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8A" w:rsidRPr="00155769" w:rsidRDefault="0090538A" w:rsidP="009053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55769">
        <w:rPr>
          <w:rFonts w:ascii="Times New Roman" w:hAnsi="Times New Roman"/>
          <w:sz w:val="26"/>
          <w:szCs w:val="26"/>
        </w:rPr>
        <w:t>Пояснительная записка</w:t>
      </w:r>
    </w:p>
    <w:p w:rsidR="003F41C8" w:rsidRPr="00155769" w:rsidRDefault="0090538A" w:rsidP="00B04FA0">
      <w:pPr>
        <w:jc w:val="center"/>
        <w:rPr>
          <w:rFonts w:ascii="Times New Roman" w:hAnsi="Times New Roman"/>
          <w:sz w:val="26"/>
          <w:szCs w:val="26"/>
        </w:rPr>
      </w:pPr>
      <w:r w:rsidRPr="00155769">
        <w:rPr>
          <w:rFonts w:ascii="Times New Roman" w:hAnsi="Times New Roman"/>
          <w:sz w:val="26"/>
          <w:szCs w:val="26"/>
        </w:rPr>
        <w:t>к проекту постановления администрации городского округа Тольятти</w:t>
      </w:r>
    </w:p>
    <w:p w:rsidR="00A80E9D" w:rsidRPr="00155769" w:rsidRDefault="0009604E" w:rsidP="008578C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5769">
        <w:rPr>
          <w:rFonts w:ascii="Times New Roman" w:hAnsi="Times New Roman"/>
          <w:sz w:val="26"/>
          <w:szCs w:val="26"/>
        </w:rPr>
        <w:t>«</w:t>
      </w:r>
      <w:proofErr w:type="gramStart"/>
      <w:r w:rsidR="008578C9" w:rsidRPr="008578C9">
        <w:rPr>
          <w:rFonts w:ascii="Times New Roman" w:eastAsia="Times New Roman" w:hAnsi="Times New Roman"/>
          <w:sz w:val="26"/>
          <w:szCs w:val="26"/>
          <w:lang w:eastAsia="ru-RU"/>
        </w:rPr>
        <w:t>О признании</w:t>
      </w:r>
      <w:proofErr w:type="gramEnd"/>
      <w:r w:rsidR="008578C9" w:rsidRPr="008578C9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подлежащем применению Проекта планировки с проектом межевания территории микрорайона «Портовый» и Центральной зоны отдыха Центрального района», утверждённого постановлением администрации городского округа Тольятти от 13.01.2020 № 11-п/1, в отдельной части, а именно в границах земельных участков с кадастровыми номерами 63:09:0305025:956 и 63:09:0305025:605</w:t>
      </w:r>
      <w:r w:rsidRPr="00155769">
        <w:rPr>
          <w:rFonts w:ascii="Times New Roman" w:hAnsi="Times New Roman"/>
          <w:sz w:val="26"/>
          <w:szCs w:val="26"/>
        </w:rPr>
        <w:t>»</w:t>
      </w:r>
      <w:r w:rsidR="00896025" w:rsidRPr="00155769">
        <w:rPr>
          <w:rFonts w:ascii="Times New Roman" w:hAnsi="Times New Roman"/>
          <w:sz w:val="26"/>
          <w:szCs w:val="26"/>
        </w:rPr>
        <w:t>.</w:t>
      </w:r>
    </w:p>
    <w:p w:rsidR="00155769" w:rsidRPr="00155769" w:rsidRDefault="00155769" w:rsidP="00155769">
      <w:pPr>
        <w:widowControl w:val="0"/>
        <w:suppressAutoHyphens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0538A" w:rsidRPr="00155769" w:rsidRDefault="0090538A" w:rsidP="00155769">
      <w:pPr>
        <w:widowControl w:val="0"/>
        <w:spacing w:after="0" w:line="252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55769">
        <w:rPr>
          <w:rFonts w:ascii="Times New Roman" w:hAnsi="Times New Roman"/>
          <w:sz w:val="26"/>
          <w:szCs w:val="26"/>
        </w:rPr>
        <w:tab/>
        <w:t>Департамент градостроительной деятельности г. Тольятти является разработчиком постановления администрации городского округа Тольятти «</w:t>
      </w:r>
      <w:r w:rsidR="008578C9" w:rsidRPr="008578C9">
        <w:rPr>
          <w:rFonts w:ascii="Times New Roman" w:hAnsi="Times New Roman"/>
          <w:sz w:val="26"/>
          <w:szCs w:val="26"/>
        </w:rPr>
        <w:t>О признании не подлежащем применению Проекта планировки с проектом межевания территории микрорайона «Портовый» и Центральной зоны отдыха Центрального района», утверждённого постановлением администрации городского округа Тольятти от 13.01.2020 № 11-п/1, в отдельной части, а именно в границах земельных участков с кадастровыми номерами 63:09:0305025:956 и 63:09:0305025:605</w:t>
      </w:r>
      <w:r w:rsidR="0009604E" w:rsidRPr="00155769">
        <w:rPr>
          <w:rFonts w:ascii="Times New Roman" w:hAnsi="Times New Roman"/>
          <w:sz w:val="26"/>
          <w:szCs w:val="26"/>
        </w:rPr>
        <w:t xml:space="preserve">» </w:t>
      </w:r>
      <w:r w:rsidRPr="00155769">
        <w:rPr>
          <w:rFonts w:ascii="Times New Roman" w:hAnsi="Times New Roman"/>
          <w:sz w:val="26"/>
          <w:szCs w:val="26"/>
        </w:rPr>
        <w:t>(далее - документация по планировке территории).</w:t>
      </w:r>
    </w:p>
    <w:p w:rsidR="0090538A" w:rsidRPr="00155769" w:rsidRDefault="0090538A" w:rsidP="00476798">
      <w:pPr>
        <w:widowControl w:val="0"/>
        <w:spacing w:after="0" w:line="252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55769">
        <w:rPr>
          <w:rFonts w:ascii="Times New Roman" w:hAnsi="Times New Roman"/>
          <w:sz w:val="26"/>
          <w:szCs w:val="26"/>
        </w:rPr>
        <w:tab/>
        <w:t xml:space="preserve">В связи с поступлением в департамент градостроительной деятельности </w:t>
      </w:r>
      <w:r w:rsidR="00B04FA0" w:rsidRPr="00155769">
        <w:rPr>
          <w:rFonts w:ascii="Times New Roman" w:hAnsi="Times New Roman"/>
          <w:sz w:val="26"/>
          <w:szCs w:val="26"/>
        </w:rPr>
        <w:t xml:space="preserve">заявления </w:t>
      </w:r>
      <w:r w:rsidR="008578C9" w:rsidRPr="008578C9">
        <w:rPr>
          <w:rFonts w:ascii="Times New Roman" w:hAnsi="Times New Roman"/>
          <w:sz w:val="26"/>
          <w:szCs w:val="26"/>
        </w:rPr>
        <w:t>АО ФИК «Траст-Лидер» № 2529-вх/5.1 от 06.06.2024)</w:t>
      </w:r>
      <w:r w:rsidR="00B04FA0" w:rsidRPr="00155769">
        <w:rPr>
          <w:rFonts w:ascii="Times New Roman" w:hAnsi="Times New Roman"/>
          <w:sz w:val="26"/>
          <w:szCs w:val="26"/>
        </w:rPr>
        <w:t xml:space="preserve">, о необходимости изменения планировочных решений, предусмотренных </w:t>
      </w:r>
      <w:r w:rsidR="00155769" w:rsidRPr="00155769">
        <w:rPr>
          <w:rFonts w:ascii="Times New Roman" w:hAnsi="Times New Roman"/>
          <w:sz w:val="26"/>
          <w:szCs w:val="26"/>
        </w:rPr>
        <w:t>проектом планировки территории микрорайона «Портовый» и Центральной зоны отдыха Центрального района», утверждённым постановлением администрации городского округа Тольятти от 13.01.2020 № 11-п/1</w:t>
      </w:r>
      <w:r w:rsidR="00476798" w:rsidRPr="00155769">
        <w:rPr>
          <w:rFonts w:ascii="Times New Roman" w:hAnsi="Times New Roman"/>
          <w:sz w:val="26"/>
          <w:szCs w:val="26"/>
        </w:rPr>
        <w:t xml:space="preserve">, </w:t>
      </w:r>
      <w:r w:rsidR="00B04FA0" w:rsidRPr="00155769">
        <w:rPr>
          <w:rFonts w:ascii="Times New Roman" w:hAnsi="Times New Roman"/>
          <w:sz w:val="26"/>
          <w:szCs w:val="26"/>
        </w:rPr>
        <w:t>заявителем</w:t>
      </w:r>
      <w:r w:rsidRPr="00155769">
        <w:rPr>
          <w:rFonts w:ascii="Times New Roman" w:hAnsi="Times New Roman"/>
          <w:sz w:val="26"/>
          <w:szCs w:val="26"/>
        </w:rPr>
        <w:t xml:space="preserve"> выбран вариант правового регулирования - «</w:t>
      </w:r>
      <w:r w:rsidR="00B04FA0" w:rsidRPr="00155769">
        <w:rPr>
          <w:rFonts w:ascii="Times New Roman" w:hAnsi="Times New Roman"/>
          <w:sz w:val="26"/>
          <w:szCs w:val="26"/>
        </w:rPr>
        <w:t xml:space="preserve">Признать </w:t>
      </w:r>
      <w:r w:rsidR="0009604E" w:rsidRPr="00155769">
        <w:rPr>
          <w:rFonts w:ascii="Times New Roman" w:hAnsi="Times New Roman"/>
          <w:sz w:val="26"/>
          <w:szCs w:val="26"/>
        </w:rPr>
        <w:t xml:space="preserve">не подлежащим применению </w:t>
      </w:r>
      <w:r w:rsidR="00155769" w:rsidRPr="00155769">
        <w:rPr>
          <w:rFonts w:ascii="Times New Roman" w:hAnsi="Times New Roman"/>
          <w:sz w:val="26"/>
          <w:szCs w:val="26"/>
        </w:rPr>
        <w:t xml:space="preserve">проекта планировки территории микрорайона «Портовый» и Центральной зоны отдыха Центрального района», утверждённого постановлением администрации городского округа Тольятти от 13.01.2020 № 11-п/1, в отдельной ее части, </w:t>
      </w:r>
      <w:r w:rsidR="00644884" w:rsidRPr="00644884">
        <w:rPr>
          <w:rFonts w:ascii="Times New Roman" w:hAnsi="Times New Roman"/>
          <w:sz w:val="26"/>
          <w:szCs w:val="26"/>
        </w:rPr>
        <w:t>а именно в границах земельных участков с кадастровыми номерами 63:09:0305025:956 и 63:09:0305025:605</w:t>
      </w:r>
      <w:r w:rsidR="00266F7A" w:rsidRPr="00155769">
        <w:rPr>
          <w:rFonts w:ascii="Times New Roman" w:hAnsi="Times New Roman"/>
          <w:sz w:val="26"/>
          <w:szCs w:val="26"/>
        </w:rPr>
        <w:t>»</w:t>
      </w:r>
      <w:r w:rsidRPr="00155769">
        <w:rPr>
          <w:rFonts w:ascii="Times New Roman" w:hAnsi="Times New Roman"/>
          <w:sz w:val="26"/>
          <w:szCs w:val="26"/>
        </w:rPr>
        <w:t>, уполномоченным органом принято решение о рассмотрении документации по планировке территории.</w:t>
      </w:r>
    </w:p>
    <w:p w:rsidR="004D29FF" w:rsidRPr="00155769" w:rsidRDefault="0090538A" w:rsidP="004F7826">
      <w:pPr>
        <w:widowControl w:val="0"/>
        <w:spacing w:after="0" w:line="252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55769">
        <w:rPr>
          <w:rFonts w:ascii="Times New Roman" w:hAnsi="Times New Roman"/>
          <w:sz w:val="26"/>
          <w:szCs w:val="26"/>
        </w:rPr>
        <w:tab/>
        <w:t xml:space="preserve">Территория, в отношении которой осуществляется подготовка документации по планировке территории, расположена: Самарская область, городской округ Тольятти, </w:t>
      </w:r>
      <w:r w:rsidR="004D29FF" w:rsidRPr="00155769">
        <w:rPr>
          <w:rFonts w:ascii="Times New Roman" w:hAnsi="Times New Roman"/>
          <w:sz w:val="26"/>
          <w:szCs w:val="26"/>
        </w:rPr>
        <w:t xml:space="preserve">в </w:t>
      </w:r>
      <w:r w:rsidR="00476798" w:rsidRPr="00155769">
        <w:rPr>
          <w:rFonts w:ascii="Times New Roman" w:hAnsi="Times New Roman"/>
          <w:sz w:val="26"/>
          <w:szCs w:val="26"/>
        </w:rPr>
        <w:t>Центральном</w:t>
      </w:r>
      <w:r w:rsidR="004D29FF" w:rsidRPr="00155769">
        <w:rPr>
          <w:rFonts w:ascii="Times New Roman" w:hAnsi="Times New Roman"/>
          <w:sz w:val="26"/>
          <w:szCs w:val="26"/>
        </w:rPr>
        <w:t xml:space="preserve"> районе, </w:t>
      </w:r>
      <w:r w:rsidR="00B04FA0" w:rsidRPr="00155769">
        <w:rPr>
          <w:rFonts w:ascii="Times New Roman" w:hAnsi="Times New Roman"/>
          <w:sz w:val="26"/>
          <w:szCs w:val="26"/>
        </w:rPr>
        <w:t xml:space="preserve">в границах </w:t>
      </w:r>
      <w:r w:rsidR="00476798" w:rsidRPr="00155769">
        <w:rPr>
          <w:rFonts w:ascii="Times New Roman" w:hAnsi="Times New Roman"/>
          <w:sz w:val="26"/>
          <w:szCs w:val="26"/>
        </w:rPr>
        <w:t>микрорайона «</w:t>
      </w:r>
      <w:r w:rsidR="00155769" w:rsidRPr="00155769">
        <w:rPr>
          <w:rFonts w:ascii="Times New Roman" w:hAnsi="Times New Roman"/>
          <w:sz w:val="26"/>
          <w:szCs w:val="26"/>
        </w:rPr>
        <w:t>Портовый</w:t>
      </w:r>
      <w:r w:rsidR="00476798" w:rsidRPr="00155769">
        <w:rPr>
          <w:rFonts w:ascii="Times New Roman" w:hAnsi="Times New Roman"/>
          <w:sz w:val="26"/>
          <w:szCs w:val="26"/>
        </w:rPr>
        <w:t>»</w:t>
      </w:r>
      <w:r w:rsidR="00B04FA0" w:rsidRPr="00155769">
        <w:rPr>
          <w:rFonts w:ascii="Times New Roman" w:hAnsi="Times New Roman"/>
          <w:sz w:val="26"/>
          <w:szCs w:val="26"/>
        </w:rPr>
        <w:t>.</w:t>
      </w:r>
      <w:r w:rsidR="00476798" w:rsidRPr="00155769">
        <w:rPr>
          <w:rFonts w:ascii="Times New Roman" w:hAnsi="Times New Roman"/>
          <w:sz w:val="26"/>
          <w:szCs w:val="26"/>
        </w:rPr>
        <w:t xml:space="preserve"> </w:t>
      </w:r>
    </w:p>
    <w:p w:rsidR="00D30851" w:rsidRPr="00155769" w:rsidRDefault="0090538A" w:rsidP="00D30851">
      <w:pPr>
        <w:spacing w:after="0" w:line="252" w:lineRule="auto"/>
        <w:jc w:val="both"/>
        <w:rPr>
          <w:rFonts w:ascii="Times New Roman" w:hAnsi="Times New Roman"/>
          <w:sz w:val="26"/>
          <w:szCs w:val="26"/>
        </w:rPr>
      </w:pPr>
      <w:r w:rsidRPr="00155769">
        <w:rPr>
          <w:rFonts w:ascii="Times New Roman" w:hAnsi="Times New Roman"/>
          <w:sz w:val="26"/>
          <w:szCs w:val="26"/>
        </w:rPr>
        <w:tab/>
      </w:r>
      <w:r w:rsidR="00155769" w:rsidRPr="00155769">
        <w:rPr>
          <w:rFonts w:ascii="Times New Roman" w:hAnsi="Times New Roman"/>
          <w:sz w:val="26"/>
          <w:szCs w:val="26"/>
        </w:rPr>
        <w:t xml:space="preserve">Изменения планировочных решений необходимы для </w:t>
      </w:r>
      <w:r w:rsidR="00644884">
        <w:rPr>
          <w:rFonts w:ascii="Times New Roman" w:hAnsi="Times New Roman"/>
          <w:sz w:val="26"/>
          <w:szCs w:val="26"/>
        </w:rPr>
        <w:t>возможности</w:t>
      </w:r>
      <w:r w:rsidR="004B106E">
        <w:rPr>
          <w:rFonts w:ascii="Times New Roman" w:hAnsi="Times New Roman"/>
          <w:sz w:val="26"/>
          <w:szCs w:val="26"/>
        </w:rPr>
        <w:t xml:space="preserve"> разработки проектной документации по строительству объектов капитального строительства, а именно туристической базы и гостевых домов</w:t>
      </w:r>
      <w:r w:rsidR="00155769" w:rsidRPr="00155769">
        <w:rPr>
          <w:rFonts w:ascii="Times New Roman" w:hAnsi="Times New Roman"/>
          <w:sz w:val="26"/>
          <w:szCs w:val="26"/>
        </w:rPr>
        <w:t>, а также обеспечения перспективного, экономически обоснованного и рационального планирования и интересов правообладателя (арендатора) земельного участка</w:t>
      </w:r>
      <w:r w:rsidR="002534AC" w:rsidRPr="00155769">
        <w:rPr>
          <w:rFonts w:ascii="Times New Roman" w:hAnsi="Times New Roman"/>
          <w:sz w:val="26"/>
          <w:szCs w:val="26"/>
        </w:rPr>
        <w:t>.</w:t>
      </w:r>
    </w:p>
    <w:p w:rsidR="0090538A" w:rsidRDefault="0090538A" w:rsidP="004F7826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E134B3" w:rsidRPr="0090538A" w:rsidRDefault="00155769" w:rsidP="0090538A">
      <w:r>
        <w:t xml:space="preserve"> </w:t>
      </w:r>
    </w:p>
    <w:sectPr w:rsidR="00E134B3" w:rsidRPr="0090538A" w:rsidSect="004F78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AE"/>
    <w:rsid w:val="0009604E"/>
    <w:rsid w:val="000B5AE0"/>
    <w:rsid w:val="000C347D"/>
    <w:rsid w:val="00140A96"/>
    <w:rsid w:val="001432AB"/>
    <w:rsid w:val="00155769"/>
    <w:rsid w:val="002013DF"/>
    <w:rsid w:val="00240C9D"/>
    <w:rsid w:val="002534AC"/>
    <w:rsid w:val="00266F7A"/>
    <w:rsid w:val="00283F8C"/>
    <w:rsid w:val="00294943"/>
    <w:rsid w:val="002E15B9"/>
    <w:rsid w:val="002F6B9D"/>
    <w:rsid w:val="003F41C8"/>
    <w:rsid w:val="00446DAB"/>
    <w:rsid w:val="00447BA9"/>
    <w:rsid w:val="0047041C"/>
    <w:rsid w:val="00476798"/>
    <w:rsid w:val="004A48AE"/>
    <w:rsid w:val="004A7F42"/>
    <w:rsid w:val="004B106E"/>
    <w:rsid w:val="004B76DD"/>
    <w:rsid w:val="004D29FF"/>
    <w:rsid w:val="004F7826"/>
    <w:rsid w:val="00501EA8"/>
    <w:rsid w:val="00570841"/>
    <w:rsid w:val="005816ED"/>
    <w:rsid w:val="0058296C"/>
    <w:rsid w:val="005C600F"/>
    <w:rsid w:val="005D11A6"/>
    <w:rsid w:val="00644884"/>
    <w:rsid w:val="006517DC"/>
    <w:rsid w:val="006639E7"/>
    <w:rsid w:val="00682C20"/>
    <w:rsid w:val="006B429B"/>
    <w:rsid w:val="006E3BFB"/>
    <w:rsid w:val="006F6394"/>
    <w:rsid w:val="00706814"/>
    <w:rsid w:val="00726CAE"/>
    <w:rsid w:val="00746F15"/>
    <w:rsid w:val="0075536C"/>
    <w:rsid w:val="007C3463"/>
    <w:rsid w:val="00806D18"/>
    <w:rsid w:val="00842095"/>
    <w:rsid w:val="008578C9"/>
    <w:rsid w:val="00872CB1"/>
    <w:rsid w:val="00891138"/>
    <w:rsid w:val="00892A15"/>
    <w:rsid w:val="00896025"/>
    <w:rsid w:val="0089604A"/>
    <w:rsid w:val="008B2E60"/>
    <w:rsid w:val="0090538A"/>
    <w:rsid w:val="00983FFA"/>
    <w:rsid w:val="00A80E9D"/>
    <w:rsid w:val="00A83297"/>
    <w:rsid w:val="00AB2F40"/>
    <w:rsid w:val="00AC09A0"/>
    <w:rsid w:val="00B038F1"/>
    <w:rsid w:val="00B04FA0"/>
    <w:rsid w:val="00B60539"/>
    <w:rsid w:val="00BA1710"/>
    <w:rsid w:val="00C061D7"/>
    <w:rsid w:val="00D12CEA"/>
    <w:rsid w:val="00D2240F"/>
    <w:rsid w:val="00D30851"/>
    <w:rsid w:val="00D579C4"/>
    <w:rsid w:val="00DB573B"/>
    <w:rsid w:val="00DF4A5F"/>
    <w:rsid w:val="00E134B3"/>
    <w:rsid w:val="00E1674F"/>
    <w:rsid w:val="00E21B80"/>
    <w:rsid w:val="00E53707"/>
    <w:rsid w:val="00E67D99"/>
    <w:rsid w:val="00E76A42"/>
    <w:rsid w:val="00F07CEA"/>
    <w:rsid w:val="00F15B92"/>
    <w:rsid w:val="00F32F87"/>
    <w:rsid w:val="00F62FF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0E0687-B320-455B-A9C7-E358ACAC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E0"/>
    <w:pPr>
      <w:spacing w:after="0" w:line="240" w:lineRule="auto"/>
      <w:ind w:left="720"/>
      <w:contextualSpacing/>
    </w:pPr>
    <w:rPr>
      <w:rFonts w:ascii="Times New Roman" w:hAnsi="Times New Roman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Журавлева Наталия Михайловна</cp:lastModifiedBy>
  <cp:revision>2</cp:revision>
  <dcterms:created xsi:type="dcterms:W3CDTF">2024-06-11T06:19:00Z</dcterms:created>
  <dcterms:modified xsi:type="dcterms:W3CDTF">2024-06-11T06:19:00Z</dcterms:modified>
</cp:coreProperties>
</file>