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A5" w:rsidRPr="00C93835" w:rsidRDefault="002232A5" w:rsidP="002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2232A5" w:rsidRPr="00C93835" w:rsidRDefault="002232A5" w:rsidP="002232A5">
      <w:pPr>
        <w:pStyle w:val="ConsPlusNormal"/>
        <w:ind w:left="4536"/>
        <w:jc w:val="center"/>
        <w:outlineLvl w:val="1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Приложение № 4</w:t>
      </w:r>
    </w:p>
    <w:p w:rsidR="002232A5" w:rsidRPr="00C93835" w:rsidRDefault="002232A5" w:rsidP="002232A5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Pr="00C93835">
        <w:rPr>
          <w:rFonts w:ascii="Times New Roman" w:hAnsi="Times New Roman" w:cs="Times New Roman"/>
        </w:rPr>
        <w:t>комплаенс</w:t>
      </w:r>
      <w:proofErr w:type="spellEnd"/>
      <w:r w:rsidRPr="00C93835">
        <w:rPr>
          <w:rFonts w:ascii="Times New Roman" w:hAnsi="Times New Roman" w:cs="Times New Roman"/>
        </w:rPr>
        <w:t xml:space="preserve">) </w:t>
      </w:r>
    </w:p>
    <w:p w:rsidR="002232A5" w:rsidRPr="00C93835" w:rsidRDefault="002232A5" w:rsidP="002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232A5" w:rsidRPr="00C93835" w:rsidRDefault="002232A5" w:rsidP="002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232A5" w:rsidRPr="00C93835" w:rsidRDefault="002232A5" w:rsidP="00223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232A5" w:rsidRPr="00C93835" w:rsidRDefault="002232A5" w:rsidP="002232A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232A5" w:rsidRPr="00C93835" w:rsidRDefault="002232A5" w:rsidP="002232A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232A5" w:rsidRPr="00C93835" w:rsidRDefault="002232A5" w:rsidP="002232A5">
      <w:pPr>
        <w:pStyle w:val="ConsPlusNormal"/>
        <w:jc w:val="both"/>
      </w:pPr>
    </w:p>
    <w:p w:rsidR="002232A5" w:rsidRPr="00C93835" w:rsidRDefault="002232A5" w:rsidP="002232A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490"/>
      <w:bookmarkEnd w:id="1"/>
    </w:p>
    <w:p w:rsidR="002232A5" w:rsidRPr="00C93835" w:rsidRDefault="002232A5" w:rsidP="002232A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232A5" w:rsidRPr="00C93835" w:rsidRDefault="002232A5" w:rsidP="002232A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93835">
        <w:rPr>
          <w:rFonts w:ascii="Times New Roman" w:hAnsi="Times New Roman" w:cs="Times New Roman"/>
          <w:b w:val="0"/>
          <w:sz w:val="24"/>
          <w:szCs w:val="24"/>
        </w:rPr>
        <w:t>Уровни</w:t>
      </w:r>
    </w:p>
    <w:p w:rsidR="002232A5" w:rsidRPr="00C93835" w:rsidRDefault="002232A5" w:rsidP="002232A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93835">
        <w:rPr>
          <w:rFonts w:ascii="Times New Roman" w:hAnsi="Times New Roman" w:cs="Times New Roman"/>
          <w:b w:val="0"/>
          <w:sz w:val="24"/>
          <w:szCs w:val="24"/>
        </w:rPr>
        <w:t>рисков нарушения антимонопольного законодательства</w:t>
      </w:r>
    </w:p>
    <w:p w:rsidR="002232A5" w:rsidRPr="00C93835" w:rsidRDefault="002232A5" w:rsidP="002232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32A5" w:rsidRPr="00C93835" w:rsidRDefault="002232A5" w:rsidP="002232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7513"/>
      </w:tblGrid>
      <w:tr w:rsidR="002232A5" w:rsidRPr="002232A5" w:rsidTr="00FD2FC5">
        <w:tc>
          <w:tcPr>
            <w:tcW w:w="1980" w:type="dxa"/>
          </w:tcPr>
          <w:p w:rsidR="002232A5" w:rsidRPr="00C93835" w:rsidRDefault="002232A5" w:rsidP="00FD2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5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7513" w:type="dxa"/>
          </w:tcPr>
          <w:p w:rsidR="002232A5" w:rsidRPr="00C93835" w:rsidRDefault="002232A5" w:rsidP="00FD2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5">
              <w:rPr>
                <w:rFonts w:ascii="Times New Roman" w:hAnsi="Times New Roman" w:cs="Times New Roman"/>
                <w:sz w:val="24"/>
                <w:szCs w:val="24"/>
              </w:rPr>
              <w:t>Описание риска</w:t>
            </w:r>
          </w:p>
        </w:tc>
      </w:tr>
      <w:tr w:rsidR="002232A5" w:rsidRPr="002232A5" w:rsidTr="00FD2FC5">
        <w:tc>
          <w:tcPr>
            <w:tcW w:w="1980" w:type="dxa"/>
          </w:tcPr>
          <w:p w:rsidR="002232A5" w:rsidRPr="00C93835" w:rsidRDefault="002232A5" w:rsidP="00FD2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5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7513" w:type="dxa"/>
          </w:tcPr>
          <w:p w:rsidR="002232A5" w:rsidRPr="00C93835" w:rsidRDefault="002232A5" w:rsidP="00FD2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5">
              <w:rPr>
                <w:rFonts w:ascii="Times New Roman" w:hAnsi="Times New Roman" w:cs="Times New Roman"/>
                <w:sz w:val="24"/>
                <w:szCs w:val="24"/>
              </w:rPr>
              <w:t>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2232A5" w:rsidRPr="002232A5" w:rsidTr="00FD2FC5">
        <w:tc>
          <w:tcPr>
            <w:tcW w:w="1980" w:type="dxa"/>
          </w:tcPr>
          <w:p w:rsidR="002232A5" w:rsidRPr="00C93835" w:rsidRDefault="002232A5" w:rsidP="00FD2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5">
              <w:rPr>
                <w:rFonts w:ascii="Times New Roman" w:hAnsi="Times New Roman" w:cs="Times New Roman"/>
                <w:sz w:val="24"/>
                <w:szCs w:val="24"/>
              </w:rPr>
              <w:t>Незначительный уровень</w:t>
            </w:r>
          </w:p>
        </w:tc>
        <w:tc>
          <w:tcPr>
            <w:tcW w:w="7513" w:type="dxa"/>
          </w:tcPr>
          <w:p w:rsidR="002232A5" w:rsidRPr="00C93835" w:rsidRDefault="002232A5" w:rsidP="00FD2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5">
              <w:rPr>
                <w:rFonts w:ascii="Times New Roman" w:hAnsi="Times New Roman" w:cs="Times New Roman"/>
                <w:sz w:val="24"/>
                <w:szCs w:val="24"/>
              </w:rPr>
              <w:t>Вероятность выдачи Администрации предупреждения</w:t>
            </w:r>
          </w:p>
        </w:tc>
      </w:tr>
      <w:tr w:rsidR="002232A5" w:rsidRPr="002232A5" w:rsidTr="00FD2FC5">
        <w:tc>
          <w:tcPr>
            <w:tcW w:w="1980" w:type="dxa"/>
          </w:tcPr>
          <w:p w:rsidR="002232A5" w:rsidRPr="00C93835" w:rsidRDefault="002232A5" w:rsidP="00FD2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5">
              <w:rPr>
                <w:rFonts w:ascii="Times New Roman" w:hAnsi="Times New Roman" w:cs="Times New Roman"/>
                <w:sz w:val="24"/>
                <w:szCs w:val="24"/>
              </w:rPr>
              <w:t>Существенный уровень</w:t>
            </w:r>
          </w:p>
        </w:tc>
        <w:tc>
          <w:tcPr>
            <w:tcW w:w="7513" w:type="dxa"/>
          </w:tcPr>
          <w:p w:rsidR="002232A5" w:rsidRPr="00C93835" w:rsidRDefault="002232A5" w:rsidP="00FD2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5">
              <w:rPr>
                <w:rFonts w:ascii="Times New Roman" w:hAnsi="Times New Roman" w:cs="Times New Roman"/>
                <w:sz w:val="24"/>
                <w:szCs w:val="24"/>
              </w:rPr>
              <w:t>Вероятность выдачи Администрации предупреждения и возбуждения в отношении неё дела о нарушении антимонопольного законодательства</w:t>
            </w:r>
          </w:p>
        </w:tc>
      </w:tr>
      <w:tr w:rsidR="002232A5" w:rsidRPr="002232A5" w:rsidTr="00FD2FC5">
        <w:tc>
          <w:tcPr>
            <w:tcW w:w="1980" w:type="dxa"/>
          </w:tcPr>
          <w:p w:rsidR="002232A5" w:rsidRPr="00C93835" w:rsidRDefault="002232A5" w:rsidP="00FD2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5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7513" w:type="dxa"/>
          </w:tcPr>
          <w:p w:rsidR="002232A5" w:rsidRPr="00C93835" w:rsidRDefault="002232A5" w:rsidP="00FD2F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3835">
              <w:rPr>
                <w:rFonts w:ascii="Times New Roman" w:hAnsi="Times New Roman" w:cs="Times New Roman"/>
                <w:sz w:val="24"/>
                <w:szCs w:val="24"/>
              </w:rPr>
              <w:t>Вероятность выдачи Администрации предупреждения, возбуждения в отношении неё дела о нарушении антимонопольного законодательства и привлечения ее к административной ответственности (штраф, дисквалификация)</w:t>
            </w:r>
          </w:p>
        </w:tc>
      </w:tr>
    </w:tbl>
    <w:p w:rsidR="002232A5" w:rsidRPr="00C93835" w:rsidRDefault="002232A5" w:rsidP="002232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1E95" w:rsidRDefault="008D1E95"/>
    <w:sectPr w:rsidR="008D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2A5"/>
    <w:rsid w:val="002232A5"/>
    <w:rsid w:val="0024060A"/>
    <w:rsid w:val="004F7C45"/>
    <w:rsid w:val="008D1E95"/>
    <w:rsid w:val="00FD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4EEBD19-FD20-471E-87B1-3B39476D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2A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2A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232A5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Рогожкин Владимир Вениаминович</dc:creator>
  <cp:keywords/>
  <cp:lastModifiedBy>Журавлева Наталия Михайловна</cp:lastModifiedBy>
  <cp:revision>2</cp:revision>
  <dcterms:created xsi:type="dcterms:W3CDTF">2024-05-22T09:37:00Z</dcterms:created>
  <dcterms:modified xsi:type="dcterms:W3CDTF">2024-05-22T09:37:00Z</dcterms:modified>
</cp:coreProperties>
</file>