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2F632" w14:textId="77777777" w:rsidR="00C818A7" w:rsidRPr="001D7D12" w:rsidRDefault="00C818A7" w:rsidP="002B7373">
      <w:pPr>
        <w:autoSpaceDE w:val="0"/>
        <w:autoSpaceDN w:val="0"/>
        <w:adjustRightInd w:val="0"/>
        <w:spacing w:after="0" w:line="240" w:lineRule="auto"/>
        <w:jc w:val="center"/>
        <w:rPr>
          <w:rFonts w:ascii="Times New Roman" w:hAnsi="Times New Roman" w:cs="Times New Roman"/>
          <w:bCs/>
          <w:sz w:val="28"/>
          <w:szCs w:val="28"/>
        </w:rPr>
      </w:pPr>
      <w:r w:rsidRPr="001D7D12">
        <w:rPr>
          <w:rFonts w:ascii="Times New Roman" w:hAnsi="Times New Roman" w:cs="Times New Roman"/>
          <w:bCs/>
          <w:sz w:val="28"/>
          <w:szCs w:val="28"/>
        </w:rPr>
        <w:t>Уведомление</w:t>
      </w:r>
    </w:p>
    <w:p w14:paraId="792BB759" w14:textId="77777777" w:rsidR="00C818A7" w:rsidRPr="001D7D12" w:rsidRDefault="00C818A7" w:rsidP="002B7373">
      <w:pPr>
        <w:autoSpaceDE w:val="0"/>
        <w:autoSpaceDN w:val="0"/>
        <w:adjustRightInd w:val="0"/>
        <w:spacing w:after="0" w:line="240" w:lineRule="auto"/>
        <w:jc w:val="center"/>
        <w:rPr>
          <w:rFonts w:ascii="Times New Roman" w:hAnsi="Times New Roman" w:cs="Times New Roman"/>
          <w:bCs/>
          <w:sz w:val="28"/>
          <w:szCs w:val="28"/>
        </w:rPr>
      </w:pPr>
      <w:r w:rsidRPr="001D7D12">
        <w:rPr>
          <w:rFonts w:ascii="Times New Roman" w:hAnsi="Times New Roman" w:cs="Times New Roman"/>
          <w:bCs/>
          <w:sz w:val="28"/>
          <w:szCs w:val="28"/>
        </w:rPr>
        <w:t>о проведении сбора предложений и замечаний организаций и граждан о соответствии антимонопольному законодательству</w:t>
      </w:r>
    </w:p>
    <w:p w14:paraId="1D25D3B6" w14:textId="77777777" w:rsidR="00601274" w:rsidRPr="001D7D12" w:rsidRDefault="00601274" w:rsidP="002B7373">
      <w:pPr>
        <w:autoSpaceDE w:val="0"/>
        <w:autoSpaceDN w:val="0"/>
        <w:adjustRightInd w:val="0"/>
        <w:spacing w:after="0" w:line="240" w:lineRule="auto"/>
        <w:rPr>
          <w:rFonts w:ascii="Times New Roman" w:hAnsi="Times New Roman" w:cs="Times New Roman"/>
          <w:sz w:val="28"/>
          <w:szCs w:val="28"/>
        </w:rPr>
      </w:pPr>
    </w:p>
    <w:p w14:paraId="13960DC0" w14:textId="61614A98" w:rsidR="00C3069F" w:rsidRPr="00DE15A1" w:rsidRDefault="00C3069F" w:rsidP="00C3069F">
      <w:pPr>
        <w:pStyle w:val="a5"/>
        <w:rPr>
          <w:b w:val="0"/>
          <w:sz w:val="28"/>
          <w:szCs w:val="28"/>
        </w:rPr>
      </w:pPr>
      <w:r w:rsidRPr="00DE15A1">
        <w:rPr>
          <w:b w:val="0"/>
          <w:sz w:val="28"/>
          <w:szCs w:val="28"/>
        </w:rPr>
        <w:t>проекта постановления администрации городского округа Тольятти</w:t>
      </w:r>
    </w:p>
    <w:p w14:paraId="00DDF7B8" w14:textId="5E750883" w:rsidR="00C31BE7" w:rsidRDefault="00C31BE7" w:rsidP="00C31BE7">
      <w:pPr>
        <w:spacing w:after="0" w:line="240" w:lineRule="auto"/>
        <w:jc w:val="center"/>
        <w:rPr>
          <w:rFonts w:ascii="Times New Roman" w:hAnsi="Times New Roman"/>
          <w:sz w:val="27"/>
          <w:szCs w:val="27"/>
        </w:rPr>
      </w:pPr>
      <w:r>
        <w:rPr>
          <w:rFonts w:ascii="Times New Roman" w:hAnsi="Times New Roman"/>
          <w:sz w:val="27"/>
          <w:szCs w:val="27"/>
        </w:rPr>
        <w:t>«О внесении изменений  в постановление  мэрии городского округа Тольятти от 01.02.2011 №266-п/1 «Об утверждении Порядка формирования и утверждения перечня недвижимого имущества муниципальных бюджетных учреждений городского округа Тольятти, закрепленного за ними учредителем или приобретенного муниципальными бюджетными учреждениями городского округа Тольятти за счет средств, выделенных учредителем на приобретение недвижимого имущества»</w:t>
      </w:r>
    </w:p>
    <w:p w14:paraId="384A931B" w14:textId="77777777" w:rsidR="006836DA" w:rsidRPr="00B87CA6" w:rsidRDefault="006836DA" w:rsidP="001D7D12">
      <w:pPr>
        <w:autoSpaceDE w:val="0"/>
        <w:autoSpaceDN w:val="0"/>
        <w:adjustRightInd w:val="0"/>
        <w:spacing w:after="0" w:line="240" w:lineRule="auto"/>
        <w:contextualSpacing/>
        <w:jc w:val="center"/>
        <w:rPr>
          <w:rFonts w:ascii="Times New Roman" w:hAnsi="Times New Roman" w:cs="Times New Roman"/>
          <w:sz w:val="26"/>
          <w:szCs w:val="26"/>
        </w:rPr>
      </w:pPr>
    </w:p>
    <w:p w14:paraId="074F4D3D" w14:textId="2D68D700" w:rsidR="001D7D12" w:rsidRPr="00DE15A1" w:rsidRDefault="00C818A7" w:rsidP="00C31BE7">
      <w:pPr>
        <w:spacing w:after="0" w:line="240" w:lineRule="auto"/>
        <w:ind w:firstLine="284"/>
        <w:jc w:val="both"/>
        <w:rPr>
          <w:rFonts w:ascii="Times New Roman" w:hAnsi="Times New Roman" w:cs="Times New Roman"/>
          <w:sz w:val="28"/>
          <w:szCs w:val="28"/>
        </w:rPr>
      </w:pPr>
      <w:proofErr w:type="gramStart"/>
      <w:r w:rsidRPr="00160953">
        <w:rPr>
          <w:rFonts w:ascii="Times New Roman" w:hAnsi="Times New Roman" w:cs="Times New Roman"/>
          <w:sz w:val="28"/>
          <w:szCs w:val="28"/>
        </w:rPr>
        <w:t xml:space="preserve">Настоящим </w:t>
      </w:r>
      <w:r w:rsidR="00E501BD" w:rsidRPr="00160953">
        <w:rPr>
          <w:rFonts w:ascii="Times New Roman" w:hAnsi="Times New Roman" w:cs="Times New Roman"/>
          <w:sz w:val="28"/>
          <w:szCs w:val="28"/>
        </w:rPr>
        <w:t>а</w:t>
      </w:r>
      <w:r w:rsidRPr="00160953">
        <w:rPr>
          <w:rFonts w:ascii="Times New Roman" w:hAnsi="Times New Roman" w:cs="Times New Roman"/>
          <w:sz w:val="28"/>
          <w:szCs w:val="28"/>
        </w:rPr>
        <w:t xml:space="preserve">дминистрация городского округа Тольятти уведомляет о проведении сбора предложений и замечаний организаций и граждан </w:t>
      </w:r>
      <w:r w:rsidR="003036DB" w:rsidRPr="00160953">
        <w:rPr>
          <w:rFonts w:ascii="Times New Roman" w:hAnsi="Times New Roman" w:cs="Times New Roman"/>
          <w:sz w:val="28"/>
          <w:szCs w:val="28"/>
        </w:rPr>
        <w:t xml:space="preserve">о </w:t>
      </w:r>
      <w:r w:rsidR="005476BA" w:rsidRPr="00160953">
        <w:rPr>
          <w:rFonts w:ascii="Times New Roman" w:hAnsi="Times New Roman" w:cs="Times New Roman"/>
          <w:sz w:val="28"/>
          <w:szCs w:val="28"/>
        </w:rPr>
        <w:t xml:space="preserve">соответствии антимонопольному законодательству проекта постановления </w:t>
      </w:r>
      <w:r w:rsidR="003036DB" w:rsidRPr="00160953">
        <w:rPr>
          <w:rFonts w:ascii="Times New Roman" w:hAnsi="Times New Roman" w:cs="Times New Roman"/>
          <w:sz w:val="28"/>
          <w:szCs w:val="28"/>
        </w:rPr>
        <w:t>администрации городского округа Тольятти</w:t>
      </w:r>
      <w:r w:rsidR="00C31BE7">
        <w:rPr>
          <w:rFonts w:ascii="Times New Roman" w:hAnsi="Times New Roman" w:cs="Times New Roman"/>
          <w:sz w:val="28"/>
          <w:szCs w:val="28"/>
        </w:rPr>
        <w:t xml:space="preserve"> </w:t>
      </w:r>
      <w:r w:rsidR="00C31BE7">
        <w:rPr>
          <w:rFonts w:ascii="Times New Roman" w:hAnsi="Times New Roman"/>
          <w:sz w:val="27"/>
          <w:szCs w:val="27"/>
        </w:rPr>
        <w:t>«О внесении изменений  в постановление  мэрии городского округа Тольятти от 01.02.2011 №266-п/1 «Об утверждении Порядка формирования и утверждения перечня недвижимого имущества муниципальных бюджетных учреждений городского округа Тольятти, закрепленного за ними учредителем или приобретенного муниципальными</w:t>
      </w:r>
      <w:proofErr w:type="gramEnd"/>
      <w:r w:rsidR="00C31BE7">
        <w:rPr>
          <w:rFonts w:ascii="Times New Roman" w:hAnsi="Times New Roman"/>
          <w:sz w:val="27"/>
          <w:szCs w:val="27"/>
        </w:rPr>
        <w:t xml:space="preserve"> бюджетными учреждениями городского округа Тольятти за счет средств, выделенных учредителем на приобретение недвижимого имущества»</w:t>
      </w:r>
      <w:r w:rsidR="005733E1" w:rsidRPr="00DE15A1">
        <w:rPr>
          <w:rFonts w:ascii="Times New Roman" w:hAnsi="Times New Roman" w:cs="Times New Roman"/>
          <w:sz w:val="28"/>
          <w:szCs w:val="28"/>
        </w:rPr>
        <w:t>.</w:t>
      </w:r>
    </w:p>
    <w:p w14:paraId="686B4279" w14:textId="4DB1E71A" w:rsidR="003036DB" w:rsidRPr="00FB7BA0" w:rsidRDefault="003036DB" w:rsidP="00160953">
      <w:pPr>
        <w:pStyle w:val="a5"/>
        <w:ind w:firstLine="709"/>
        <w:jc w:val="both"/>
        <w:rPr>
          <w:sz w:val="26"/>
          <w:szCs w:val="26"/>
        </w:rPr>
      </w:pPr>
    </w:p>
    <w:p w14:paraId="00345C36" w14:textId="231D316C" w:rsidR="006836DA" w:rsidRDefault="00C818A7" w:rsidP="006836DA">
      <w:pPr>
        <w:autoSpaceDE w:val="0"/>
        <w:autoSpaceDN w:val="0"/>
        <w:adjustRightInd w:val="0"/>
        <w:spacing w:after="0" w:line="240" w:lineRule="auto"/>
        <w:jc w:val="both"/>
        <w:rPr>
          <w:rFonts w:ascii="Times New Roman" w:hAnsi="Times New Roman" w:cs="Times New Roman"/>
          <w:sz w:val="26"/>
          <w:szCs w:val="26"/>
        </w:rPr>
      </w:pPr>
      <w:r w:rsidRPr="00FB7BA0">
        <w:rPr>
          <w:rFonts w:ascii="Times New Roman" w:hAnsi="Times New Roman" w:cs="Times New Roman"/>
          <w:sz w:val="26"/>
          <w:szCs w:val="26"/>
        </w:rPr>
        <w:t xml:space="preserve">Все заинтересованные лица могут направить свои предложения и замечания на электронную почту: </w:t>
      </w:r>
      <w:hyperlink r:id="rId6" w:history="1">
        <w:r w:rsidR="00DE15A1" w:rsidRPr="00B34475">
          <w:rPr>
            <w:rStyle w:val="a4"/>
            <w:rFonts w:ascii="Times New Roman" w:hAnsi="Times New Roman" w:cs="Times New Roman"/>
            <w:sz w:val="26"/>
            <w:szCs w:val="26"/>
          </w:rPr>
          <w:tab/>
        </w:r>
        <w:r w:rsidR="00DE15A1" w:rsidRPr="00B34475">
          <w:rPr>
            <w:rStyle w:val="a4"/>
            <w:rFonts w:ascii="Times New Roman" w:hAnsi="Times New Roman" w:cs="Times New Roman"/>
            <w:sz w:val="26"/>
            <w:szCs w:val="26"/>
            <w:lang w:val="en-US"/>
          </w:rPr>
          <w:t>civl</w:t>
        </w:r>
        <w:r w:rsidR="00DE15A1" w:rsidRPr="00B34475">
          <w:rPr>
            <w:rStyle w:val="a4"/>
            <w:rFonts w:ascii="Times New Roman" w:hAnsi="Times New Roman" w:cs="Times New Roman"/>
            <w:sz w:val="26"/>
            <w:szCs w:val="26"/>
          </w:rPr>
          <w:t>@</w:t>
        </w:r>
        <w:r w:rsidR="00DE15A1" w:rsidRPr="00B34475">
          <w:rPr>
            <w:rStyle w:val="a4"/>
            <w:rFonts w:ascii="Times New Roman" w:hAnsi="Times New Roman" w:cs="Times New Roman"/>
            <w:sz w:val="26"/>
            <w:szCs w:val="26"/>
            <w:lang w:val="en-US"/>
          </w:rPr>
          <w:t>tgl</w:t>
        </w:r>
        <w:r w:rsidR="00DE15A1" w:rsidRPr="00B34475">
          <w:rPr>
            <w:rStyle w:val="a4"/>
            <w:rFonts w:ascii="Times New Roman" w:hAnsi="Times New Roman" w:cs="Times New Roman"/>
            <w:sz w:val="26"/>
            <w:szCs w:val="26"/>
          </w:rPr>
          <w:t>.</w:t>
        </w:r>
        <w:r w:rsidR="00DE15A1" w:rsidRPr="00B34475">
          <w:rPr>
            <w:rStyle w:val="a4"/>
            <w:rFonts w:ascii="Times New Roman" w:hAnsi="Times New Roman" w:cs="Times New Roman"/>
            <w:sz w:val="26"/>
            <w:szCs w:val="26"/>
            <w:lang w:val="en-US"/>
          </w:rPr>
          <w:t>ru</w:t>
        </w:r>
      </w:hyperlink>
      <w:r w:rsidR="005733E1">
        <w:rPr>
          <w:rFonts w:ascii="Times New Roman" w:hAnsi="Times New Roman" w:cs="Times New Roman"/>
          <w:sz w:val="26"/>
          <w:szCs w:val="26"/>
        </w:rPr>
        <w:t>.</w:t>
      </w:r>
    </w:p>
    <w:p w14:paraId="0F29C4FE" w14:textId="77777777" w:rsidR="00C3069F" w:rsidRPr="00FB7BA0" w:rsidRDefault="00C3069F" w:rsidP="006836DA">
      <w:pPr>
        <w:autoSpaceDE w:val="0"/>
        <w:autoSpaceDN w:val="0"/>
        <w:adjustRightInd w:val="0"/>
        <w:spacing w:after="0" w:line="240" w:lineRule="auto"/>
        <w:jc w:val="both"/>
        <w:rPr>
          <w:rFonts w:ascii="Times New Roman" w:hAnsi="Times New Roman" w:cs="Times New Roman"/>
          <w:sz w:val="26"/>
          <w:szCs w:val="26"/>
        </w:rPr>
      </w:pPr>
    </w:p>
    <w:p w14:paraId="73C22D59" w14:textId="71850E5D" w:rsidR="00C818A7" w:rsidRPr="00836734" w:rsidRDefault="00C818A7" w:rsidP="006836DA">
      <w:pPr>
        <w:autoSpaceDE w:val="0"/>
        <w:autoSpaceDN w:val="0"/>
        <w:adjustRightInd w:val="0"/>
        <w:spacing w:after="0" w:line="240" w:lineRule="auto"/>
        <w:jc w:val="both"/>
        <w:rPr>
          <w:rFonts w:ascii="Times New Roman" w:hAnsi="Times New Roman" w:cs="Times New Roman"/>
          <w:color w:val="FF0000"/>
          <w:sz w:val="26"/>
          <w:szCs w:val="26"/>
        </w:rPr>
      </w:pPr>
      <w:r w:rsidRPr="00FB7BA0">
        <w:rPr>
          <w:rFonts w:ascii="Times New Roman" w:hAnsi="Times New Roman" w:cs="Times New Roman"/>
          <w:sz w:val="26"/>
          <w:szCs w:val="26"/>
        </w:rPr>
        <w:t xml:space="preserve">Сроки приема предложений и </w:t>
      </w:r>
      <w:r w:rsidRPr="009D5AAB">
        <w:rPr>
          <w:rFonts w:ascii="Times New Roman" w:hAnsi="Times New Roman" w:cs="Times New Roman"/>
          <w:sz w:val="26"/>
          <w:szCs w:val="26"/>
        </w:rPr>
        <w:t xml:space="preserve">замечаний: с </w:t>
      </w:r>
      <w:r w:rsidR="00AC120E">
        <w:rPr>
          <w:rFonts w:ascii="Times New Roman" w:hAnsi="Times New Roman" w:cs="Times New Roman"/>
          <w:sz w:val="26"/>
          <w:szCs w:val="26"/>
        </w:rPr>
        <w:t>0</w:t>
      </w:r>
      <w:r w:rsidR="00C31BE7">
        <w:rPr>
          <w:rFonts w:ascii="Times New Roman" w:hAnsi="Times New Roman" w:cs="Times New Roman"/>
          <w:sz w:val="26"/>
          <w:szCs w:val="26"/>
        </w:rPr>
        <w:t>1</w:t>
      </w:r>
      <w:r w:rsidR="00436580" w:rsidRPr="009D5AAB">
        <w:rPr>
          <w:rFonts w:ascii="Times New Roman" w:hAnsi="Times New Roman" w:cs="Times New Roman"/>
          <w:sz w:val="26"/>
          <w:szCs w:val="26"/>
        </w:rPr>
        <w:t xml:space="preserve"> </w:t>
      </w:r>
      <w:r w:rsidR="00C31BE7">
        <w:rPr>
          <w:rFonts w:ascii="Times New Roman" w:hAnsi="Times New Roman" w:cs="Times New Roman"/>
          <w:sz w:val="26"/>
          <w:szCs w:val="26"/>
        </w:rPr>
        <w:t>февраля</w:t>
      </w:r>
      <w:r w:rsidR="00E501BD" w:rsidRPr="009D5AAB">
        <w:rPr>
          <w:rFonts w:ascii="Times New Roman" w:hAnsi="Times New Roman" w:cs="Times New Roman"/>
          <w:sz w:val="26"/>
          <w:szCs w:val="26"/>
        </w:rPr>
        <w:t xml:space="preserve"> 202</w:t>
      </w:r>
      <w:r w:rsidR="00B36801">
        <w:rPr>
          <w:rFonts w:ascii="Times New Roman" w:hAnsi="Times New Roman" w:cs="Times New Roman"/>
          <w:sz w:val="26"/>
          <w:szCs w:val="26"/>
        </w:rPr>
        <w:t>2</w:t>
      </w:r>
      <w:r w:rsidR="00AC120E">
        <w:rPr>
          <w:rFonts w:ascii="Times New Roman" w:hAnsi="Times New Roman" w:cs="Times New Roman"/>
          <w:sz w:val="26"/>
          <w:szCs w:val="26"/>
        </w:rPr>
        <w:t xml:space="preserve">г. </w:t>
      </w:r>
      <w:r w:rsidRPr="009D5AAB">
        <w:rPr>
          <w:rFonts w:ascii="Times New Roman" w:hAnsi="Times New Roman" w:cs="Times New Roman"/>
          <w:sz w:val="26"/>
          <w:szCs w:val="26"/>
        </w:rPr>
        <w:t xml:space="preserve">по </w:t>
      </w:r>
      <w:r w:rsidR="00396AC7">
        <w:rPr>
          <w:rFonts w:ascii="Times New Roman" w:hAnsi="Times New Roman" w:cs="Times New Roman"/>
          <w:sz w:val="26"/>
          <w:szCs w:val="26"/>
        </w:rPr>
        <w:t>10</w:t>
      </w:r>
      <w:r w:rsidR="00424F18" w:rsidRPr="009D5AAB">
        <w:rPr>
          <w:rFonts w:ascii="Times New Roman" w:hAnsi="Times New Roman" w:cs="Times New Roman"/>
          <w:sz w:val="26"/>
          <w:szCs w:val="26"/>
        </w:rPr>
        <w:t xml:space="preserve"> </w:t>
      </w:r>
      <w:r w:rsidR="00C31BE7">
        <w:rPr>
          <w:rFonts w:ascii="Times New Roman" w:hAnsi="Times New Roman" w:cs="Times New Roman"/>
          <w:sz w:val="26"/>
          <w:szCs w:val="26"/>
        </w:rPr>
        <w:t>февраля</w:t>
      </w:r>
      <w:r w:rsidR="00E501BD" w:rsidRPr="009D5AAB">
        <w:rPr>
          <w:rFonts w:ascii="Times New Roman" w:hAnsi="Times New Roman" w:cs="Times New Roman"/>
          <w:sz w:val="26"/>
          <w:szCs w:val="26"/>
        </w:rPr>
        <w:t xml:space="preserve"> 202</w:t>
      </w:r>
      <w:r w:rsidR="00B36801">
        <w:rPr>
          <w:rFonts w:ascii="Times New Roman" w:hAnsi="Times New Roman" w:cs="Times New Roman"/>
          <w:sz w:val="26"/>
          <w:szCs w:val="26"/>
        </w:rPr>
        <w:t>2</w:t>
      </w:r>
      <w:r w:rsidR="00AC120E">
        <w:rPr>
          <w:rFonts w:ascii="Times New Roman" w:hAnsi="Times New Roman" w:cs="Times New Roman"/>
          <w:sz w:val="26"/>
          <w:szCs w:val="26"/>
        </w:rPr>
        <w:t>г</w:t>
      </w:r>
      <w:r w:rsidRPr="009D5AAB">
        <w:rPr>
          <w:rFonts w:ascii="Times New Roman" w:hAnsi="Times New Roman" w:cs="Times New Roman"/>
          <w:sz w:val="26"/>
          <w:szCs w:val="26"/>
        </w:rPr>
        <w:t>.</w:t>
      </w:r>
    </w:p>
    <w:p w14:paraId="7B52B633" w14:textId="77777777" w:rsidR="006836DA" w:rsidRPr="00FB7BA0" w:rsidRDefault="006836DA" w:rsidP="006836DA">
      <w:pPr>
        <w:autoSpaceDE w:val="0"/>
        <w:autoSpaceDN w:val="0"/>
        <w:adjustRightInd w:val="0"/>
        <w:spacing w:after="0" w:line="240" w:lineRule="auto"/>
        <w:jc w:val="both"/>
        <w:rPr>
          <w:rFonts w:ascii="Times New Roman" w:hAnsi="Times New Roman" w:cs="Times New Roman"/>
          <w:sz w:val="26"/>
          <w:szCs w:val="26"/>
        </w:rPr>
      </w:pPr>
    </w:p>
    <w:p w14:paraId="2F24CF52" w14:textId="77777777" w:rsidR="00C818A7" w:rsidRPr="00FB7BA0" w:rsidRDefault="00C818A7" w:rsidP="006836DA">
      <w:pPr>
        <w:autoSpaceDE w:val="0"/>
        <w:autoSpaceDN w:val="0"/>
        <w:adjustRightInd w:val="0"/>
        <w:spacing w:after="0" w:line="240" w:lineRule="auto"/>
        <w:jc w:val="both"/>
        <w:rPr>
          <w:rFonts w:ascii="Times New Roman" w:hAnsi="Times New Roman" w:cs="Times New Roman"/>
          <w:sz w:val="26"/>
          <w:szCs w:val="26"/>
        </w:rPr>
      </w:pPr>
      <w:r w:rsidRPr="00FB7BA0">
        <w:rPr>
          <w:rFonts w:ascii="Times New Roman" w:hAnsi="Times New Roman" w:cs="Times New Roman"/>
          <w:sz w:val="26"/>
          <w:szCs w:val="26"/>
        </w:rPr>
        <w:t>Приложения:</w:t>
      </w:r>
    </w:p>
    <w:p w14:paraId="02D67038" w14:textId="77777777" w:rsidR="00C31BE7" w:rsidRPr="00C31BE7" w:rsidRDefault="003036DB" w:rsidP="00C31BE7">
      <w:pPr>
        <w:pStyle w:val="a5"/>
        <w:numPr>
          <w:ilvl w:val="0"/>
          <w:numId w:val="1"/>
        </w:numPr>
        <w:autoSpaceDE w:val="0"/>
        <w:autoSpaceDN w:val="0"/>
        <w:adjustRightInd w:val="0"/>
        <w:ind w:left="0" w:firstLine="709"/>
        <w:jc w:val="both"/>
        <w:rPr>
          <w:b w:val="0"/>
          <w:sz w:val="26"/>
          <w:szCs w:val="26"/>
        </w:rPr>
      </w:pPr>
      <w:r w:rsidRPr="00AC120E">
        <w:rPr>
          <w:rFonts w:eastAsiaTheme="minorHAnsi"/>
          <w:b w:val="0"/>
          <w:sz w:val="26"/>
          <w:szCs w:val="26"/>
          <w:lang w:eastAsia="en-US"/>
        </w:rPr>
        <w:t>Проект постановления администрации городского округа Тольятти</w:t>
      </w:r>
    </w:p>
    <w:p w14:paraId="59343FBA" w14:textId="1A732368" w:rsidR="00C31BE7" w:rsidRPr="00C31BE7" w:rsidRDefault="00C31BE7" w:rsidP="00C31BE7">
      <w:pPr>
        <w:pStyle w:val="a3"/>
        <w:spacing w:after="0" w:line="240" w:lineRule="auto"/>
        <w:ind w:left="0"/>
        <w:jc w:val="both"/>
        <w:rPr>
          <w:rFonts w:ascii="Times New Roman" w:hAnsi="Times New Roman"/>
          <w:sz w:val="27"/>
          <w:szCs w:val="27"/>
        </w:rPr>
      </w:pPr>
      <w:r w:rsidRPr="00C31BE7">
        <w:rPr>
          <w:rFonts w:ascii="Times New Roman" w:hAnsi="Times New Roman"/>
          <w:sz w:val="27"/>
          <w:szCs w:val="27"/>
        </w:rPr>
        <w:t xml:space="preserve"> «О внесении изменений  в постановление  мэрии городского округа Тольятти от 01.02.2011 №266-п/1 «Об утверждении Порядка формирования и утверждения перечня недвижимого имущества муниципальных бюджетных учреждений городского округа Тольятти, закрепленного за ними учредителем или приобретенного муниципальными бюджетными учреждениями городского округа Тольятти за счет средств, выделенных учредителем на приобретение недвижимого имущества»</w:t>
      </w:r>
    </w:p>
    <w:p w14:paraId="4C32DE33" w14:textId="5C8037E2" w:rsidR="00C818A7" w:rsidRPr="00160953" w:rsidRDefault="00C818A7" w:rsidP="00160953">
      <w:pPr>
        <w:pStyle w:val="a5"/>
        <w:numPr>
          <w:ilvl w:val="0"/>
          <w:numId w:val="1"/>
        </w:numPr>
        <w:autoSpaceDE w:val="0"/>
        <w:autoSpaceDN w:val="0"/>
        <w:adjustRightInd w:val="0"/>
        <w:ind w:left="0" w:firstLine="709"/>
        <w:jc w:val="both"/>
        <w:rPr>
          <w:b w:val="0"/>
          <w:sz w:val="26"/>
          <w:szCs w:val="26"/>
        </w:rPr>
      </w:pPr>
      <w:r w:rsidRPr="00160953">
        <w:rPr>
          <w:b w:val="0"/>
          <w:sz w:val="26"/>
          <w:szCs w:val="26"/>
        </w:rPr>
        <w:t>Пояснительная записка к проекту постановления</w:t>
      </w:r>
      <w:r w:rsidR="00B8651B" w:rsidRPr="00160953">
        <w:rPr>
          <w:b w:val="0"/>
          <w:sz w:val="26"/>
          <w:szCs w:val="26"/>
        </w:rPr>
        <w:t>.</w:t>
      </w:r>
    </w:p>
    <w:p w14:paraId="56832D35" w14:textId="77777777" w:rsidR="00C818A7" w:rsidRPr="00160953" w:rsidRDefault="00C818A7" w:rsidP="00160953">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160953">
        <w:rPr>
          <w:rFonts w:ascii="Times New Roman" w:hAnsi="Times New Roman" w:cs="Times New Roman"/>
          <w:sz w:val="26"/>
          <w:szCs w:val="26"/>
        </w:rPr>
        <w:t>Форма предложений и замечаний.</w:t>
      </w:r>
    </w:p>
    <w:p w14:paraId="016A2C90" w14:textId="77777777" w:rsidR="004B67E0" w:rsidRPr="004E29E8" w:rsidRDefault="004B67E0" w:rsidP="006836DA">
      <w:pPr>
        <w:autoSpaceDE w:val="0"/>
        <w:autoSpaceDN w:val="0"/>
        <w:adjustRightInd w:val="0"/>
        <w:spacing w:after="0" w:line="240" w:lineRule="auto"/>
        <w:jc w:val="both"/>
        <w:rPr>
          <w:rFonts w:ascii="Times New Roman" w:hAnsi="Times New Roman" w:cs="Times New Roman"/>
          <w:sz w:val="26"/>
          <w:szCs w:val="26"/>
        </w:rPr>
      </w:pPr>
    </w:p>
    <w:p w14:paraId="1DEA2273" w14:textId="01A60F31" w:rsidR="00FF7782" w:rsidRPr="00FB7BA0" w:rsidRDefault="00C818A7" w:rsidP="006836DA">
      <w:pPr>
        <w:autoSpaceDE w:val="0"/>
        <w:autoSpaceDN w:val="0"/>
        <w:adjustRightInd w:val="0"/>
        <w:spacing w:after="0" w:line="240" w:lineRule="auto"/>
        <w:jc w:val="both"/>
        <w:rPr>
          <w:rFonts w:ascii="Times New Roman" w:hAnsi="Times New Roman" w:cs="Times New Roman"/>
          <w:sz w:val="26"/>
          <w:szCs w:val="26"/>
        </w:rPr>
      </w:pPr>
      <w:r w:rsidRPr="00FB7BA0">
        <w:rPr>
          <w:rFonts w:ascii="Times New Roman" w:hAnsi="Times New Roman" w:cs="Times New Roman"/>
          <w:sz w:val="26"/>
          <w:szCs w:val="26"/>
        </w:rPr>
        <w:t>ФИО, должность</w:t>
      </w:r>
      <w:r w:rsidR="00F64D71" w:rsidRPr="00FB7BA0">
        <w:rPr>
          <w:rFonts w:ascii="Times New Roman" w:hAnsi="Times New Roman" w:cs="Times New Roman"/>
          <w:sz w:val="26"/>
          <w:szCs w:val="26"/>
        </w:rPr>
        <w:t>:</w:t>
      </w:r>
      <w:r w:rsidR="00DE15A1">
        <w:rPr>
          <w:rFonts w:ascii="Times New Roman" w:hAnsi="Times New Roman" w:cs="Times New Roman"/>
          <w:sz w:val="26"/>
          <w:szCs w:val="26"/>
        </w:rPr>
        <w:t xml:space="preserve"> Чухненко Ирина Валерьевна</w:t>
      </w:r>
      <w:r w:rsidR="006954F2" w:rsidRPr="00FB7BA0">
        <w:rPr>
          <w:rFonts w:ascii="Times New Roman" w:hAnsi="Times New Roman" w:cs="Times New Roman"/>
          <w:sz w:val="26"/>
          <w:szCs w:val="26"/>
        </w:rPr>
        <w:t xml:space="preserve">, </w:t>
      </w:r>
      <w:r w:rsidR="00DE15A1">
        <w:rPr>
          <w:rFonts w:ascii="Times New Roman" w:hAnsi="Times New Roman" w:cs="Times New Roman"/>
          <w:sz w:val="26"/>
          <w:szCs w:val="26"/>
        </w:rPr>
        <w:t xml:space="preserve"> начальник </w:t>
      </w:r>
      <w:r w:rsidR="00AC120E" w:rsidRPr="00AC120E">
        <w:rPr>
          <w:rFonts w:ascii="Times New Roman" w:hAnsi="Times New Roman" w:cs="Times New Roman"/>
          <w:sz w:val="26"/>
          <w:szCs w:val="26"/>
        </w:rPr>
        <w:t xml:space="preserve">отдела имущества в хозяйственном ведении и оперативном управлении </w:t>
      </w:r>
      <w:bookmarkStart w:id="0" w:name="_GoBack"/>
      <w:bookmarkEnd w:id="0"/>
      <w:r w:rsidR="003036DB" w:rsidRPr="00FB7BA0">
        <w:rPr>
          <w:rFonts w:ascii="Times New Roman" w:hAnsi="Times New Roman" w:cs="Times New Roman"/>
          <w:sz w:val="26"/>
          <w:szCs w:val="26"/>
        </w:rPr>
        <w:t xml:space="preserve">департамента </w:t>
      </w:r>
      <w:r w:rsidR="00FB7BA0" w:rsidRPr="00FB7BA0">
        <w:rPr>
          <w:rFonts w:ascii="Times New Roman" w:hAnsi="Times New Roman" w:cs="Times New Roman"/>
          <w:sz w:val="26"/>
          <w:szCs w:val="26"/>
        </w:rPr>
        <w:t>по управлению муниципальным имуществом</w:t>
      </w:r>
      <w:r w:rsidR="003036DB" w:rsidRPr="00FB7BA0">
        <w:rPr>
          <w:rFonts w:ascii="Times New Roman" w:hAnsi="Times New Roman" w:cs="Times New Roman"/>
          <w:sz w:val="26"/>
          <w:szCs w:val="26"/>
        </w:rPr>
        <w:t xml:space="preserve"> </w:t>
      </w:r>
      <w:r w:rsidR="00CD6E24" w:rsidRPr="00FB7BA0">
        <w:rPr>
          <w:rFonts w:ascii="Times New Roman" w:hAnsi="Times New Roman" w:cs="Times New Roman"/>
          <w:sz w:val="26"/>
          <w:szCs w:val="26"/>
        </w:rPr>
        <w:t>администрации городского округа Тольятти</w:t>
      </w:r>
      <w:r w:rsidR="00AC120E">
        <w:rPr>
          <w:rFonts w:ascii="Times New Roman" w:hAnsi="Times New Roman" w:cs="Times New Roman"/>
          <w:sz w:val="26"/>
          <w:szCs w:val="26"/>
        </w:rPr>
        <w:t xml:space="preserve">, </w:t>
      </w:r>
      <w:r w:rsidR="00AC120E">
        <w:rPr>
          <w:rFonts w:ascii="Times New Roman" w:hAnsi="Times New Roman" w:cs="Times New Roman"/>
          <w:sz w:val="26"/>
          <w:szCs w:val="26"/>
        </w:rPr>
        <w:br/>
      </w:r>
      <w:r w:rsidR="00435125" w:rsidRPr="00FB7BA0">
        <w:rPr>
          <w:rFonts w:ascii="Times New Roman" w:hAnsi="Times New Roman" w:cs="Times New Roman"/>
          <w:sz w:val="26"/>
          <w:szCs w:val="26"/>
        </w:rPr>
        <w:t>т</w:t>
      </w:r>
      <w:r w:rsidRPr="00FB7BA0">
        <w:rPr>
          <w:rFonts w:ascii="Times New Roman" w:hAnsi="Times New Roman" w:cs="Times New Roman"/>
          <w:sz w:val="26"/>
          <w:szCs w:val="26"/>
        </w:rPr>
        <w:t xml:space="preserve">ел.: </w:t>
      </w:r>
      <w:r w:rsidR="00FF7782" w:rsidRPr="00FB7BA0">
        <w:rPr>
          <w:rFonts w:ascii="Times New Roman" w:hAnsi="Times New Roman" w:cs="Times New Roman"/>
          <w:sz w:val="26"/>
          <w:szCs w:val="26"/>
        </w:rPr>
        <w:t xml:space="preserve">(8482) </w:t>
      </w:r>
      <w:r w:rsidR="006836DA" w:rsidRPr="00FB7BA0">
        <w:rPr>
          <w:rFonts w:ascii="Times New Roman" w:hAnsi="Times New Roman" w:cs="Times New Roman"/>
          <w:sz w:val="26"/>
          <w:szCs w:val="26"/>
        </w:rPr>
        <w:t>54-</w:t>
      </w:r>
      <w:r w:rsidR="00DE15A1">
        <w:rPr>
          <w:rFonts w:ascii="Times New Roman" w:hAnsi="Times New Roman" w:cs="Times New Roman"/>
          <w:sz w:val="26"/>
          <w:szCs w:val="26"/>
        </w:rPr>
        <w:t>38</w:t>
      </w:r>
      <w:r w:rsidR="00F86EB9" w:rsidRPr="00FB7BA0">
        <w:rPr>
          <w:rFonts w:ascii="Times New Roman" w:hAnsi="Times New Roman" w:cs="Times New Roman"/>
          <w:sz w:val="26"/>
          <w:szCs w:val="26"/>
        </w:rPr>
        <w:t>-</w:t>
      </w:r>
      <w:r w:rsidR="00DE15A1">
        <w:rPr>
          <w:rFonts w:ascii="Times New Roman" w:hAnsi="Times New Roman" w:cs="Times New Roman"/>
          <w:sz w:val="26"/>
          <w:szCs w:val="26"/>
        </w:rPr>
        <w:t>5</w:t>
      </w:r>
      <w:r w:rsidR="004E29E8">
        <w:rPr>
          <w:rFonts w:ascii="Times New Roman" w:hAnsi="Times New Roman" w:cs="Times New Roman"/>
          <w:sz w:val="26"/>
          <w:szCs w:val="26"/>
        </w:rPr>
        <w:t>5</w:t>
      </w:r>
    </w:p>
    <w:sectPr w:rsidR="00FF7782" w:rsidRPr="00FB7BA0" w:rsidSect="00783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81D83"/>
    <w:multiLevelType w:val="hybridMultilevel"/>
    <w:tmpl w:val="D85C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77"/>
    <w:rsid w:val="00007DD4"/>
    <w:rsid w:val="00020E31"/>
    <w:rsid w:val="000503EB"/>
    <w:rsid w:val="000A35B5"/>
    <w:rsid w:val="000B5761"/>
    <w:rsid w:val="00106C71"/>
    <w:rsid w:val="00160953"/>
    <w:rsid w:val="001D7D12"/>
    <w:rsid w:val="002B7373"/>
    <w:rsid w:val="002C6BBB"/>
    <w:rsid w:val="002E0518"/>
    <w:rsid w:val="003036DB"/>
    <w:rsid w:val="00393241"/>
    <w:rsid w:val="00396AC7"/>
    <w:rsid w:val="003C12FB"/>
    <w:rsid w:val="003E36B6"/>
    <w:rsid w:val="003E3809"/>
    <w:rsid w:val="00424F18"/>
    <w:rsid w:val="00435125"/>
    <w:rsid w:val="00436580"/>
    <w:rsid w:val="00460CC5"/>
    <w:rsid w:val="004B67E0"/>
    <w:rsid w:val="004E29E8"/>
    <w:rsid w:val="005142AF"/>
    <w:rsid w:val="0052027C"/>
    <w:rsid w:val="00522BEA"/>
    <w:rsid w:val="005476BA"/>
    <w:rsid w:val="005733E1"/>
    <w:rsid w:val="005A5A72"/>
    <w:rsid w:val="005E71CA"/>
    <w:rsid w:val="00601274"/>
    <w:rsid w:val="006836DA"/>
    <w:rsid w:val="006954F2"/>
    <w:rsid w:val="00717032"/>
    <w:rsid w:val="00783443"/>
    <w:rsid w:val="007A5542"/>
    <w:rsid w:val="007E3BCB"/>
    <w:rsid w:val="00836734"/>
    <w:rsid w:val="0087207F"/>
    <w:rsid w:val="008914E9"/>
    <w:rsid w:val="008C3571"/>
    <w:rsid w:val="008E0363"/>
    <w:rsid w:val="00993C6A"/>
    <w:rsid w:val="009A1A08"/>
    <w:rsid w:val="009D5AAB"/>
    <w:rsid w:val="009F589E"/>
    <w:rsid w:val="00A076C1"/>
    <w:rsid w:val="00A30FAA"/>
    <w:rsid w:val="00A54ED9"/>
    <w:rsid w:val="00AA44F5"/>
    <w:rsid w:val="00AC120E"/>
    <w:rsid w:val="00B12D1D"/>
    <w:rsid w:val="00B36801"/>
    <w:rsid w:val="00B5793A"/>
    <w:rsid w:val="00B74EB9"/>
    <w:rsid w:val="00B8651B"/>
    <w:rsid w:val="00B87CA6"/>
    <w:rsid w:val="00C3069F"/>
    <w:rsid w:val="00C31BE7"/>
    <w:rsid w:val="00C818A7"/>
    <w:rsid w:val="00CA7077"/>
    <w:rsid w:val="00CC23C5"/>
    <w:rsid w:val="00CD6E24"/>
    <w:rsid w:val="00D02521"/>
    <w:rsid w:val="00DE15A1"/>
    <w:rsid w:val="00E501BD"/>
    <w:rsid w:val="00E67569"/>
    <w:rsid w:val="00EC412D"/>
    <w:rsid w:val="00EE036D"/>
    <w:rsid w:val="00EF4705"/>
    <w:rsid w:val="00F42342"/>
    <w:rsid w:val="00F54908"/>
    <w:rsid w:val="00F64D71"/>
    <w:rsid w:val="00F86EB9"/>
    <w:rsid w:val="00FB4F18"/>
    <w:rsid w:val="00FB5AD0"/>
    <w:rsid w:val="00FB7BA0"/>
    <w:rsid w:val="00FF51B3"/>
    <w:rsid w:val="00FF77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8A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818A7"/>
    <w:pPr>
      <w:ind w:left="720"/>
      <w:contextualSpacing/>
    </w:pPr>
  </w:style>
  <w:style w:type="character" w:styleId="a4">
    <w:name w:val="Hyperlink"/>
    <w:basedOn w:val="a0"/>
    <w:uiPriority w:val="99"/>
    <w:unhideWhenUsed/>
    <w:rsid w:val="00FF7782"/>
    <w:rPr>
      <w:color w:val="0563C1" w:themeColor="hyperlink"/>
      <w:u w:val="single"/>
    </w:rPr>
  </w:style>
  <w:style w:type="character" w:customStyle="1" w:styleId="1">
    <w:name w:val="Неразрешенное упоминание1"/>
    <w:basedOn w:val="a0"/>
    <w:uiPriority w:val="99"/>
    <w:semiHidden/>
    <w:unhideWhenUsed/>
    <w:rsid w:val="00FF7782"/>
    <w:rPr>
      <w:color w:val="605E5C"/>
      <w:shd w:val="clear" w:color="auto" w:fill="E1DFDD"/>
    </w:rPr>
  </w:style>
  <w:style w:type="paragraph" w:styleId="a5">
    <w:name w:val="Body Text"/>
    <w:basedOn w:val="a"/>
    <w:link w:val="a6"/>
    <w:uiPriority w:val="99"/>
    <w:rsid w:val="002B7373"/>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uiPriority w:val="99"/>
    <w:rsid w:val="002B7373"/>
    <w:rPr>
      <w:rFonts w:ascii="Times New Roman" w:eastAsia="Times New Roman" w:hAnsi="Times New Roman" w:cs="Times New Roman"/>
      <w:b/>
      <w:sz w:val="24"/>
      <w:szCs w:val="20"/>
      <w:lang w:eastAsia="ru-RU"/>
    </w:rPr>
  </w:style>
  <w:style w:type="paragraph" w:customStyle="1" w:styleId="10">
    <w:name w:val="1"/>
    <w:basedOn w:val="a"/>
    <w:rsid w:val="005476BA"/>
    <w:pPr>
      <w:spacing w:line="240" w:lineRule="exact"/>
    </w:pPr>
    <w:rPr>
      <w:rFonts w:ascii="Calibri" w:eastAsia="Times New Roman" w:hAnsi="Calibri" w:cs="Calibri"/>
      <w:sz w:val="20"/>
      <w:szCs w:val="20"/>
      <w:lang w:eastAsia="zh-CN"/>
    </w:rPr>
  </w:style>
  <w:style w:type="paragraph" w:styleId="3">
    <w:name w:val="Body Text 3"/>
    <w:basedOn w:val="a"/>
    <w:link w:val="30"/>
    <w:semiHidden/>
    <w:unhideWhenUsed/>
    <w:rsid w:val="00DE15A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DE15A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8A7"/>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818A7"/>
    <w:pPr>
      <w:ind w:left="720"/>
      <w:contextualSpacing/>
    </w:pPr>
  </w:style>
  <w:style w:type="character" w:styleId="a4">
    <w:name w:val="Hyperlink"/>
    <w:basedOn w:val="a0"/>
    <w:uiPriority w:val="99"/>
    <w:unhideWhenUsed/>
    <w:rsid w:val="00FF7782"/>
    <w:rPr>
      <w:color w:val="0563C1" w:themeColor="hyperlink"/>
      <w:u w:val="single"/>
    </w:rPr>
  </w:style>
  <w:style w:type="character" w:customStyle="1" w:styleId="1">
    <w:name w:val="Неразрешенное упоминание1"/>
    <w:basedOn w:val="a0"/>
    <w:uiPriority w:val="99"/>
    <w:semiHidden/>
    <w:unhideWhenUsed/>
    <w:rsid w:val="00FF7782"/>
    <w:rPr>
      <w:color w:val="605E5C"/>
      <w:shd w:val="clear" w:color="auto" w:fill="E1DFDD"/>
    </w:rPr>
  </w:style>
  <w:style w:type="paragraph" w:styleId="a5">
    <w:name w:val="Body Text"/>
    <w:basedOn w:val="a"/>
    <w:link w:val="a6"/>
    <w:uiPriority w:val="99"/>
    <w:rsid w:val="002B7373"/>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uiPriority w:val="99"/>
    <w:rsid w:val="002B7373"/>
    <w:rPr>
      <w:rFonts w:ascii="Times New Roman" w:eastAsia="Times New Roman" w:hAnsi="Times New Roman" w:cs="Times New Roman"/>
      <w:b/>
      <w:sz w:val="24"/>
      <w:szCs w:val="20"/>
      <w:lang w:eastAsia="ru-RU"/>
    </w:rPr>
  </w:style>
  <w:style w:type="paragraph" w:customStyle="1" w:styleId="10">
    <w:name w:val="1"/>
    <w:basedOn w:val="a"/>
    <w:rsid w:val="005476BA"/>
    <w:pPr>
      <w:spacing w:line="240" w:lineRule="exact"/>
    </w:pPr>
    <w:rPr>
      <w:rFonts w:ascii="Calibri" w:eastAsia="Times New Roman" w:hAnsi="Calibri" w:cs="Calibri"/>
      <w:sz w:val="20"/>
      <w:szCs w:val="20"/>
      <w:lang w:eastAsia="zh-CN"/>
    </w:rPr>
  </w:style>
  <w:style w:type="paragraph" w:styleId="3">
    <w:name w:val="Body Text 3"/>
    <w:basedOn w:val="a"/>
    <w:link w:val="30"/>
    <w:semiHidden/>
    <w:unhideWhenUsed/>
    <w:rsid w:val="00DE15A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DE15A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70822">
      <w:bodyDiv w:val="1"/>
      <w:marLeft w:val="0"/>
      <w:marRight w:val="0"/>
      <w:marTop w:val="0"/>
      <w:marBottom w:val="0"/>
      <w:divBdr>
        <w:top w:val="none" w:sz="0" w:space="0" w:color="auto"/>
        <w:left w:val="none" w:sz="0" w:space="0" w:color="auto"/>
        <w:bottom w:val="none" w:sz="0" w:space="0" w:color="auto"/>
        <w:right w:val="none" w:sz="0" w:space="0" w:color="auto"/>
      </w:divBdr>
    </w:div>
    <w:div w:id="315498734">
      <w:bodyDiv w:val="1"/>
      <w:marLeft w:val="0"/>
      <w:marRight w:val="0"/>
      <w:marTop w:val="0"/>
      <w:marBottom w:val="0"/>
      <w:divBdr>
        <w:top w:val="none" w:sz="0" w:space="0" w:color="auto"/>
        <w:left w:val="none" w:sz="0" w:space="0" w:color="auto"/>
        <w:bottom w:val="none" w:sz="0" w:space="0" w:color="auto"/>
        <w:right w:val="none" w:sz="0" w:space="0" w:color="auto"/>
      </w:divBdr>
    </w:div>
    <w:div w:id="338429313">
      <w:bodyDiv w:val="1"/>
      <w:marLeft w:val="0"/>
      <w:marRight w:val="0"/>
      <w:marTop w:val="0"/>
      <w:marBottom w:val="0"/>
      <w:divBdr>
        <w:top w:val="none" w:sz="0" w:space="0" w:color="auto"/>
        <w:left w:val="none" w:sz="0" w:space="0" w:color="auto"/>
        <w:bottom w:val="none" w:sz="0" w:space="0" w:color="auto"/>
        <w:right w:val="none" w:sz="0" w:space="0" w:color="auto"/>
      </w:divBdr>
    </w:div>
    <w:div w:id="616646293">
      <w:bodyDiv w:val="1"/>
      <w:marLeft w:val="0"/>
      <w:marRight w:val="0"/>
      <w:marTop w:val="0"/>
      <w:marBottom w:val="0"/>
      <w:divBdr>
        <w:top w:val="none" w:sz="0" w:space="0" w:color="auto"/>
        <w:left w:val="none" w:sz="0" w:space="0" w:color="auto"/>
        <w:bottom w:val="none" w:sz="0" w:space="0" w:color="auto"/>
        <w:right w:val="none" w:sz="0" w:space="0" w:color="auto"/>
      </w:divBdr>
    </w:div>
    <w:div w:id="758328321">
      <w:bodyDiv w:val="1"/>
      <w:marLeft w:val="0"/>
      <w:marRight w:val="0"/>
      <w:marTop w:val="0"/>
      <w:marBottom w:val="0"/>
      <w:divBdr>
        <w:top w:val="none" w:sz="0" w:space="0" w:color="auto"/>
        <w:left w:val="none" w:sz="0" w:space="0" w:color="auto"/>
        <w:bottom w:val="none" w:sz="0" w:space="0" w:color="auto"/>
        <w:right w:val="none" w:sz="0" w:space="0" w:color="auto"/>
      </w:divBdr>
    </w:div>
    <w:div w:id="842084577">
      <w:bodyDiv w:val="1"/>
      <w:marLeft w:val="0"/>
      <w:marRight w:val="0"/>
      <w:marTop w:val="0"/>
      <w:marBottom w:val="0"/>
      <w:divBdr>
        <w:top w:val="none" w:sz="0" w:space="0" w:color="auto"/>
        <w:left w:val="none" w:sz="0" w:space="0" w:color="auto"/>
        <w:bottom w:val="none" w:sz="0" w:space="0" w:color="auto"/>
        <w:right w:val="none" w:sz="0" w:space="0" w:color="auto"/>
      </w:divBdr>
    </w:div>
    <w:div w:id="1023556300">
      <w:bodyDiv w:val="1"/>
      <w:marLeft w:val="0"/>
      <w:marRight w:val="0"/>
      <w:marTop w:val="0"/>
      <w:marBottom w:val="0"/>
      <w:divBdr>
        <w:top w:val="none" w:sz="0" w:space="0" w:color="auto"/>
        <w:left w:val="none" w:sz="0" w:space="0" w:color="auto"/>
        <w:bottom w:val="none" w:sz="0" w:space="0" w:color="auto"/>
        <w:right w:val="none" w:sz="0" w:space="0" w:color="auto"/>
      </w:divBdr>
    </w:div>
    <w:div w:id="1179929542">
      <w:bodyDiv w:val="1"/>
      <w:marLeft w:val="0"/>
      <w:marRight w:val="0"/>
      <w:marTop w:val="0"/>
      <w:marBottom w:val="0"/>
      <w:divBdr>
        <w:top w:val="none" w:sz="0" w:space="0" w:color="auto"/>
        <w:left w:val="none" w:sz="0" w:space="0" w:color="auto"/>
        <w:bottom w:val="none" w:sz="0" w:space="0" w:color="auto"/>
        <w:right w:val="none" w:sz="0" w:space="0" w:color="auto"/>
      </w:divBdr>
    </w:div>
    <w:div w:id="1225028823">
      <w:bodyDiv w:val="1"/>
      <w:marLeft w:val="0"/>
      <w:marRight w:val="0"/>
      <w:marTop w:val="0"/>
      <w:marBottom w:val="0"/>
      <w:divBdr>
        <w:top w:val="none" w:sz="0" w:space="0" w:color="auto"/>
        <w:left w:val="none" w:sz="0" w:space="0" w:color="auto"/>
        <w:bottom w:val="none" w:sz="0" w:space="0" w:color="auto"/>
        <w:right w:val="none" w:sz="0" w:space="0" w:color="auto"/>
      </w:divBdr>
    </w:div>
    <w:div w:id="1385175041">
      <w:bodyDiv w:val="1"/>
      <w:marLeft w:val="0"/>
      <w:marRight w:val="0"/>
      <w:marTop w:val="0"/>
      <w:marBottom w:val="0"/>
      <w:divBdr>
        <w:top w:val="none" w:sz="0" w:space="0" w:color="auto"/>
        <w:left w:val="none" w:sz="0" w:space="0" w:color="auto"/>
        <w:bottom w:val="none" w:sz="0" w:space="0" w:color="auto"/>
        <w:right w:val="none" w:sz="0" w:space="0" w:color="auto"/>
      </w:divBdr>
    </w:div>
    <w:div w:id="1618947066">
      <w:bodyDiv w:val="1"/>
      <w:marLeft w:val="0"/>
      <w:marRight w:val="0"/>
      <w:marTop w:val="0"/>
      <w:marBottom w:val="0"/>
      <w:divBdr>
        <w:top w:val="none" w:sz="0" w:space="0" w:color="auto"/>
        <w:left w:val="none" w:sz="0" w:space="0" w:color="auto"/>
        <w:bottom w:val="none" w:sz="0" w:space="0" w:color="auto"/>
        <w:right w:val="none" w:sz="0" w:space="0" w:color="auto"/>
      </w:divBdr>
    </w:div>
    <w:div w:id="1660501758">
      <w:bodyDiv w:val="1"/>
      <w:marLeft w:val="0"/>
      <w:marRight w:val="0"/>
      <w:marTop w:val="0"/>
      <w:marBottom w:val="0"/>
      <w:divBdr>
        <w:top w:val="none" w:sz="0" w:space="0" w:color="auto"/>
        <w:left w:val="none" w:sz="0" w:space="0" w:color="auto"/>
        <w:bottom w:val="none" w:sz="0" w:space="0" w:color="auto"/>
        <w:right w:val="none" w:sz="0" w:space="0" w:color="auto"/>
      </w:divBdr>
    </w:div>
    <w:div w:id="1704329550">
      <w:bodyDiv w:val="1"/>
      <w:marLeft w:val="0"/>
      <w:marRight w:val="0"/>
      <w:marTop w:val="0"/>
      <w:marBottom w:val="0"/>
      <w:divBdr>
        <w:top w:val="none" w:sz="0" w:space="0" w:color="auto"/>
        <w:left w:val="none" w:sz="0" w:space="0" w:color="auto"/>
        <w:bottom w:val="none" w:sz="0" w:space="0" w:color="auto"/>
        <w:right w:val="none" w:sz="0" w:space="0" w:color="auto"/>
      </w:divBdr>
    </w:div>
    <w:div w:id="1751535252">
      <w:bodyDiv w:val="1"/>
      <w:marLeft w:val="0"/>
      <w:marRight w:val="0"/>
      <w:marTop w:val="0"/>
      <w:marBottom w:val="0"/>
      <w:divBdr>
        <w:top w:val="none" w:sz="0" w:space="0" w:color="auto"/>
        <w:left w:val="none" w:sz="0" w:space="0" w:color="auto"/>
        <w:bottom w:val="none" w:sz="0" w:space="0" w:color="auto"/>
        <w:right w:val="none" w:sz="0" w:space="0" w:color="auto"/>
      </w:divBdr>
    </w:div>
    <w:div w:id="1757366160">
      <w:bodyDiv w:val="1"/>
      <w:marLeft w:val="0"/>
      <w:marRight w:val="0"/>
      <w:marTop w:val="0"/>
      <w:marBottom w:val="0"/>
      <w:divBdr>
        <w:top w:val="none" w:sz="0" w:space="0" w:color="auto"/>
        <w:left w:val="none" w:sz="0" w:space="0" w:color="auto"/>
        <w:bottom w:val="none" w:sz="0" w:space="0" w:color="auto"/>
        <w:right w:val="none" w:sz="0" w:space="0" w:color="auto"/>
      </w:divBdr>
    </w:div>
    <w:div w:id="1785533660">
      <w:bodyDiv w:val="1"/>
      <w:marLeft w:val="0"/>
      <w:marRight w:val="0"/>
      <w:marTop w:val="0"/>
      <w:marBottom w:val="0"/>
      <w:divBdr>
        <w:top w:val="none" w:sz="0" w:space="0" w:color="auto"/>
        <w:left w:val="none" w:sz="0" w:space="0" w:color="auto"/>
        <w:bottom w:val="none" w:sz="0" w:space="0" w:color="auto"/>
        <w:right w:val="none" w:sz="0" w:space="0" w:color="auto"/>
      </w:divBdr>
    </w:div>
    <w:div w:id="18337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9civl@tg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Шустова Жанна Валентиновна</dc:creator>
  <cp:lastModifiedBy>Емельянова Анастасия Андреевна</cp:lastModifiedBy>
  <cp:revision>15</cp:revision>
  <dcterms:created xsi:type="dcterms:W3CDTF">2021-03-23T07:13:00Z</dcterms:created>
  <dcterms:modified xsi:type="dcterms:W3CDTF">2022-02-01T09:19:00Z</dcterms:modified>
</cp:coreProperties>
</file>