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82F632" w14:textId="77777777" w:rsidR="00C818A7" w:rsidRPr="001D7D12" w:rsidRDefault="00C818A7" w:rsidP="002B73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D7D12">
        <w:rPr>
          <w:rFonts w:ascii="Times New Roman" w:hAnsi="Times New Roman" w:cs="Times New Roman"/>
          <w:bCs/>
          <w:sz w:val="28"/>
          <w:szCs w:val="28"/>
        </w:rPr>
        <w:t>Уведомление</w:t>
      </w:r>
    </w:p>
    <w:p w14:paraId="792BB759" w14:textId="77777777" w:rsidR="00C818A7" w:rsidRPr="001D7D12" w:rsidRDefault="00C818A7" w:rsidP="002B73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D7D12">
        <w:rPr>
          <w:rFonts w:ascii="Times New Roman" w:hAnsi="Times New Roman" w:cs="Times New Roman"/>
          <w:bCs/>
          <w:sz w:val="28"/>
          <w:szCs w:val="28"/>
        </w:rPr>
        <w:t>о проведении сбора предложений и замечаний организаций и граждан о соответствии антимонопольному законодательству</w:t>
      </w:r>
    </w:p>
    <w:p w14:paraId="1D25D3B6" w14:textId="77777777" w:rsidR="00601274" w:rsidRPr="001D7D12" w:rsidRDefault="00601274" w:rsidP="002B73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3960DC0" w14:textId="61614A98" w:rsidR="00C3069F" w:rsidRPr="00DE15A1" w:rsidRDefault="00C3069F" w:rsidP="00C3069F">
      <w:pPr>
        <w:pStyle w:val="a5"/>
        <w:rPr>
          <w:b w:val="0"/>
          <w:sz w:val="28"/>
          <w:szCs w:val="28"/>
        </w:rPr>
      </w:pPr>
      <w:r w:rsidRPr="00DE15A1">
        <w:rPr>
          <w:b w:val="0"/>
          <w:sz w:val="28"/>
          <w:szCs w:val="28"/>
        </w:rPr>
        <w:t>проекта постановления администрации городского округа Тольятти</w:t>
      </w:r>
    </w:p>
    <w:p w14:paraId="58753C93" w14:textId="100CD4E2" w:rsidR="007968B0" w:rsidRDefault="007968B0" w:rsidP="007968B0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7"/>
          <w:szCs w:val="27"/>
        </w:rPr>
        <w:t>«</w:t>
      </w:r>
      <w:r w:rsidR="00D27539" w:rsidRPr="00A144EB">
        <w:rPr>
          <w:rFonts w:ascii="Times New Roman" w:hAnsi="Times New Roman"/>
          <w:sz w:val="28"/>
          <w:szCs w:val="28"/>
        </w:rPr>
        <w:t xml:space="preserve">О внесении изменений  в постановление  </w:t>
      </w:r>
      <w:r w:rsidR="00D27539" w:rsidRPr="00F146E4">
        <w:rPr>
          <w:rFonts w:ascii="Times New Roman" w:hAnsi="Times New Roman"/>
          <w:sz w:val="28"/>
          <w:szCs w:val="28"/>
        </w:rPr>
        <w:t>мэрии городского округа Тольятти от 04.02.2011 № 320-п/1  «О временном порядке дачи согласия  собственника на предоставление нежилых помещений, находящихся в муниципальной собственности городского округа Тольятти, для проведения предвыборной агитации, агитации по вопросам референдума посредством агитационных публичных мероприятий</w:t>
      </w:r>
      <w:r>
        <w:rPr>
          <w:rStyle w:val="a7"/>
          <w:rFonts w:ascii="Times New Roman" w:hAnsi="Times New Roman"/>
          <w:b w:val="0"/>
          <w:sz w:val="28"/>
          <w:szCs w:val="28"/>
        </w:rPr>
        <w:t>»</w:t>
      </w:r>
    </w:p>
    <w:p w14:paraId="00DDF7B8" w14:textId="0860463F" w:rsidR="00C31BE7" w:rsidRDefault="00C31BE7" w:rsidP="00C31BE7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</w:p>
    <w:p w14:paraId="384A931B" w14:textId="77777777" w:rsidR="006836DA" w:rsidRPr="00B87CA6" w:rsidRDefault="006836DA" w:rsidP="007968B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074F4D3D" w14:textId="26D33647" w:rsidR="001D7D12" w:rsidRPr="00DE15A1" w:rsidRDefault="00C818A7" w:rsidP="007968B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953"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="00E501BD" w:rsidRPr="00160953">
        <w:rPr>
          <w:rFonts w:ascii="Times New Roman" w:hAnsi="Times New Roman" w:cs="Times New Roman"/>
          <w:sz w:val="28"/>
          <w:szCs w:val="28"/>
        </w:rPr>
        <w:t>а</w:t>
      </w:r>
      <w:r w:rsidRPr="00160953">
        <w:rPr>
          <w:rFonts w:ascii="Times New Roman" w:hAnsi="Times New Roman" w:cs="Times New Roman"/>
          <w:sz w:val="28"/>
          <w:szCs w:val="28"/>
        </w:rPr>
        <w:t xml:space="preserve">дминистрация городского округа Тольятти уведомляет о проведении сбора предложений и замечаний организаций и граждан </w:t>
      </w:r>
      <w:r w:rsidR="003036DB" w:rsidRPr="00160953">
        <w:rPr>
          <w:rFonts w:ascii="Times New Roman" w:hAnsi="Times New Roman" w:cs="Times New Roman"/>
          <w:sz w:val="28"/>
          <w:szCs w:val="28"/>
        </w:rPr>
        <w:t xml:space="preserve">о </w:t>
      </w:r>
      <w:r w:rsidR="005476BA" w:rsidRPr="00160953">
        <w:rPr>
          <w:rFonts w:ascii="Times New Roman" w:hAnsi="Times New Roman" w:cs="Times New Roman"/>
          <w:sz w:val="28"/>
          <w:szCs w:val="28"/>
        </w:rPr>
        <w:t xml:space="preserve">соответствии антимонопольному законодательству проекта постановления </w:t>
      </w:r>
      <w:r w:rsidR="003036DB" w:rsidRPr="00160953">
        <w:rPr>
          <w:rFonts w:ascii="Times New Roman" w:hAnsi="Times New Roman" w:cs="Times New Roman"/>
          <w:sz w:val="28"/>
          <w:szCs w:val="28"/>
        </w:rPr>
        <w:t>администрации городского округа Тольятти</w:t>
      </w:r>
      <w:r w:rsidR="007968B0">
        <w:rPr>
          <w:rFonts w:ascii="Times New Roman" w:hAnsi="Times New Roman" w:cs="Times New Roman"/>
          <w:sz w:val="28"/>
          <w:szCs w:val="28"/>
        </w:rPr>
        <w:t xml:space="preserve"> </w:t>
      </w:r>
      <w:r w:rsidR="007968B0">
        <w:rPr>
          <w:rFonts w:ascii="Times New Roman" w:hAnsi="Times New Roman"/>
          <w:sz w:val="27"/>
          <w:szCs w:val="27"/>
        </w:rPr>
        <w:t>«</w:t>
      </w:r>
      <w:r w:rsidR="00D27539" w:rsidRPr="00A144EB">
        <w:rPr>
          <w:rFonts w:ascii="Times New Roman" w:hAnsi="Times New Roman"/>
          <w:sz w:val="28"/>
          <w:szCs w:val="28"/>
        </w:rPr>
        <w:t xml:space="preserve">О внесении изменений  в постановление  </w:t>
      </w:r>
      <w:r w:rsidR="00D27539" w:rsidRPr="00F146E4">
        <w:rPr>
          <w:rFonts w:ascii="Times New Roman" w:hAnsi="Times New Roman"/>
          <w:sz w:val="28"/>
          <w:szCs w:val="28"/>
        </w:rPr>
        <w:t>мэрии городского округа Тольятти от 04.02.2011 № 320-п/1  «О временном порядке дачи согласия  собственника на предоставление нежилых помещений, находящихся в муниципальной собственности городского округа Тольятти, для проведения предвыборной агитации, агитации по вопросам референдума посредством агитационных публичных мероприятий</w:t>
      </w:r>
      <w:r w:rsidR="007968B0">
        <w:rPr>
          <w:rStyle w:val="a7"/>
          <w:rFonts w:ascii="Times New Roman" w:hAnsi="Times New Roman"/>
          <w:b w:val="0"/>
          <w:sz w:val="28"/>
          <w:szCs w:val="28"/>
        </w:rPr>
        <w:t>»</w:t>
      </w:r>
      <w:r w:rsidR="005733E1" w:rsidRPr="00DE15A1">
        <w:rPr>
          <w:rFonts w:ascii="Times New Roman" w:hAnsi="Times New Roman" w:cs="Times New Roman"/>
          <w:sz w:val="28"/>
          <w:szCs w:val="28"/>
        </w:rPr>
        <w:t>.</w:t>
      </w:r>
    </w:p>
    <w:p w14:paraId="686B4279" w14:textId="4DB1E71A" w:rsidR="003036DB" w:rsidRPr="00FB7BA0" w:rsidRDefault="003036DB" w:rsidP="00160953">
      <w:pPr>
        <w:pStyle w:val="a5"/>
        <w:ind w:firstLine="709"/>
        <w:jc w:val="both"/>
        <w:rPr>
          <w:sz w:val="26"/>
          <w:szCs w:val="26"/>
        </w:rPr>
      </w:pPr>
    </w:p>
    <w:p w14:paraId="00345C36" w14:textId="14B35286" w:rsidR="006836DA" w:rsidRDefault="00C818A7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B7BA0">
        <w:rPr>
          <w:rFonts w:ascii="Times New Roman" w:hAnsi="Times New Roman" w:cs="Times New Roman"/>
          <w:sz w:val="26"/>
          <w:szCs w:val="26"/>
        </w:rPr>
        <w:t xml:space="preserve">Все заинтересованные лица могут направить свои предложения и замечания на электронную почту: </w:t>
      </w:r>
      <w:hyperlink r:id="rId6" w:history="1">
        <w:r w:rsidR="00D27539" w:rsidRPr="00CA14EE">
          <w:rPr>
            <w:rStyle w:val="a4"/>
            <w:rFonts w:ascii="Times New Roman" w:hAnsi="Times New Roman" w:cs="Times New Roman"/>
            <w:sz w:val="26"/>
            <w:szCs w:val="26"/>
          </w:rPr>
          <w:tab/>
        </w:r>
        <w:r w:rsidR="00D27539" w:rsidRPr="00CA14EE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bondareva</w:t>
        </w:r>
        <w:r w:rsidR="00D27539" w:rsidRPr="00CA14EE">
          <w:rPr>
            <w:rStyle w:val="a4"/>
            <w:rFonts w:ascii="Times New Roman" w:hAnsi="Times New Roman" w:cs="Times New Roman"/>
            <w:sz w:val="26"/>
            <w:szCs w:val="26"/>
          </w:rPr>
          <w:t>.</w:t>
        </w:r>
        <w:r w:rsidR="00D27539" w:rsidRPr="00CA14EE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en</w:t>
        </w:r>
        <w:r w:rsidR="00D27539" w:rsidRPr="00CA14EE">
          <w:rPr>
            <w:rStyle w:val="a4"/>
            <w:rFonts w:ascii="Times New Roman" w:hAnsi="Times New Roman" w:cs="Times New Roman"/>
            <w:sz w:val="26"/>
            <w:szCs w:val="26"/>
          </w:rPr>
          <w:t>@</w:t>
        </w:r>
        <w:r w:rsidR="00D27539" w:rsidRPr="00CA14EE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tgl</w:t>
        </w:r>
        <w:r w:rsidR="00D27539" w:rsidRPr="00CA14EE">
          <w:rPr>
            <w:rStyle w:val="a4"/>
            <w:rFonts w:ascii="Times New Roman" w:hAnsi="Times New Roman" w:cs="Times New Roman"/>
            <w:sz w:val="26"/>
            <w:szCs w:val="26"/>
          </w:rPr>
          <w:t>.</w:t>
        </w:r>
        <w:r w:rsidR="00D27539" w:rsidRPr="00CA14EE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ru</w:t>
        </w:r>
      </w:hyperlink>
      <w:r w:rsidR="00D27539">
        <w:rPr>
          <w:rFonts w:ascii="Times New Roman" w:hAnsi="Times New Roman" w:cs="Times New Roman"/>
          <w:sz w:val="26"/>
          <w:szCs w:val="26"/>
        </w:rPr>
        <w:t>.</w:t>
      </w:r>
    </w:p>
    <w:p w14:paraId="0F29C4FE" w14:textId="77777777" w:rsidR="00C3069F" w:rsidRPr="00FB7BA0" w:rsidRDefault="00C3069F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3C22D59" w14:textId="28458C3F" w:rsidR="00C818A7" w:rsidRPr="00836734" w:rsidRDefault="00C818A7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FB7BA0">
        <w:rPr>
          <w:rFonts w:ascii="Times New Roman" w:hAnsi="Times New Roman" w:cs="Times New Roman"/>
          <w:sz w:val="26"/>
          <w:szCs w:val="26"/>
        </w:rPr>
        <w:t xml:space="preserve">Сроки приема предложений и </w:t>
      </w:r>
      <w:r w:rsidRPr="009D5AAB">
        <w:rPr>
          <w:rFonts w:ascii="Times New Roman" w:hAnsi="Times New Roman" w:cs="Times New Roman"/>
          <w:sz w:val="26"/>
          <w:szCs w:val="26"/>
        </w:rPr>
        <w:t xml:space="preserve">замечаний: с </w:t>
      </w:r>
      <w:r w:rsidR="00D27539">
        <w:rPr>
          <w:rFonts w:ascii="Times New Roman" w:hAnsi="Times New Roman" w:cs="Times New Roman"/>
          <w:sz w:val="26"/>
          <w:szCs w:val="26"/>
        </w:rPr>
        <w:t>21</w:t>
      </w:r>
      <w:r w:rsidR="00436580" w:rsidRPr="009D5AAB">
        <w:rPr>
          <w:rFonts w:ascii="Times New Roman" w:hAnsi="Times New Roman" w:cs="Times New Roman"/>
          <w:sz w:val="26"/>
          <w:szCs w:val="26"/>
        </w:rPr>
        <w:t xml:space="preserve"> </w:t>
      </w:r>
      <w:r w:rsidR="00C31BE7">
        <w:rPr>
          <w:rFonts w:ascii="Times New Roman" w:hAnsi="Times New Roman" w:cs="Times New Roman"/>
          <w:sz w:val="26"/>
          <w:szCs w:val="26"/>
        </w:rPr>
        <w:t>февраля</w:t>
      </w:r>
      <w:r w:rsidR="00E501BD" w:rsidRPr="009D5AAB">
        <w:rPr>
          <w:rFonts w:ascii="Times New Roman" w:hAnsi="Times New Roman" w:cs="Times New Roman"/>
          <w:sz w:val="26"/>
          <w:szCs w:val="26"/>
        </w:rPr>
        <w:t xml:space="preserve"> 202</w:t>
      </w:r>
      <w:r w:rsidR="00FA05BD">
        <w:rPr>
          <w:rFonts w:ascii="Times New Roman" w:hAnsi="Times New Roman" w:cs="Times New Roman"/>
          <w:sz w:val="26"/>
          <w:szCs w:val="26"/>
        </w:rPr>
        <w:t>2</w:t>
      </w:r>
      <w:r w:rsidR="00AC120E">
        <w:rPr>
          <w:rFonts w:ascii="Times New Roman" w:hAnsi="Times New Roman" w:cs="Times New Roman"/>
          <w:sz w:val="26"/>
          <w:szCs w:val="26"/>
        </w:rPr>
        <w:t xml:space="preserve">г. </w:t>
      </w:r>
      <w:r w:rsidRPr="009D5AAB">
        <w:rPr>
          <w:rFonts w:ascii="Times New Roman" w:hAnsi="Times New Roman" w:cs="Times New Roman"/>
          <w:sz w:val="26"/>
          <w:szCs w:val="26"/>
        </w:rPr>
        <w:t xml:space="preserve">по </w:t>
      </w:r>
      <w:r w:rsidR="00D27539">
        <w:rPr>
          <w:rFonts w:ascii="Times New Roman" w:hAnsi="Times New Roman" w:cs="Times New Roman"/>
          <w:sz w:val="26"/>
          <w:szCs w:val="26"/>
        </w:rPr>
        <w:t>02</w:t>
      </w:r>
      <w:r w:rsidR="00424F18" w:rsidRPr="009D5AAB">
        <w:rPr>
          <w:rFonts w:ascii="Times New Roman" w:hAnsi="Times New Roman" w:cs="Times New Roman"/>
          <w:sz w:val="26"/>
          <w:szCs w:val="26"/>
        </w:rPr>
        <w:t xml:space="preserve"> </w:t>
      </w:r>
      <w:r w:rsidR="00D27539">
        <w:rPr>
          <w:rFonts w:ascii="Times New Roman" w:hAnsi="Times New Roman" w:cs="Times New Roman"/>
          <w:sz w:val="26"/>
          <w:szCs w:val="26"/>
        </w:rPr>
        <w:t>марта</w:t>
      </w:r>
      <w:r w:rsidR="00E501BD" w:rsidRPr="009D5AAB">
        <w:rPr>
          <w:rFonts w:ascii="Times New Roman" w:hAnsi="Times New Roman" w:cs="Times New Roman"/>
          <w:sz w:val="26"/>
          <w:szCs w:val="26"/>
        </w:rPr>
        <w:t xml:space="preserve"> 202</w:t>
      </w:r>
      <w:r w:rsidR="00FA05BD">
        <w:rPr>
          <w:rFonts w:ascii="Times New Roman" w:hAnsi="Times New Roman" w:cs="Times New Roman"/>
          <w:sz w:val="26"/>
          <w:szCs w:val="26"/>
        </w:rPr>
        <w:t>2</w:t>
      </w:r>
      <w:r w:rsidR="00AC120E">
        <w:rPr>
          <w:rFonts w:ascii="Times New Roman" w:hAnsi="Times New Roman" w:cs="Times New Roman"/>
          <w:sz w:val="26"/>
          <w:szCs w:val="26"/>
        </w:rPr>
        <w:t>г</w:t>
      </w:r>
      <w:r w:rsidRPr="009D5AAB">
        <w:rPr>
          <w:rFonts w:ascii="Times New Roman" w:hAnsi="Times New Roman" w:cs="Times New Roman"/>
          <w:sz w:val="26"/>
          <w:szCs w:val="26"/>
        </w:rPr>
        <w:t>.</w:t>
      </w:r>
    </w:p>
    <w:p w14:paraId="7B52B633" w14:textId="77777777" w:rsidR="006836DA" w:rsidRPr="00FB7BA0" w:rsidRDefault="006836DA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F24CF52" w14:textId="77777777" w:rsidR="00C818A7" w:rsidRPr="00FB7BA0" w:rsidRDefault="00C818A7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B7BA0">
        <w:rPr>
          <w:rFonts w:ascii="Times New Roman" w:hAnsi="Times New Roman" w:cs="Times New Roman"/>
          <w:sz w:val="26"/>
          <w:szCs w:val="26"/>
        </w:rPr>
        <w:t>Приложения:</w:t>
      </w:r>
    </w:p>
    <w:p w14:paraId="02D67038" w14:textId="77777777" w:rsidR="00C31BE7" w:rsidRPr="00C31BE7" w:rsidRDefault="003036DB" w:rsidP="007968B0">
      <w:pPr>
        <w:pStyle w:val="a5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b w:val="0"/>
          <w:sz w:val="26"/>
          <w:szCs w:val="26"/>
        </w:rPr>
      </w:pPr>
      <w:r w:rsidRPr="00AC120E">
        <w:rPr>
          <w:rFonts w:eastAsiaTheme="minorHAnsi"/>
          <w:b w:val="0"/>
          <w:sz w:val="26"/>
          <w:szCs w:val="26"/>
          <w:lang w:eastAsia="en-US"/>
        </w:rPr>
        <w:t>Проект постановления администрации городского округа Тольятти</w:t>
      </w:r>
    </w:p>
    <w:p w14:paraId="13D782D0" w14:textId="197148B7" w:rsidR="007968B0" w:rsidRPr="007968B0" w:rsidRDefault="007968B0" w:rsidP="007968B0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7"/>
          <w:szCs w:val="27"/>
        </w:rPr>
        <w:t xml:space="preserve"> </w:t>
      </w:r>
      <w:r w:rsidRPr="007968B0">
        <w:rPr>
          <w:rFonts w:ascii="Times New Roman" w:hAnsi="Times New Roman"/>
          <w:sz w:val="27"/>
          <w:szCs w:val="27"/>
        </w:rPr>
        <w:t>«</w:t>
      </w:r>
      <w:r w:rsidR="00D27539" w:rsidRPr="00A144EB">
        <w:rPr>
          <w:rFonts w:ascii="Times New Roman" w:hAnsi="Times New Roman"/>
          <w:sz w:val="28"/>
          <w:szCs w:val="28"/>
        </w:rPr>
        <w:t xml:space="preserve">О внесении изменений  в постановление  </w:t>
      </w:r>
      <w:r w:rsidR="00D27539" w:rsidRPr="00F146E4">
        <w:rPr>
          <w:rFonts w:ascii="Times New Roman" w:hAnsi="Times New Roman"/>
          <w:sz w:val="28"/>
          <w:szCs w:val="28"/>
        </w:rPr>
        <w:t>мэрии городского округа Тольятти от 04.02.2011 № 320-п/1  «О временном порядке дачи согласия  собственника на предоставление нежилых помещений, находящихся в муниципальной собственности городского округа Тольятти, для проведения предвыборной агитации, агитации по вопросам референдума посредством агитационных публичных мероприятий</w:t>
      </w:r>
      <w:r w:rsidRPr="007968B0">
        <w:rPr>
          <w:rStyle w:val="a7"/>
          <w:rFonts w:ascii="Times New Roman" w:hAnsi="Times New Roman"/>
          <w:b w:val="0"/>
          <w:sz w:val="28"/>
          <w:szCs w:val="28"/>
        </w:rPr>
        <w:t>»</w:t>
      </w:r>
      <w:r>
        <w:rPr>
          <w:rStyle w:val="a7"/>
          <w:rFonts w:ascii="Times New Roman" w:hAnsi="Times New Roman"/>
          <w:b w:val="0"/>
          <w:sz w:val="28"/>
          <w:szCs w:val="28"/>
        </w:rPr>
        <w:t>.</w:t>
      </w:r>
    </w:p>
    <w:p w14:paraId="4C32DE33" w14:textId="5C8037E2" w:rsidR="00C818A7" w:rsidRPr="00160953" w:rsidRDefault="00C818A7" w:rsidP="00160953">
      <w:pPr>
        <w:pStyle w:val="a5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b w:val="0"/>
          <w:sz w:val="26"/>
          <w:szCs w:val="26"/>
        </w:rPr>
      </w:pPr>
      <w:r w:rsidRPr="00160953">
        <w:rPr>
          <w:b w:val="0"/>
          <w:sz w:val="26"/>
          <w:szCs w:val="26"/>
        </w:rPr>
        <w:t>Пояснительная записка к проекту постановления</w:t>
      </w:r>
      <w:r w:rsidR="00B8651B" w:rsidRPr="00160953">
        <w:rPr>
          <w:b w:val="0"/>
          <w:sz w:val="26"/>
          <w:szCs w:val="26"/>
        </w:rPr>
        <w:t>.</w:t>
      </w:r>
    </w:p>
    <w:p w14:paraId="016A2C90" w14:textId="664CE18C" w:rsidR="004B67E0" w:rsidRPr="00D27539" w:rsidRDefault="00C818A7" w:rsidP="006836D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60953">
        <w:rPr>
          <w:rFonts w:ascii="Times New Roman" w:hAnsi="Times New Roman" w:cs="Times New Roman"/>
          <w:sz w:val="26"/>
          <w:szCs w:val="26"/>
        </w:rPr>
        <w:t>Форма предложений и замечаний.</w:t>
      </w:r>
      <w:bookmarkStart w:id="0" w:name="_GoBack"/>
      <w:bookmarkEnd w:id="0"/>
    </w:p>
    <w:p w14:paraId="1DEA2273" w14:textId="0F708DD7" w:rsidR="00FF7782" w:rsidRPr="00FB7BA0" w:rsidRDefault="00C818A7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B7BA0">
        <w:rPr>
          <w:rFonts w:ascii="Times New Roman" w:hAnsi="Times New Roman" w:cs="Times New Roman"/>
          <w:sz w:val="26"/>
          <w:szCs w:val="26"/>
        </w:rPr>
        <w:t>ФИО, должность</w:t>
      </w:r>
      <w:r w:rsidR="00F64D71" w:rsidRPr="00FB7BA0">
        <w:rPr>
          <w:rFonts w:ascii="Times New Roman" w:hAnsi="Times New Roman" w:cs="Times New Roman"/>
          <w:sz w:val="26"/>
          <w:szCs w:val="26"/>
        </w:rPr>
        <w:t>:</w:t>
      </w:r>
      <w:r w:rsidR="00DE15A1">
        <w:rPr>
          <w:rFonts w:ascii="Times New Roman" w:hAnsi="Times New Roman" w:cs="Times New Roman"/>
          <w:sz w:val="26"/>
          <w:szCs w:val="26"/>
        </w:rPr>
        <w:t xml:space="preserve"> </w:t>
      </w:r>
      <w:r w:rsidR="00D27539">
        <w:rPr>
          <w:rFonts w:ascii="Times New Roman" w:hAnsi="Times New Roman" w:cs="Times New Roman"/>
          <w:sz w:val="26"/>
          <w:szCs w:val="26"/>
        </w:rPr>
        <w:t>Бондарева Елена Николаевна</w:t>
      </w:r>
      <w:r w:rsidR="00D27539" w:rsidRPr="00FB7BA0">
        <w:rPr>
          <w:rFonts w:ascii="Times New Roman" w:hAnsi="Times New Roman" w:cs="Times New Roman"/>
          <w:sz w:val="26"/>
          <w:szCs w:val="26"/>
        </w:rPr>
        <w:t xml:space="preserve">, </w:t>
      </w:r>
      <w:r w:rsidR="00D27539">
        <w:rPr>
          <w:rFonts w:ascii="Times New Roman" w:hAnsi="Times New Roman" w:cs="Times New Roman"/>
          <w:sz w:val="26"/>
          <w:szCs w:val="26"/>
        </w:rPr>
        <w:t>ведущий</w:t>
      </w:r>
      <w:r w:rsidR="00D27539" w:rsidRPr="00FB7BA0">
        <w:rPr>
          <w:rFonts w:ascii="Times New Roman" w:hAnsi="Times New Roman" w:cs="Times New Roman"/>
          <w:sz w:val="26"/>
          <w:szCs w:val="26"/>
        </w:rPr>
        <w:t xml:space="preserve"> </w:t>
      </w:r>
      <w:r w:rsidR="00D27539">
        <w:rPr>
          <w:rFonts w:ascii="Times New Roman" w:hAnsi="Times New Roman" w:cs="Times New Roman"/>
          <w:sz w:val="26"/>
          <w:szCs w:val="26"/>
        </w:rPr>
        <w:t xml:space="preserve">специалист </w:t>
      </w:r>
      <w:r w:rsidR="00D27539" w:rsidRPr="00AC120E">
        <w:rPr>
          <w:rFonts w:ascii="Times New Roman" w:hAnsi="Times New Roman" w:cs="Times New Roman"/>
          <w:sz w:val="26"/>
          <w:szCs w:val="26"/>
        </w:rPr>
        <w:t>отдела имущества в хозяйственном ведении и оперативном управлении управления распоряжения муниципальным имуществом</w:t>
      </w:r>
      <w:r w:rsidR="00D27539" w:rsidRPr="00FB7BA0">
        <w:rPr>
          <w:rFonts w:ascii="Times New Roman" w:hAnsi="Times New Roman" w:cs="Times New Roman"/>
          <w:sz w:val="26"/>
          <w:szCs w:val="26"/>
        </w:rPr>
        <w:t xml:space="preserve"> департамента по управлению муниципальным имуществом администрации городского округа Тольятти</w:t>
      </w:r>
      <w:r w:rsidR="00D27539">
        <w:rPr>
          <w:rFonts w:ascii="Times New Roman" w:hAnsi="Times New Roman" w:cs="Times New Roman"/>
          <w:sz w:val="26"/>
          <w:szCs w:val="26"/>
        </w:rPr>
        <w:t xml:space="preserve">, </w:t>
      </w:r>
      <w:r w:rsidR="00D27539">
        <w:rPr>
          <w:rFonts w:ascii="Times New Roman" w:hAnsi="Times New Roman" w:cs="Times New Roman"/>
          <w:sz w:val="26"/>
          <w:szCs w:val="26"/>
        </w:rPr>
        <w:br/>
      </w:r>
      <w:r w:rsidR="00D27539" w:rsidRPr="00FB7BA0">
        <w:rPr>
          <w:rFonts w:ascii="Times New Roman" w:hAnsi="Times New Roman" w:cs="Times New Roman"/>
          <w:sz w:val="26"/>
          <w:szCs w:val="26"/>
        </w:rPr>
        <w:t>тел.: (8482) 54-</w:t>
      </w:r>
      <w:r w:rsidR="00D27539">
        <w:rPr>
          <w:rFonts w:ascii="Times New Roman" w:hAnsi="Times New Roman" w:cs="Times New Roman"/>
          <w:sz w:val="26"/>
          <w:szCs w:val="26"/>
        </w:rPr>
        <w:t>46</w:t>
      </w:r>
      <w:r w:rsidR="00D27539" w:rsidRPr="00FB7BA0">
        <w:rPr>
          <w:rFonts w:ascii="Times New Roman" w:hAnsi="Times New Roman" w:cs="Times New Roman"/>
          <w:sz w:val="26"/>
          <w:szCs w:val="26"/>
        </w:rPr>
        <w:t>-</w:t>
      </w:r>
      <w:r w:rsidR="00D27539">
        <w:rPr>
          <w:rFonts w:ascii="Times New Roman" w:hAnsi="Times New Roman" w:cs="Times New Roman"/>
          <w:sz w:val="26"/>
          <w:szCs w:val="26"/>
        </w:rPr>
        <w:t>34(5158)</w:t>
      </w:r>
    </w:p>
    <w:sectPr w:rsidR="00FF7782" w:rsidRPr="00FB7BA0" w:rsidSect="007834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981D83"/>
    <w:multiLevelType w:val="hybridMultilevel"/>
    <w:tmpl w:val="D85C04EC"/>
    <w:lvl w:ilvl="0" w:tplc="0419000F">
      <w:start w:val="1"/>
      <w:numFmt w:val="decimal"/>
      <w:lvlText w:val="%1."/>
      <w:lvlJc w:val="left"/>
      <w:pPr>
        <w:ind w:left="75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310" w:hanging="360"/>
      </w:pPr>
    </w:lvl>
    <w:lvl w:ilvl="2" w:tplc="0419001B" w:tentative="1">
      <w:start w:val="1"/>
      <w:numFmt w:val="lowerRoman"/>
      <w:lvlText w:val="%3."/>
      <w:lvlJc w:val="right"/>
      <w:pPr>
        <w:ind w:left="9030" w:hanging="180"/>
      </w:pPr>
    </w:lvl>
    <w:lvl w:ilvl="3" w:tplc="0419000F" w:tentative="1">
      <w:start w:val="1"/>
      <w:numFmt w:val="decimal"/>
      <w:lvlText w:val="%4."/>
      <w:lvlJc w:val="left"/>
      <w:pPr>
        <w:ind w:left="9750" w:hanging="360"/>
      </w:pPr>
    </w:lvl>
    <w:lvl w:ilvl="4" w:tplc="04190019" w:tentative="1">
      <w:start w:val="1"/>
      <w:numFmt w:val="lowerLetter"/>
      <w:lvlText w:val="%5."/>
      <w:lvlJc w:val="left"/>
      <w:pPr>
        <w:ind w:left="10470" w:hanging="360"/>
      </w:pPr>
    </w:lvl>
    <w:lvl w:ilvl="5" w:tplc="0419001B" w:tentative="1">
      <w:start w:val="1"/>
      <w:numFmt w:val="lowerRoman"/>
      <w:lvlText w:val="%6."/>
      <w:lvlJc w:val="right"/>
      <w:pPr>
        <w:ind w:left="11190" w:hanging="180"/>
      </w:pPr>
    </w:lvl>
    <w:lvl w:ilvl="6" w:tplc="0419000F" w:tentative="1">
      <w:start w:val="1"/>
      <w:numFmt w:val="decimal"/>
      <w:lvlText w:val="%7."/>
      <w:lvlJc w:val="left"/>
      <w:pPr>
        <w:ind w:left="11910" w:hanging="360"/>
      </w:pPr>
    </w:lvl>
    <w:lvl w:ilvl="7" w:tplc="04190019" w:tentative="1">
      <w:start w:val="1"/>
      <w:numFmt w:val="lowerLetter"/>
      <w:lvlText w:val="%8."/>
      <w:lvlJc w:val="left"/>
      <w:pPr>
        <w:ind w:left="12630" w:hanging="360"/>
      </w:pPr>
    </w:lvl>
    <w:lvl w:ilvl="8" w:tplc="0419001B" w:tentative="1">
      <w:start w:val="1"/>
      <w:numFmt w:val="lowerRoman"/>
      <w:lvlText w:val="%9."/>
      <w:lvlJc w:val="right"/>
      <w:pPr>
        <w:ind w:left="1335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077"/>
    <w:rsid w:val="00007DD4"/>
    <w:rsid w:val="00020E31"/>
    <w:rsid w:val="000503EB"/>
    <w:rsid w:val="000A35B5"/>
    <w:rsid w:val="000B5761"/>
    <w:rsid w:val="00106C71"/>
    <w:rsid w:val="001268A4"/>
    <w:rsid w:val="00160953"/>
    <w:rsid w:val="001D7D12"/>
    <w:rsid w:val="002B7373"/>
    <w:rsid w:val="002C6BBB"/>
    <w:rsid w:val="002E0518"/>
    <w:rsid w:val="003036DB"/>
    <w:rsid w:val="003C12FB"/>
    <w:rsid w:val="003E36B6"/>
    <w:rsid w:val="003E3809"/>
    <w:rsid w:val="00424F18"/>
    <w:rsid w:val="00435125"/>
    <w:rsid w:val="00436580"/>
    <w:rsid w:val="00460CC5"/>
    <w:rsid w:val="004B67E0"/>
    <w:rsid w:val="004E29E8"/>
    <w:rsid w:val="005142AF"/>
    <w:rsid w:val="0052027C"/>
    <w:rsid w:val="00522BEA"/>
    <w:rsid w:val="005476BA"/>
    <w:rsid w:val="005733E1"/>
    <w:rsid w:val="005A5A72"/>
    <w:rsid w:val="005E71CA"/>
    <w:rsid w:val="00601274"/>
    <w:rsid w:val="006836DA"/>
    <w:rsid w:val="006954F2"/>
    <w:rsid w:val="00717032"/>
    <w:rsid w:val="00783443"/>
    <w:rsid w:val="007968B0"/>
    <w:rsid w:val="007A5542"/>
    <w:rsid w:val="007E3BCB"/>
    <w:rsid w:val="00836734"/>
    <w:rsid w:val="0087207F"/>
    <w:rsid w:val="008914E9"/>
    <w:rsid w:val="008C3571"/>
    <w:rsid w:val="008E0363"/>
    <w:rsid w:val="00993C6A"/>
    <w:rsid w:val="009A1A08"/>
    <w:rsid w:val="009D5AAB"/>
    <w:rsid w:val="009F589E"/>
    <w:rsid w:val="00A076C1"/>
    <w:rsid w:val="00A30FAA"/>
    <w:rsid w:val="00A54ED9"/>
    <w:rsid w:val="00AA44F5"/>
    <w:rsid w:val="00AC120E"/>
    <w:rsid w:val="00B12D1D"/>
    <w:rsid w:val="00B5793A"/>
    <w:rsid w:val="00B74EB9"/>
    <w:rsid w:val="00B8651B"/>
    <w:rsid w:val="00B87CA6"/>
    <w:rsid w:val="00C3069F"/>
    <w:rsid w:val="00C31BE7"/>
    <w:rsid w:val="00C818A7"/>
    <w:rsid w:val="00CA7077"/>
    <w:rsid w:val="00CC23C5"/>
    <w:rsid w:val="00CD6E24"/>
    <w:rsid w:val="00D02521"/>
    <w:rsid w:val="00D27539"/>
    <w:rsid w:val="00DE15A1"/>
    <w:rsid w:val="00E501BD"/>
    <w:rsid w:val="00E67569"/>
    <w:rsid w:val="00EC412D"/>
    <w:rsid w:val="00EE036D"/>
    <w:rsid w:val="00EF4705"/>
    <w:rsid w:val="00F42342"/>
    <w:rsid w:val="00F54908"/>
    <w:rsid w:val="00F64D71"/>
    <w:rsid w:val="00F86EB9"/>
    <w:rsid w:val="00FA05BD"/>
    <w:rsid w:val="00FB4F18"/>
    <w:rsid w:val="00FB5AD0"/>
    <w:rsid w:val="00FB7BA0"/>
    <w:rsid w:val="00FF51B3"/>
    <w:rsid w:val="00FF77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9D0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18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C818A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F7782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FF7782"/>
    <w:rPr>
      <w:color w:val="605E5C"/>
      <w:shd w:val="clear" w:color="auto" w:fill="E1DFDD"/>
    </w:rPr>
  </w:style>
  <w:style w:type="paragraph" w:styleId="a5">
    <w:name w:val="Body Text"/>
    <w:basedOn w:val="a"/>
    <w:link w:val="a6"/>
    <w:uiPriority w:val="99"/>
    <w:rsid w:val="002B737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2B737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10">
    <w:name w:val="1"/>
    <w:basedOn w:val="a"/>
    <w:rsid w:val="005476BA"/>
    <w:pPr>
      <w:spacing w:line="240" w:lineRule="exact"/>
    </w:pPr>
    <w:rPr>
      <w:rFonts w:ascii="Calibri" w:eastAsia="Times New Roman" w:hAnsi="Calibri" w:cs="Calibri"/>
      <w:sz w:val="20"/>
      <w:szCs w:val="20"/>
      <w:lang w:eastAsia="zh-CN"/>
    </w:rPr>
  </w:style>
  <w:style w:type="paragraph" w:styleId="3">
    <w:name w:val="Body Text 3"/>
    <w:basedOn w:val="a"/>
    <w:link w:val="30"/>
    <w:semiHidden/>
    <w:unhideWhenUsed/>
    <w:rsid w:val="00DE15A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semiHidden/>
    <w:rsid w:val="00DE15A1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7">
    <w:name w:val="Strong"/>
    <w:basedOn w:val="a0"/>
    <w:uiPriority w:val="22"/>
    <w:qFormat/>
    <w:rsid w:val="007968B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18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C818A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F7782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FF7782"/>
    <w:rPr>
      <w:color w:val="605E5C"/>
      <w:shd w:val="clear" w:color="auto" w:fill="E1DFDD"/>
    </w:rPr>
  </w:style>
  <w:style w:type="paragraph" w:styleId="a5">
    <w:name w:val="Body Text"/>
    <w:basedOn w:val="a"/>
    <w:link w:val="a6"/>
    <w:uiPriority w:val="99"/>
    <w:rsid w:val="002B737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2B737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10">
    <w:name w:val="1"/>
    <w:basedOn w:val="a"/>
    <w:rsid w:val="005476BA"/>
    <w:pPr>
      <w:spacing w:line="240" w:lineRule="exact"/>
    </w:pPr>
    <w:rPr>
      <w:rFonts w:ascii="Calibri" w:eastAsia="Times New Roman" w:hAnsi="Calibri" w:cs="Calibri"/>
      <w:sz w:val="20"/>
      <w:szCs w:val="20"/>
      <w:lang w:eastAsia="zh-CN"/>
    </w:rPr>
  </w:style>
  <w:style w:type="paragraph" w:styleId="3">
    <w:name w:val="Body Text 3"/>
    <w:basedOn w:val="a"/>
    <w:link w:val="30"/>
    <w:semiHidden/>
    <w:unhideWhenUsed/>
    <w:rsid w:val="00DE15A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semiHidden/>
    <w:rsid w:val="00DE15A1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7">
    <w:name w:val="Strong"/>
    <w:basedOn w:val="a0"/>
    <w:uiPriority w:val="22"/>
    <w:qFormat/>
    <w:rsid w:val="007968B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55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7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2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9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2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4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2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6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6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%09bondareva.en@tg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Шустова Жанна Валентиновна</dc:creator>
  <cp:lastModifiedBy>Бондарева Елена Николаевна</cp:lastModifiedBy>
  <cp:revision>2</cp:revision>
  <dcterms:created xsi:type="dcterms:W3CDTF">2022-02-18T11:30:00Z</dcterms:created>
  <dcterms:modified xsi:type="dcterms:W3CDTF">2022-02-18T11:30:00Z</dcterms:modified>
</cp:coreProperties>
</file>