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99C9" w14:textId="77777777" w:rsidR="00082310" w:rsidRPr="00B47F9F" w:rsidRDefault="00082310" w:rsidP="00D03B45">
      <w:pPr>
        <w:jc w:val="center"/>
      </w:pPr>
      <w:bookmarkStart w:id="0" w:name="_Hlk62545723"/>
      <w:r w:rsidRPr="00B47F9F">
        <w:t>ПОЯСНИТЕЛЬНАЯ ЗАПИСКА</w:t>
      </w:r>
    </w:p>
    <w:p w14:paraId="09099AC0" w14:textId="77777777" w:rsidR="0032500E" w:rsidRPr="00B47F9F" w:rsidRDefault="0032500E" w:rsidP="009C677B">
      <w:pPr>
        <w:jc w:val="center"/>
      </w:pPr>
      <w:r w:rsidRPr="00B47F9F">
        <w:t>к проекту постановления администрации городского округа Тольятти</w:t>
      </w:r>
    </w:p>
    <w:p w14:paraId="50826C59" w14:textId="77777777" w:rsidR="0032500E" w:rsidRPr="00B47F9F" w:rsidRDefault="0032500E" w:rsidP="009C677B">
      <w:pPr>
        <w:jc w:val="center"/>
      </w:pPr>
    </w:p>
    <w:p w14:paraId="3F086387" w14:textId="60208F04" w:rsidR="00B80581" w:rsidRPr="00B47F9F" w:rsidRDefault="0032500E" w:rsidP="009C677B">
      <w:pPr>
        <w:jc w:val="center"/>
      </w:pPr>
      <w:r w:rsidRPr="00B47F9F">
        <w:t xml:space="preserve">О внесении изменений в постановление </w:t>
      </w:r>
      <w:r w:rsidR="005137D9" w:rsidRPr="00B47F9F">
        <w:t xml:space="preserve">администрации </w:t>
      </w:r>
      <w:r w:rsidRPr="00B47F9F">
        <w:t xml:space="preserve">городского округа Тольятти от </w:t>
      </w:r>
      <w:r w:rsidR="00021815" w:rsidRPr="00B47F9F">
        <w:t>14</w:t>
      </w:r>
      <w:r w:rsidRPr="00B47F9F">
        <w:t>.1</w:t>
      </w:r>
      <w:r w:rsidR="00021815" w:rsidRPr="00B47F9F">
        <w:t>0</w:t>
      </w:r>
      <w:r w:rsidRPr="00B47F9F">
        <w:t>.20</w:t>
      </w:r>
      <w:r w:rsidR="00021815" w:rsidRPr="00B47F9F">
        <w:t>20</w:t>
      </w:r>
      <w:r w:rsidRPr="00B47F9F">
        <w:t xml:space="preserve"> № 3</w:t>
      </w:r>
      <w:r w:rsidR="00021815" w:rsidRPr="00B47F9F">
        <w:t>118</w:t>
      </w:r>
      <w:r w:rsidRPr="00B47F9F">
        <w:t>-п/1</w:t>
      </w:r>
      <w:r w:rsidR="00D850D8" w:rsidRPr="00B47F9F">
        <w:t xml:space="preserve"> </w:t>
      </w:r>
      <w:r w:rsidRPr="00B47F9F">
        <w:t>«Об утверждении муниципальной программы</w:t>
      </w:r>
      <w:r w:rsidR="00D850D8" w:rsidRPr="00B47F9F">
        <w:t xml:space="preserve"> </w:t>
      </w:r>
      <w:r w:rsidRPr="00B47F9F">
        <w:t>“Развитие транспортной системы и дорожного</w:t>
      </w:r>
      <w:r w:rsidR="00D850D8" w:rsidRPr="00B47F9F">
        <w:t xml:space="preserve"> </w:t>
      </w:r>
      <w:r w:rsidRPr="00B47F9F">
        <w:t>хозяйства городского округа Тольятти на 20</w:t>
      </w:r>
      <w:r w:rsidR="00021815" w:rsidRPr="00B47F9F">
        <w:t>21</w:t>
      </w:r>
      <w:r w:rsidRPr="00B47F9F">
        <w:t>-202</w:t>
      </w:r>
      <w:r w:rsidR="00021815" w:rsidRPr="00B47F9F">
        <w:t>5</w:t>
      </w:r>
      <w:r w:rsidRPr="00B47F9F">
        <w:t xml:space="preserve"> гг.”»</w:t>
      </w:r>
      <w:r w:rsidR="00B80581" w:rsidRPr="00B47F9F">
        <w:t xml:space="preserve"> (далее – Программа)</w:t>
      </w:r>
    </w:p>
    <w:bookmarkEnd w:id="0"/>
    <w:p w14:paraId="16C556C7" w14:textId="061E31C1" w:rsidR="002715D9" w:rsidRPr="00B47F9F" w:rsidRDefault="002715D9" w:rsidP="009C677B">
      <w:pPr>
        <w:jc w:val="both"/>
      </w:pPr>
    </w:p>
    <w:p w14:paraId="2CFACBEC" w14:textId="44F6455E" w:rsidR="007B3494" w:rsidRPr="00B47F9F" w:rsidRDefault="00EC0742" w:rsidP="007B3494">
      <w:pPr>
        <w:ind w:firstLine="708"/>
        <w:jc w:val="both"/>
      </w:pPr>
      <w:bookmarkStart w:id="1" w:name="_Hlk55487661"/>
      <w:bookmarkStart w:id="2" w:name="_Hlk55559223"/>
      <w:bookmarkStart w:id="3" w:name="_Hlk67572990"/>
      <w:r w:rsidRPr="00B47F9F">
        <w:t xml:space="preserve">Руководствуясь </w:t>
      </w:r>
      <w:r w:rsidRPr="00B47F9F">
        <w:rPr>
          <w:rFonts w:cs="Calibri"/>
        </w:rPr>
        <w:t xml:space="preserve">Порядком принятия решений о разработке, формирования и реализации, оценки эффективности муниципальных программ городского округа Тольятти», утвержденным </w:t>
      </w:r>
      <w:r w:rsidRPr="00B47F9F">
        <w:t xml:space="preserve">постановлением мэрии городского округа Тольятти от 12.08.2013 № 2546-п/1, </w:t>
      </w:r>
      <w:r w:rsidRPr="00B47F9F">
        <w:rPr>
          <w:rFonts w:cs="Calibri"/>
        </w:rPr>
        <w:t xml:space="preserve">в </w:t>
      </w:r>
      <w:r w:rsidRPr="00B47F9F">
        <w:t xml:space="preserve">целях приведения </w:t>
      </w:r>
      <w:r w:rsidR="009774C7" w:rsidRPr="00B47F9F">
        <w:t xml:space="preserve">Программы </w:t>
      </w:r>
      <w:r w:rsidR="009774C7" w:rsidRPr="00B47F9F">
        <w:rPr>
          <w:iCs/>
        </w:rPr>
        <w:t xml:space="preserve">в </w:t>
      </w:r>
      <w:r w:rsidRPr="00B47F9F">
        <w:t xml:space="preserve">соответствие </w:t>
      </w:r>
      <w:bookmarkStart w:id="4" w:name="_Hlk73352099"/>
      <w:r w:rsidRPr="00B47F9F">
        <w:t>с р</w:t>
      </w:r>
      <w:r w:rsidRPr="00B47F9F">
        <w:rPr>
          <w:bCs/>
        </w:rPr>
        <w:t>ешени</w:t>
      </w:r>
      <w:r w:rsidR="008245BA" w:rsidRPr="00B47F9F">
        <w:rPr>
          <w:bCs/>
        </w:rPr>
        <w:t>ем</w:t>
      </w:r>
      <w:r w:rsidRPr="00B47F9F">
        <w:rPr>
          <w:bCs/>
        </w:rPr>
        <w:t xml:space="preserve"> Думы </w:t>
      </w:r>
      <w:bookmarkStart w:id="5" w:name="_Hlk93070792"/>
      <w:r w:rsidRPr="00B47F9F">
        <w:rPr>
          <w:bCs/>
        </w:rPr>
        <w:t xml:space="preserve">городского округа Тольятти </w:t>
      </w:r>
      <w:bookmarkStart w:id="6" w:name="_Hlk107991488"/>
      <w:bookmarkEnd w:id="4"/>
      <w:r w:rsidR="0089750D" w:rsidRPr="00B47F9F">
        <w:rPr>
          <w:bCs/>
        </w:rPr>
        <w:t xml:space="preserve">от </w:t>
      </w:r>
      <w:r w:rsidR="005D5DF8" w:rsidRPr="00B47F9F">
        <w:rPr>
          <w:bCs/>
        </w:rPr>
        <w:t>23.11</w:t>
      </w:r>
      <w:r w:rsidR="003164E9" w:rsidRPr="00B47F9F">
        <w:rPr>
          <w:bCs/>
        </w:rPr>
        <w:t>.</w:t>
      </w:r>
      <w:r w:rsidR="0089750D" w:rsidRPr="00B47F9F">
        <w:rPr>
          <w:bCs/>
        </w:rPr>
        <w:t>2022 № 1</w:t>
      </w:r>
      <w:r w:rsidR="002B0F95" w:rsidRPr="00B47F9F">
        <w:rPr>
          <w:bCs/>
        </w:rPr>
        <w:t>418</w:t>
      </w:r>
      <w:r w:rsidR="007B3494" w:rsidRPr="00B47F9F">
        <w:rPr>
          <w:bCs/>
        </w:rPr>
        <w:t xml:space="preserve"> </w:t>
      </w:r>
      <w:r w:rsidR="003538CA" w:rsidRPr="00B47F9F">
        <w:t>«</w:t>
      </w:r>
      <w:r w:rsidR="0027276F" w:rsidRPr="00B47F9F">
        <w:t>О бюджете городского округа Тольятти на 2023 год и плановый период 2024 и 2025 годов</w:t>
      </w:r>
      <w:r w:rsidR="003538CA" w:rsidRPr="00B47F9F">
        <w:t>»</w:t>
      </w:r>
      <w:r w:rsidR="006A096C" w:rsidRPr="00B47F9F">
        <w:rPr>
          <w:bCs/>
        </w:rPr>
        <w:t xml:space="preserve"> </w:t>
      </w:r>
      <w:r w:rsidR="003B68C2" w:rsidRPr="00B47F9F">
        <w:rPr>
          <w:bCs/>
        </w:rPr>
        <w:t>(далее – решени</w:t>
      </w:r>
      <w:r w:rsidR="00D6097D" w:rsidRPr="00B47F9F">
        <w:rPr>
          <w:bCs/>
        </w:rPr>
        <w:t>я</w:t>
      </w:r>
      <w:r w:rsidR="003B68C2" w:rsidRPr="00B47F9F">
        <w:rPr>
          <w:bCs/>
        </w:rPr>
        <w:t xml:space="preserve"> Думы), </w:t>
      </w:r>
      <w:bookmarkEnd w:id="5"/>
      <w:r w:rsidRPr="00B47F9F">
        <w:t xml:space="preserve">в Программу вносятся </w:t>
      </w:r>
      <w:r w:rsidR="00B400E8" w:rsidRPr="00B47F9F">
        <w:t xml:space="preserve">следующие </w:t>
      </w:r>
      <w:r w:rsidRPr="00B47F9F">
        <w:t>изменения</w:t>
      </w:r>
      <w:r w:rsidR="00B400E8" w:rsidRPr="00B47F9F">
        <w:t>:</w:t>
      </w:r>
      <w:r w:rsidRPr="00B47F9F">
        <w:t xml:space="preserve"> </w:t>
      </w:r>
      <w:bookmarkEnd w:id="6"/>
    </w:p>
    <w:p w14:paraId="152BA0CB" w14:textId="77777777" w:rsidR="008245BA" w:rsidRPr="00B47F9F" w:rsidRDefault="008245BA" w:rsidP="007B3494">
      <w:pPr>
        <w:ind w:firstLine="708"/>
        <w:jc w:val="both"/>
      </w:pPr>
    </w:p>
    <w:p w14:paraId="789670F4" w14:textId="14656EC8" w:rsidR="00107434" w:rsidRPr="00B47F9F" w:rsidRDefault="007B3494" w:rsidP="007B3494">
      <w:pPr>
        <w:ind w:firstLine="708"/>
        <w:jc w:val="both"/>
        <w:rPr>
          <w:b/>
          <w:bCs/>
        </w:rPr>
      </w:pPr>
      <w:r w:rsidRPr="00B47F9F">
        <w:t xml:space="preserve">1. </w:t>
      </w:r>
      <w:r w:rsidR="00107434" w:rsidRPr="00B47F9F">
        <w:t>Подпрограмма «</w:t>
      </w:r>
      <w:r w:rsidR="00107434" w:rsidRPr="00B47F9F">
        <w:rPr>
          <w:b/>
          <w:bCs/>
        </w:rPr>
        <w:t>Повышение безопасности дорожного движения на период 2021-2025 гг.»</w:t>
      </w:r>
    </w:p>
    <w:p w14:paraId="257F1A40" w14:textId="26835100" w:rsidR="00107434" w:rsidRPr="00B47F9F" w:rsidRDefault="009648A5" w:rsidP="007B3494">
      <w:pPr>
        <w:ind w:firstLine="708"/>
        <w:jc w:val="both"/>
      </w:pPr>
      <w:r w:rsidRPr="00B47F9F">
        <w:t>1.1. Мероприятие 1.1.1 «Устройство линий наружного электроосвещения мест концентрации ДТП»</w:t>
      </w:r>
    </w:p>
    <w:p w14:paraId="71CFF3FC" w14:textId="7C19AD41" w:rsidR="00107434" w:rsidRPr="00B47F9F" w:rsidRDefault="009648A5" w:rsidP="007B3494">
      <w:pPr>
        <w:ind w:firstLine="708"/>
        <w:jc w:val="both"/>
      </w:pPr>
      <w:r w:rsidRPr="00B47F9F">
        <w:t>Финансирование:</w:t>
      </w:r>
    </w:p>
    <w:p w14:paraId="001891F3" w14:textId="018E928E" w:rsidR="009648A5" w:rsidRPr="00B47F9F" w:rsidRDefault="009648A5" w:rsidP="007B3494">
      <w:pPr>
        <w:ind w:firstLine="708"/>
        <w:jc w:val="both"/>
      </w:pPr>
      <w:r w:rsidRPr="00B47F9F">
        <w:t>- на 2023 год уменьшено на 17 501 тыс. руб. за счет средств бюджета городского округа Тольятти и изменено с 17 862 тыс. руб. на 361 тыс. руб.</w:t>
      </w:r>
    </w:p>
    <w:p w14:paraId="5755CBCE" w14:textId="4F96A35A" w:rsidR="009648A5" w:rsidRPr="00B47F9F" w:rsidRDefault="009648A5" w:rsidP="007B3494">
      <w:pPr>
        <w:ind w:firstLine="708"/>
        <w:jc w:val="both"/>
        <w:rPr>
          <w:bCs/>
        </w:rPr>
      </w:pPr>
      <w:r w:rsidRPr="00B47F9F">
        <w:t xml:space="preserve">- на 2024 год уменьшено на 22 399 тыс. руб. </w:t>
      </w:r>
      <w:r w:rsidRPr="00B47F9F">
        <w:rPr>
          <w:bCs/>
        </w:rPr>
        <w:t>за счет средств бюджета городского округа Тольятти и изменено с 30 758 тыс. руб. на 8 359 тыс. руб.</w:t>
      </w:r>
    </w:p>
    <w:p w14:paraId="1056CEA6" w14:textId="757ACCD7" w:rsidR="009648A5" w:rsidRPr="00B47F9F" w:rsidRDefault="009648A5" w:rsidP="007B3494">
      <w:pPr>
        <w:ind w:firstLine="708"/>
        <w:jc w:val="both"/>
      </w:pPr>
      <w:r w:rsidRPr="00B47F9F">
        <w:rPr>
          <w:bCs/>
        </w:rPr>
        <w:t>- на 2025 год увеличено на 34 182 тыс. руб. за счет средств бюджета городского округа Тольятти и изменено с 0 тыс. руб. на 34 182 тыс. руб.</w:t>
      </w:r>
    </w:p>
    <w:p w14:paraId="17FD7931" w14:textId="0227560D" w:rsidR="009A38A5" w:rsidRPr="00B47F9F" w:rsidRDefault="009A38A5" w:rsidP="009A38A5">
      <w:pPr>
        <w:ind w:right="-23" w:firstLine="708"/>
        <w:jc w:val="both"/>
      </w:pPr>
      <w:r w:rsidRPr="00B47F9F">
        <w:t>Значение индикатора «Количество устроенных линий наружного электроосвещения мест концентрации ДТП»:</w:t>
      </w:r>
    </w:p>
    <w:p w14:paraId="43B11FF1" w14:textId="096BB828" w:rsidR="00F012E1" w:rsidRPr="00B47F9F" w:rsidRDefault="00F012E1" w:rsidP="009A38A5">
      <w:pPr>
        <w:ind w:right="-23" w:firstLine="708"/>
        <w:jc w:val="both"/>
      </w:pPr>
      <w:r w:rsidRPr="00B47F9F">
        <w:t>- на 2023 год не изменится. Финансирование уменьшено в связи с заменой объекта.</w:t>
      </w:r>
    </w:p>
    <w:p w14:paraId="29941E64" w14:textId="4EE0DB72" w:rsidR="009A38A5" w:rsidRPr="00B47F9F" w:rsidRDefault="009A38A5" w:rsidP="009A38A5">
      <w:pPr>
        <w:ind w:right="-23" w:firstLine="708"/>
        <w:jc w:val="both"/>
      </w:pPr>
      <w:r w:rsidRPr="00B47F9F">
        <w:t>- на 2024 год уменьшено на 1 шт. и изменено с 2 шт. на 1 шт.</w:t>
      </w:r>
    </w:p>
    <w:p w14:paraId="234F8AB1" w14:textId="285E5FED" w:rsidR="00F012E1" w:rsidRPr="00B47F9F" w:rsidRDefault="00F012E1" w:rsidP="009A38A5">
      <w:pPr>
        <w:ind w:right="-23" w:firstLine="708"/>
        <w:jc w:val="both"/>
      </w:pPr>
      <w:r w:rsidRPr="00B47F9F">
        <w:t xml:space="preserve">- на 2025 год </w:t>
      </w:r>
      <w:r w:rsidR="0050328C" w:rsidRPr="00B47F9F">
        <w:t>увеличено на 1 шт. и изменено с «-» на 1 шт.</w:t>
      </w:r>
    </w:p>
    <w:p w14:paraId="39934725" w14:textId="77777777" w:rsidR="009A38A5" w:rsidRPr="00B47F9F" w:rsidRDefault="009A38A5" w:rsidP="009A38A5">
      <w:pPr>
        <w:jc w:val="both"/>
      </w:pPr>
    </w:p>
    <w:p w14:paraId="7C42A45A" w14:textId="7AC5061A" w:rsidR="00107434" w:rsidRPr="00B47F9F" w:rsidRDefault="009648A5" w:rsidP="007B3494">
      <w:pPr>
        <w:ind w:firstLine="708"/>
        <w:jc w:val="both"/>
      </w:pPr>
      <w:r w:rsidRPr="00B47F9F">
        <w:t>1.2. Мероприятие 1.1.3 «Устройство искусственных дорожных неровностей, в т.ч. экспертиза выполненных работ»</w:t>
      </w:r>
    </w:p>
    <w:p w14:paraId="468F3DE7" w14:textId="564CE851" w:rsidR="009648A5" w:rsidRPr="00B47F9F" w:rsidRDefault="00073F97" w:rsidP="007B3494">
      <w:pPr>
        <w:ind w:firstLine="708"/>
        <w:jc w:val="both"/>
      </w:pPr>
      <w:r w:rsidRPr="00B47F9F">
        <w:t>Финансирование:</w:t>
      </w:r>
    </w:p>
    <w:p w14:paraId="5F79591F" w14:textId="2E8E3EF6" w:rsidR="00073F97" w:rsidRPr="00B47F9F" w:rsidRDefault="00073F97" w:rsidP="007B3494">
      <w:pPr>
        <w:ind w:firstLine="708"/>
        <w:jc w:val="both"/>
      </w:pPr>
      <w:r w:rsidRPr="00B47F9F">
        <w:t>- на 2023 год уменьшено на 668 тыс. руб. за счет средств бюджета городского округа Тольятти и изменено с 1 368 тыс. руб. на 700 тыс. руб.</w:t>
      </w:r>
    </w:p>
    <w:p w14:paraId="221238A3" w14:textId="4693E24D" w:rsidR="00073F97" w:rsidRPr="00B47F9F" w:rsidRDefault="00073F97" w:rsidP="007B3494">
      <w:pPr>
        <w:ind w:firstLine="708"/>
        <w:jc w:val="both"/>
      </w:pPr>
      <w:r w:rsidRPr="00B47F9F">
        <w:t>- на 2024 год увеличено на 3 232 тыс. руб. за счет средств бюджета городского округа Тольятти и изменено с 1 368 тыс. руб. на 4 600 тыс. руб.</w:t>
      </w:r>
    </w:p>
    <w:p w14:paraId="325D877B" w14:textId="4EEC724F" w:rsidR="00073F97" w:rsidRPr="00B47F9F" w:rsidRDefault="00073F97" w:rsidP="007B3494">
      <w:pPr>
        <w:ind w:firstLine="708"/>
        <w:jc w:val="both"/>
      </w:pPr>
      <w:r w:rsidRPr="00B47F9F">
        <w:t>- на 2025 год увеличено на 4 463 тыс. руб. за счет средств бюджета городского округа Тольятти и изменено с 0 тыс. руб. на 4 463 тыс. руб.</w:t>
      </w:r>
    </w:p>
    <w:p w14:paraId="5FEA2E51" w14:textId="68F7B0FF" w:rsidR="0003512F" w:rsidRPr="00B47F9F" w:rsidRDefault="0003512F" w:rsidP="007B3494">
      <w:pPr>
        <w:ind w:firstLine="708"/>
        <w:jc w:val="both"/>
      </w:pPr>
      <w:r w:rsidRPr="00B47F9F">
        <w:t>Значение индикатора «Количество устроенных искусственных дорожных неровностей»:</w:t>
      </w:r>
    </w:p>
    <w:p w14:paraId="1FD1EDBD" w14:textId="77777777" w:rsidR="007C216E" w:rsidRPr="00B47F9F" w:rsidRDefault="007C216E" w:rsidP="007C216E">
      <w:pPr>
        <w:ind w:right="-23" w:firstLine="708"/>
        <w:jc w:val="both"/>
      </w:pPr>
      <w:r w:rsidRPr="00B47F9F">
        <w:t>- на 2023 год не изменится. Финансирование уменьшено в связи с заменой объекта.</w:t>
      </w:r>
    </w:p>
    <w:p w14:paraId="6EB08B85" w14:textId="6BEAB789" w:rsidR="0003512F" w:rsidRPr="00B47F9F" w:rsidRDefault="0003512F" w:rsidP="0003512F">
      <w:pPr>
        <w:ind w:firstLine="708"/>
        <w:jc w:val="both"/>
      </w:pPr>
      <w:r w:rsidRPr="00B47F9F">
        <w:t xml:space="preserve">- на 2024 год </w:t>
      </w:r>
      <w:r w:rsidR="007C216E" w:rsidRPr="00B47F9F">
        <w:t>уменьшено на 1 шт. и изменено с 2 шт. на 1 шт.</w:t>
      </w:r>
    </w:p>
    <w:p w14:paraId="7E2B09AA" w14:textId="40949A16" w:rsidR="00073F97" w:rsidRPr="00B47F9F" w:rsidRDefault="0003512F" w:rsidP="0003512F">
      <w:pPr>
        <w:ind w:firstLine="708"/>
        <w:jc w:val="both"/>
      </w:pPr>
      <w:r w:rsidRPr="00B47F9F">
        <w:t xml:space="preserve">- на 2025 год </w:t>
      </w:r>
      <w:r w:rsidR="007C216E" w:rsidRPr="00B47F9F">
        <w:t>увеличено на 1 шт. и изменено с «-» на 1 шт.</w:t>
      </w:r>
    </w:p>
    <w:p w14:paraId="7ADCC06A" w14:textId="77777777" w:rsidR="0003512F" w:rsidRPr="00B47F9F" w:rsidRDefault="0003512F" w:rsidP="0003512F">
      <w:pPr>
        <w:ind w:firstLine="708"/>
        <w:jc w:val="both"/>
      </w:pPr>
    </w:p>
    <w:p w14:paraId="381E114F" w14:textId="188197BB" w:rsidR="00073F97" w:rsidRPr="00B47F9F" w:rsidRDefault="00073F97" w:rsidP="007B3494">
      <w:pPr>
        <w:ind w:firstLine="708"/>
        <w:jc w:val="both"/>
      </w:pPr>
      <w:r w:rsidRPr="00B47F9F">
        <w:t>1.3. Мероприятие 1.1.4 «Проектирование устройства пешеходных дорожек, в т.ч. экспертиза проектов»</w:t>
      </w:r>
    </w:p>
    <w:p w14:paraId="1775D35F" w14:textId="77777777" w:rsidR="00073F97" w:rsidRPr="00B47F9F" w:rsidRDefault="00073F97" w:rsidP="00073F97">
      <w:pPr>
        <w:ind w:firstLine="708"/>
        <w:jc w:val="both"/>
      </w:pPr>
      <w:r w:rsidRPr="00B47F9F">
        <w:t>Финансирование:</w:t>
      </w:r>
    </w:p>
    <w:p w14:paraId="3152B27D" w14:textId="433DF4B0" w:rsidR="009648A5" w:rsidRPr="00B47F9F" w:rsidRDefault="00073F97" w:rsidP="007B3494">
      <w:pPr>
        <w:ind w:firstLine="708"/>
        <w:jc w:val="both"/>
      </w:pPr>
      <w:r w:rsidRPr="00B47F9F">
        <w:lastRenderedPageBreak/>
        <w:t>- на 2023 год увеличено на 94 тыс. руб. за счет средств бюджета городского округа Тольятти и изменено с 0 тыс. руб. на 94 тыс. руб.</w:t>
      </w:r>
    </w:p>
    <w:p w14:paraId="44B6D9ED" w14:textId="66E69202" w:rsidR="00073F97" w:rsidRPr="00B47F9F" w:rsidRDefault="00407041" w:rsidP="007B3494">
      <w:pPr>
        <w:ind w:firstLine="708"/>
        <w:jc w:val="both"/>
      </w:pPr>
      <w:r w:rsidRPr="00B47F9F">
        <w:t xml:space="preserve">- на 2024 год </w:t>
      </w:r>
      <w:r w:rsidR="00331138" w:rsidRPr="00B47F9F">
        <w:t>увеличено на 14 338 тыс. руб. за счет средств бюджета городского округа Тольятти и изменено с 0 тыс. руб. на 14 338 тыс. руб.</w:t>
      </w:r>
    </w:p>
    <w:p w14:paraId="2FF19F9C" w14:textId="3A1CD224" w:rsidR="00407041" w:rsidRPr="00B47F9F" w:rsidRDefault="00407041" w:rsidP="007B3494">
      <w:pPr>
        <w:ind w:firstLine="708"/>
        <w:jc w:val="both"/>
      </w:pPr>
      <w:r w:rsidRPr="00B47F9F">
        <w:t>- на 2025 год</w:t>
      </w:r>
      <w:r w:rsidR="00331138" w:rsidRPr="00B47F9F">
        <w:t xml:space="preserve"> увеличено на 632 тыс. руб. за счет средств бюджета городского округа Тольятти и изменено с 0 тыс. руб. на 632 тыс. руб.</w:t>
      </w:r>
    </w:p>
    <w:p w14:paraId="221860BB" w14:textId="5AD89F90" w:rsidR="009A38A5" w:rsidRPr="00B47F9F" w:rsidRDefault="009A38A5" w:rsidP="009A38A5">
      <w:pPr>
        <w:ind w:firstLine="708"/>
        <w:jc w:val="both"/>
      </w:pPr>
      <w:r w:rsidRPr="00B47F9F">
        <w:t>Значение индикатора «Количество разработанной проектно-сметной документации на устройство пешеходных дорожек»:</w:t>
      </w:r>
    </w:p>
    <w:p w14:paraId="7EB6895E" w14:textId="57DE5636" w:rsidR="009A38A5" w:rsidRPr="00B47F9F" w:rsidRDefault="009A38A5" w:rsidP="009A38A5">
      <w:pPr>
        <w:ind w:firstLine="708"/>
        <w:jc w:val="both"/>
      </w:pPr>
      <w:r w:rsidRPr="00B47F9F">
        <w:t>- на 2023 год увеличено на 1 шт. и изменено с «-» на 1 шт.;</w:t>
      </w:r>
    </w:p>
    <w:p w14:paraId="29DE3189" w14:textId="20C12435" w:rsidR="009A38A5" w:rsidRPr="00B47F9F" w:rsidRDefault="009A38A5" w:rsidP="009A38A5">
      <w:pPr>
        <w:ind w:firstLine="708"/>
        <w:jc w:val="both"/>
      </w:pPr>
      <w:r w:rsidRPr="00B47F9F">
        <w:t>- на 2024 год увеличено на 5 шт. и изменено с «-» на 5 шт.;</w:t>
      </w:r>
    </w:p>
    <w:p w14:paraId="1A0093B3" w14:textId="0B3935B6" w:rsidR="009A38A5" w:rsidRPr="00B47F9F" w:rsidRDefault="009A38A5" w:rsidP="005957FF">
      <w:pPr>
        <w:ind w:firstLine="708"/>
        <w:jc w:val="both"/>
      </w:pPr>
      <w:r w:rsidRPr="00B47F9F">
        <w:t>- на 2025 год увеличено на 2 шт. и изменено с «-» на 2 шт.</w:t>
      </w:r>
    </w:p>
    <w:p w14:paraId="4112CCD5" w14:textId="0948F0A8" w:rsidR="00407041" w:rsidRPr="00B47F9F" w:rsidRDefault="00407041" w:rsidP="007B3494">
      <w:pPr>
        <w:ind w:firstLine="708"/>
        <w:jc w:val="both"/>
      </w:pPr>
    </w:p>
    <w:p w14:paraId="4E451860" w14:textId="0FA07765" w:rsidR="00407041" w:rsidRPr="00B47F9F" w:rsidRDefault="00407041" w:rsidP="007B3494">
      <w:pPr>
        <w:ind w:firstLine="708"/>
        <w:jc w:val="both"/>
      </w:pPr>
      <w:r w:rsidRPr="00B47F9F">
        <w:t>1.4. Мероприятие 1.1.5 «Устройство пешеходных дорожек»</w:t>
      </w:r>
    </w:p>
    <w:p w14:paraId="1BEEEEBE" w14:textId="77777777" w:rsidR="00407041" w:rsidRPr="00B47F9F" w:rsidRDefault="00407041" w:rsidP="00407041">
      <w:pPr>
        <w:ind w:firstLine="708"/>
        <w:jc w:val="both"/>
      </w:pPr>
      <w:r w:rsidRPr="00B47F9F">
        <w:t>Финансирование:</w:t>
      </w:r>
    </w:p>
    <w:p w14:paraId="4A576738" w14:textId="68B2FA1A" w:rsidR="00073F97" w:rsidRPr="00B47F9F" w:rsidRDefault="00407041" w:rsidP="007B3494">
      <w:pPr>
        <w:ind w:firstLine="708"/>
        <w:jc w:val="both"/>
      </w:pPr>
      <w:r w:rsidRPr="00B47F9F">
        <w:t>- на 2023 год</w:t>
      </w:r>
      <w:r w:rsidR="00331138" w:rsidRPr="00B47F9F">
        <w:t xml:space="preserve"> уменьшено на 6 307 тыс. руб. за счет средств бюджета городского округа Тольятти и изменено с 8 219 тыс. руб. на 1 912 тыс. руб.</w:t>
      </w:r>
    </w:p>
    <w:p w14:paraId="190225D8" w14:textId="3905FE9B" w:rsidR="00407041" w:rsidRPr="00B47F9F" w:rsidRDefault="00407041" w:rsidP="007B3494">
      <w:pPr>
        <w:ind w:firstLine="708"/>
        <w:jc w:val="both"/>
      </w:pPr>
      <w:r w:rsidRPr="00B47F9F">
        <w:t>- на 2024 год</w:t>
      </w:r>
      <w:r w:rsidR="00247FD7" w:rsidRPr="00B47F9F">
        <w:t xml:space="preserve"> уменьшено на 8 219 тыс. руб. за счет средств бюджета городского округа Тольятти и изменено с 8 219 тыс. руб. на 0 тыс. руб.</w:t>
      </w:r>
    </w:p>
    <w:p w14:paraId="3A7CD193" w14:textId="0462C7E8" w:rsidR="005957FF" w:rsidRPr="00B47F9F" w:rsidRDefault="005957FF" w:rsidP="005957FF">
      <w:pPr>
        <w:ind w:firstLine="708"/>
        <w:jc w:val="both"/>
      </w:pPr>
      <w:r w:rsidRPr="00B47F9F">
        <w:t>Значение индикатора «Количество построенных пешеходных дорожек»:</w:t>
      </w:r>
    </w:p>
    <w:p w14:paraId="6180D79B" w14:textId="726301BD" w:rsidR="005957FF" w:rsidRPr="00B47F9F" w:rsidRDefault="005957FF" w:rsidP="005957FF">
      <w:pPr>
        <w:ind w:firstLine="708"/>
        <w:jc w:val="both"/>
      </w:pPr>
      <w:r w:rsidRPr="00B47F9F">
        <w:t>- на 2023 год уменьшено на 9 шт. и изменено с 10 шт. на 1 шт.;</w:t>
      </w:r>
    </w:p>
    <w:p w14:paraId="26DC4208" w14:textId="30B99E85" w:rsidR="005957FF" w:rsidRPr="00B47F9F" w:rsidRDefault="005957FF" w:rsidP="005957FF">
      <w:pPr>
        <w:ind w:firstLine="708"/>
        <w:jc w:val="both"/>
      </w:pPr>
      <w:r w:rsidRPr="00B47F9F">
        <w:t>- на 2024 год уменьшено на 10 шт. и изменено с 10 шт. на «-».</w:t>
      </w:r>
    </w:p>
    <w:p w14:paraId="0BF6038C" w14:textId="77F2CA81" w:rsidR="00407041" w:rsidRPr="00B47F9F" w:rsidRDefault="00407041" w:rsidP="007B3494">
      <w:pPr>
        <w:ind w:firstLine="708"/>
        <w:jc w:val="both"/>
      </w:pPr>
    </w:p>
    <w:p w14:paraId="384F9CFE" w14:textId="1EFE9B1C" w:rsidR="00407041" w:rsidRPr="00B47F9F" w:rsidRDefault="00407041" w:rsidP="007B3494">
      <w:pPr>
        <w:ind w:firstLine="708"/>
        <w:jc w:val="both"/>
      </w:pPr>
      <w:r w:rsidRPr="00B47F9F">
        <w:t>1.5. Мероприятие 1.1.6 «Проектно-изыскательские работы по устройству линий наружного электроосвещения»</w:t>
      </w:r>
    </w:p>
    <w:p w14:paraId="72F08583" w14:textId="77777777" w:rsidR="00407041" w:rsidRPr="00B47F9F" w:rsidRDefault="00407041" w:rsidP="00407041">
      <w:pPr>
        <w:ind w:firstLine="708"/>
        <w:jc w:val="both"/>
      </w:pPr>
      <w:r w:rsidRPr="00B47F9F">
        <w:t>Финансирование:</w:t>
      </w:r>
    </w:p>
    <w:p w14:paraId="103EF053" w14:textId="12784E3A" w:rsidR="00407041" w:rsidRPr="00B47F9F" w:rsidRDefault="00407041" w:rsidP="00407041">
      <w:pPr>
        <w:ind w:firstLine="708"/>
        <w:jc w:val="both"/>
      </w:pPr>
      <w:r w:rsidRPr="00B47F9F">
        <w:t>- на 2023 год</w:t>
      </w:r>
      <w:r w:rsidR="00CF7A7A" w:rsidRPr="00B47F9F">
        <w:t xml:space="preserve"> увеличено на 1 853 тыс. руб. за счет средств бюджета городского округа Тольятти и изменено с 1 193 тыс. руб. на 3 046 тыс. руб.</w:t>
      </w:r>
    </w:p>
    <w:p w14:paraId="59964BD6" w14:textId="76695009" w:rsidR="00407041" w:rsidRPr="00B47F9F" w:rsidRDefault="00407041" w:rsidP="00407041">
      <w:pPr>
        <w:ind w:firstLine="708"/>
        <w:jc w:val="both"/>
      </w:pPr>
      <w:r w:rsidRPr="00B47F9F">
        <w:t>- на 2024 год</w:t>
      </w:r>
      <w:r w:rsidR="00CF7A7A" w:rsidRPr="00B47F9F">
        <w:t xml:space="preserve"> увеличено на 3 573 тыс. руб. за счет средств бюджета городского округа Тольятти и изменено с 0 тыс. руб. на 3 573 тыс. руб.</w:t>
      </w:r>
    </w:p>
    <w:p w14:paraId="56235355" w14:textId="54E66CED" w:rsidR="00073F97" w:rsidRPr="00B47F9F" w:rsidRDefault="00407041" w:rsidP="007B3494">
      <w:pPr>
        <w:ind w:firstLine="708"/>
        <w:jc w:val="both"/>
      </w:pPr>
      <w:r w:rsidRPr="00B47F9F">
        <w:t>- на 2025 год</w:t>
      </w:r>
      <w:r w:rsidR="00CF7A7A" w:rsidRPr="00B47F9F">
        <w:t xml:space="preserve"> увеличено на 3 719 тыс. руб. за счет средств бюджета городского округа Тольятти и изменено с 0 тыс. руб. на 3 719 тыс. руб.</w:t>
      </w:r>
    </w:p>
    <w:p w14:paraId="65763C81" w14:textId="36490C13" w:rsidR="00316252" w:rsidRPr="00B47F9F" w:rsidRDefault="00316252" w:rsidP="00316252">
      <w:pPr>
        <w:ind w:firstLine="708"/>
        <w:jc w:val="both"/>
      </w:pPr>
      <w:r w:rsidRPr="00B47F9F">
        <w:t>Значение индикатора «Количество разработанной проектно-сметной документации по устройству линий наружного электроосвещения»:</w:t>
      </w:r>
    </w:p>
    <w:p w14:paraId="03FC1275" w14:textId="24E5D593" w:rsidR="00316252" w:rsidRPr="00B47F9F" w:rsidRDefault="00316252" w:rsidP="00316252">
      <w:pPr>
        <w:ind w:firstLine="708"/>
        <w:jc w:val="both"/>
      </w:pPr>
      <w:r w:rsidRPr="00B47F9F">
        <w:t>- на 2023 год увеличено на 1 шт. и изменено с 2 шт. на 3 шт.;</w:t>
      </w:r>
    </w:p>
    <w:p w14:paraId="785CD410" w14:textId="52B12EA5" w:rsidR="00316252" w:rsidRPr="00B47F9F" w:rsidRDefault="00316252" w:rsidP="00316252">
      <w:pPr>
        <w:ind w:firstLine="708"/>
        <w:jc w:val="both"/>
      </w:pPr>
      <w:r w:rsidRPr="00B47F9F">
        <w:t>- на 2024 год увеличено на 2 шт. и изменено с «-» на 2 шт.;</w:t>
      </w:r>
    </w:p>
    <w:p w14:paraId="1C40678B" w14:textId="599E82A9" w:rsidR="00316252" w:rsidRPr="00B47F9F" w:rsidRDefault="00316252" w:rsidP="00316252">
      <w:pPr>
        <w:ind w:firstLine="708"/>
        <w:jc w:val="both"/>
      </w:pPr>
      <w:r w:rsidRPr="00B47F9F">
        <w:t>- на 2025 год увеличено на 4 шт. и изменено с «-» на 4 шт.</w:t>
      </w:r>
    </w:p>
    <w:p w14:paraId="31E785D8" w14:textId="1A067A06" w:rsidR="00407041" w:rsidRPr="00B47F9F" w:rsidRDefault="00407041" w:rsidP="007B3494">
      <w:pPr>
        <w:ind w:firstLine="708"/>
        <w:jc w:val="both"/>
      </w:pPr>
    </w:p>
    <w:p w14:paraId="058407C2" w14:textId="67BCE556" w:rsidR="00407041" w:rsidRPr="00B47F9F" w:rsidRDefault="00407041" w:rsidP="007B3494">
      <w:pPr>
        <w:ind w:firstLine="708"/>
        <w:jc w:val="both"/>
      </w:pPr>
      <w:r w:rsidRPr="00B47F9F">
        <w:t xml:space="preserve">1.6. </w:t>
      </w:r>
      <w:r w:rsidR="00247FD7" w:rsidRPr="00B47F9F">
        <w:t>Мероприятие 1.1.7</w:t>
      </w:r>
      <w:r w:rsidR="00CF7A7A" w:rsidRPr="00B47F9F">
        <w:t xml:space="preserve"> «Приобретение диагностической дорожной лаборатории»</w:t>
      </w:r>
    </w:p>
    <w:p w14:paraId="15BBCE9F" w14:textId="77777777" w:rsidR="00CF7A7A" w:rsidRPr="00B47F9F" w:rsidRDefault="00CF7A7A" w:rsidP="00CF7A7A">
      <w:pPr>
        <w:ind w:firstLine="708"/>
        <w:jc w:val="both"/>
      </w:pPr>
      <w:r w:rsidRPr="00B47F9F">
        <w:t>Финансирование:</w:t>
      </w:r>
    </w:p>
    <w:p w14:paraId="662AA5F1" w14:textId="32924D57" w:rsidR="00073F97" w:rsidRPr="00B47F9F" w:rsidRDefault="00CF7A7A" w:rsidP="007B3494">
      <w:pPr>
        <w:ind w:firstLine="708"/>
        <w:jc w:val="both"/>
      </w:pPr>
      <w:r w:rsidRPr="00B47F9F">
        <w:t>- на 2023 год увеличено на 10 733 тыс. руб. за счет средств бюджета городского округа Тольятти и изменено с 0 тыс. руб. на 10 733 тыс. руб.</w:t>
      </w:r>
    </w:p>
    <w:p w14:paraId="4A0D7F18" w14:textId="5120F230" w:rsidR="00316252" w:rsidRPr="00B47F9F" w:rsidRDefault="00316252" w:rsidP="00316252">
      <w:pPr>
        <w:ind w:firstLine="708"/>
        <w:jc w:val="both"/>
      </w:pPr>
      <w:r w:rsidRPr="00B47F9F">
        <w:t>Значение индикатора «Количество приобретенных передвижных</w:t>
      </w:r>
      <w:r w:rsidR="00A22188" w:rsidRPr="00B47F9F">
        <w:t xml:space="preserve"> </w:t>
      </w:r>
      <w:r w:rsidRPr="00B47F9F">
        <w:t>специализированных дорожных лабораторий»:</w:t>
      </w:r>
    </w:p>
    <w:p w14:paraId="59FCA476" w14:textId="3B362C2B" w:rsidR="00316252" w:rsidRPr="00B47F9F" w:rsidRDefault="00316252" w:rsidP="00316252">
      <w:pPr>
        <w:ind w:firstLine="708"/>
        <w:jc w:val="both"/>
      </w:pPr>
      <w:r w:rsidRPr="00B47F9F">
        <w:t>- на 2023 год увеличено на 1 шт. и изменено с «-» на 1 шт.</w:t>
      </w:r>
    </w:p>
    <w:p w14:paraId="4C98A6FC" w14:textId="77777777" w:rsidR="00CF7A7A" w:rsidRPr="00B47F9F" w:rsidRDefault="00CF7A7A" w:rsidP="007B3494">
      <w:pPr>
        <w:ind w:firstLine="708"/>
        <w:jc w:val="both"/>
      </w:pPr>
    </w:p>
    <w:p w14:paraId="0F888E3E" w14:textId="5222A976" w:rsidR="00073F97" w:rsidRPr="00B47F9F" w:rsidRDefault="00CF7A7A" w:rsidP="007B3494">
      <w:pPr>
        <w:ind w:firstLine="708"/>
        <w:jc w:val="both"/>
      </w:pPr>
      <w:r w:rsidRPr="00B47F9F">
        <w:t>1.7. Мероприятие 1.2.1 «Устройство технических средств организации дорожного движения»</w:t>
      </w:r>
    </w:p>
    <w:p w14:paraId="6007009C" w14:textId="77777777" w:rsidR="00CF7A7A" w:rsidRPr="00B47F9F" w:rsidRDefault="00CF7A7A" w:rsidP="00CF7A7A">
      <w:pPr>
        <w:ind w:firstLine="708"/>
        <w:jc w:val="both"/>
      </w:pPr>
      <w:r w:rsidRPr="00B47F9F">
        <w:t>Финансирование:</w:t>
      </w:r>
    </w:p>
    <w:p w14:paraId="2DEAB1B8" w14:textId="57D1DD60" w:rsidR="00073F97" w:rsidRPr="00B47F9F" w:rsidRDefault="00CF7A7A" w:rsidP="00CF7A7A">
      <w:pPr>
        <w:ind w:firstLine="708"/>
        <w:jc w:val="both"/>
      </w:pPr>
      <w:r w:rsidRPr="00B47F9F">
        <w:t>- на 2023 год увеличено на 1 353 тыс. руб. за счет средств бюджета городского округа Тольятти и изменено с 13 924 тыс. руб. на 15 277 тыс. руб.</w:t>
      </w:r>
    </w:p>
    <w:p w14:paraId="292683FE" w14:textId="5189D7A9" w:rsidR="00CF7A7A" w:rsidRPr="00B47F9F" w:rsidRDefault="00CF7A7A" w:rsidP="00CF7A7A">
      <w:pPr>
        <w:ind w:firstLine="708"/>
        <w:jc w:val="both"/>
      </w:pPr>
      <w:r w:rsidRPr="00B47F9F">
        <w:lastRenderedPageBreak/>
        <w:t>- на 2024 год уменьшено на 11 424 тыс. руб. за счет средств бюджета городского округа Тольятти и изменено с 13 924 тыс. руб. на 2 500 тыс. руб.</w:t>
      </w:r>
    </w:p>
    <w:p w14:paraId="30233ECB" w14:textId="24390403" w:rsidR="00CF7A7A" w:rsidRPr="00B47F9F" w:rsidRDefault="00CF7A7A" w:rsidP="00CF7A7A">
      <w:pPr>
        <w:ind w:firstLine="708"/>
        <w:jc w:val="both"/>
      </w:pPr>
      <w:r w:rsidRPr="00B47F9F">
        <w:t>- на 2025 год уменьшено на 27 281 тыс. руб. за счет средств бюджета городского округа Тольятти и изменено с 29 781 тыс. руб. на 2 500 тыс. руб.</w:t>
      </w:r>
    </w:p>
    <w:p w14:paraId="5209ADDE" w14:textId="66C7452B" w:rsidR="00F84B45" w:rsidRPr="00B47F9F" w:rsidRDefault="00F84B45" w:rsidP="00F84B45">
      <w:pPr>
        <w:ind w:firstLine="708"/>
        <w:jc w:val="both"/>
      </w:pPr>
      <w:r w:rsidRPr="00B47F9F">
        <w:t>Значение индикатора «Протяженность установленных пешеходных ограждений»:</w:t>
      </w:r>
    </w:p>
    <w:p w14:paraId="767AD300" w14:textId="26994CFA" w:rsidR="00F84B45" w:rsidRPr="00B47F9F" w:rsidRDefault="00F84B45" w:rsidP="00F84B45">
      <w:pPr>
        <w:ind w:firstLine="708"/>
        <w:jc w:val="both"/>
      </w:pPr>
      <w:r w:rsidRPr="00B47F9F">
        <w:t xml:space="preserve">- на 2024 год </w:t>
      </w:r>
      <w:r w:rsidR="002D024C" w:rsidRPr="00B47F9F">
        <w:t>уменьшено на 4,239</w:t>
      </w:r>
      <w:r w:rsidR="00A85E88" w:rsidRPr="00B47F9F">
        <w:t xml:space="preserve"> тыс. </w:t>
      </w:r>
      <w:proofErr w:type="spellStart"/>
      <w:r w:rsidR="00A85E88" w:rsidRPr="00B47F9F">
        <w:t>м.п</w:t>
      </w:r>
      <w:proofErr w:type="spellEnd"/>
      <w:r w:rsidR="00A85E88" w:rsidRPr="00B47F9F">
        <w:t>. и</w:t>
      </w:r>
      <w:r w:rsidR="002D024C" w:rsidRPr="00B47F9F">
        <w:t xml:space="preserve"> изменено с 4,439 тыс. </w:t>
      </w:r>
      <w:proofErr w:type="spellStart"/>
      <w:r w:rsidR="002D024C" w:rsidRPr="00B47F9F">
        <w:t>м.п</w:t>
      </w:r>
      <w:proofErr w:type="spellEnd"/>
      <w:r w:rsidR="002D024C" w:rsidRPr="00B47F9F">
        <w:t>. на 0,200</w:t>
      </w:r>
      <w:r w:rsidR="00A85E88" w:rsidRPr="00B47F9F">
        <w:t xml:space="preserve"> тыс. </w:t>
      </w:r>
      <w:proofErr w:type="spellStart"/>
      <w:r w:rsidR="00A85E88" w:rsidRPr="00B47F9F">
        <w:t>м.п</w:t>
      </w:r>
      <w:proofErr w:type="spellEnd"/>
      <w:r w:rsidR="00A85E88" w:rsidRPr="00B47F9F">
        <w:t>.</w:t>
      </w:r>
    </w:p>
    <w:p w14:paraId="3A5BB219" w14:textId="27585FA5" w:rsidR="00F84B45" w:rsidRPr="00B47F9F" w:rsidRDefault="00F84B45" w:rsidP="00F84B45">
      <w:pPr>
        <w:ind w:firstLine="708"/>
        <w:jc w:val="both"/>
      </w:pPr>
      <w:r w:rsidRPr="00B47F9F">
        <w:t>- на 2025 год</w:t>
      </w:r>
      <w:r w:rsidR="002D024C" w:rsidRPr="00B47F9F">
        <w:t xml:space="preserve"> уменьшено на 4,239</w:t>
      </w:r>
      <w:r w:rsidR="00A85E88" w:rsidRPr="00B47F9F">
        <w:t xml:space="preserve"> тыс. </w:t>
      </w:r>
      <w:proofErr w:type="spellStart"/>
      <w:r w:rsidR="00A85E88" w:rsidRPr="00B47F9F">
        <w:t>м.п</w:t>
      </w:r>
      <w:proofErr w:type="spellEnd"/>
      <w:r w:rsidR="00A85E88" w:rsidRPr="00B47F9F">
        <w:t>. и изм</w:t>
      </w:r>
      <w:r w:rsidR="002D024C" w:rsidRPr="00B47F9F">
        <w:t xml:space="preserve">енено с 4,439 тыс. </w:t>
      </w:r>
      <w:proofErr w:type="spellStart"/>
      <w:r w:rsidR="002D024C" w:rsidRPr="00B47F9F">
        <w:t>м.п</w:t>
      </w:r>
      <w:proofErr w:type="spellEnd"/>
      <w:r w:rsidR="002D024C" w:rsidRPr="00B47F9F">
        <w:t>. на 0,200</w:t>
      </w:r>
      <w:r w:rsidR="00A85E88" w:rsidRPr="00B47F9F">
        <w:t xml:space="preserve"> тыс. </w:t>
      </w:r>
      <w:proofErr w:type="spellStart"/>
      <w:r w:rsidR="00A85E88" w:rsidRPr="00B47F9F">
        <w:t>м.п</w:t>
      </w:r>
      <w:proofErr w:type="spellEnd"/>
      <w:r w:rsidR="00A85E88" w:rsidRPr="00B47F9F">
        <w:t>.</w:t>
      </w:r>
    </w:p>
    <w:p w14:paraId="36CEAE54" w14:textId="136301F0" w:rsidR="00F84B45" w:rsidRPr="00B47F9F" w:rsidRDefault="00F84B45" w:rsidP="00F84B45">
      <w:pPr>
        <w:ind w:firstLine="708"/>
        <w:jc w:val="both"/>
      </w:pPr>
      <w:r w:rsidRPr="00B47F9F">
        <w:t>Значение индикатора «Количество обустроенных светофорных объектов»:</w:t>
      </w:r>
    </w:p>
    <w:p w14:paraId="3202956C" w14:textId="08717336" w:rsidR="00F84B45" w:rsidRPr="00B47F9F" w:rsidRDefault="00F84B45" w:rsidP="00F84B45">
      <w:pPr>
        <w:ind w:firstLine="708"/>
        <w:jc w:val="both"/>
      </w:pPr>
      <w:r w:rsidRPr="00B47F9F">
        <w:t xml:space="preserve">- на 2023 год </w:t>
      </w:r>
      <w:r w:rsidR="00A85E88" w:rsidRPr="00B47F9F">
        <w:t>у</w:t>
      </w:r>
      <w:r w:rsidR="002D024C" w:rsidRPr="00B47F9F">
        <w:t>величено на 7 шт. и изменено с 12 шт. на 19</w:t>
      </w:r>
      <w:r w:rsidR="00A85E88" w:rsidRPr="00B47F9F">
        <w:t xml:space="preserve"> шт.</w:t>
      </w:r>
    </w:p>
    <w:p w14:paraId="282B1FF6" w14:textId="27C31050" w:rsidR="00F84B45" w:rsidRPr="00B47F9F" w:rsidRDefault="00F84B45" w:rsidP="00F84B45">
      <w:pPr>
        <w:ind w:firstLine="708"/>
        <w:jc w:val="both"/>
      </w:pPr>
      <w:r w:rsidRPr="00B47F9F">
        <w:t xml:space="preserve">- на 2024 год </w:t>
      </w:r>
      <w:r w:rsidR="00A85E88" w:rsidRPr="00B47F9F">
        <w:t>уменьшено на</w:t>
      </w:r>
      <w:r w:rsidR="002D024C" w:rsidRPr="00B47F9F">
        <w:t xml:space="preserve"> 16 шт. и изменено с 18 шт. на 2</w:t>
      </w:r>
      <w:r w:rsidR="00A85E88" w:rsidRPr="00B47F9F">
        <w:t xml:space="preserve"> шт.</w:t>
      </w:r>
    </w:p>
    <w:p w14:paraId="4B722FDA" w14:textId="798FE10A" w:rsidR="00F84B45" w:rsidRPr="00B47F9F" w:rsidRDefault="00F84B45" w:rsidP="00F84B45">
      <w:pPr>
        <w:ind w:firstLine="708"/>
        <w:jc w:val="both"/>
      </w:pPr>
      <w:r w:rsidRPr="00B47F9F">
        <w:t>- на 2025 год</w:t>
      </w:r>
      <w:r w:rsidR="00A85E88" w:rsidRPr="00B47F9F">
        <w:t xml:space="preserve"> уменьшено на</w:t>
      </w:r>
      <w:r w:rsidR="002D024C" w:rsidRPr="00B47F9F">
        <w:t xml:space="preserve"> 24 шт. и изменено с 26 шт. на 2</w:t>
      </w:r>
      <w:r w:rsidR="00A85E88" w:rsidRPr="00B47F9F">
        <w:t xml:space="preserve"> шт.</w:t>
      </w:r>
    </w:p>
    <w:p w14:paraId="0BCBF3C8" w14:textId="1F4D0548" w:rsidR="00F84B45" w:rsidRPr="00B47F9F" w:rsidRDefault="00F84B45" w:rsidP="00F84B45">
      <w:pPr>
        <w:ind w:firstLine="708"/>
        <w:jc w:val="both"/>
      </w:pPr>
      <w:r w:rsidRPr="00B47F9F">
        <w:t>Значение индикатора «Количество установленных дорожных знаков»:</w:t>
      </w:r>
    </w:p>
    <w:p w14:paraId="2A53F1DC" w14:textId="3D553380" w:rsidR="00F84B45" w:rsidRPr="00B47F9F" w:rsidRDefault="00F84B45" w:rsidP="00F84B45">
      <w:pPr>
        <w:ind w:firstLine="708"/>
        <w:jc w:val="both"/>
      </w:pPr>
      <w:r w:rsidRPr="00B47F9F">
        <w:t xml:space="preserve">- на 2023 год </w:t>
      </w:r>
      <w:r w:rsidR="00A85E88" w:rsidRPr="00B47F9F">
        <w:t>уме</w:t>
      </w:r>
      <w:r w:rsidR="002D024C" w:rsidRPr="00B47F9F">
        <w:t>ньшено на 429 шт. и изменено с 590 шт. на 161</w:t>
      </w:r>
      <w:r w:rsidR="00A85E88" w:rsidRPr="00B47F9F">
        <w:t xml:space="preserve"> шт.</w:t>
      </w:r>
    </w:p>
    <w:p w14:paraId="71725338" w14:textId="7512C865" w:rsidR="00F84B45" w:rsidRPr="00B47F9F" w:rsidRDefault="00F84B45" w:rsidP="00F84B45">
      <w:pPr>
        <w:ind w:firstLine="708"/>
        <w:jc w:val="both"/>
      </w:pPr>
      <w:r w:rsidRPr="00B47F9F">
        <w:t xml:space="preserve">- на 2024 год </w:t>
      </w:r>
      <w:r w:rsidR="002D024C" w:rsidRPr="00B47F9F">
        <w:t>уменьшено на 110 шт. и изменено с 130 шт. на 20</w:t>
      </w:r>
      <w:r w:rsidR="00A85E88" w:rsidRPr="00B47F9F">
        <w:t xml:space="preserve"> шт.</w:t>
      </w:r>
    </w:p>
    <w:p w14:paraId="5D7E50A2" w14:textId="3128794F" w:rsidR="00F84B45" w:rsidRPr="00B47F9F" w:rsidRDefault="00F84B45" w:rsidP="002D024C">
      <w:pPr>
        <w:ind w:firstLine="708"/>
        <w:jc w:val="both"/>
      </w:pPr>
      <w:r w:rsidRPr="00B47F9F">
        <w:t>- на 2025 год</w:t>
      </w:r>
      <w:r w:rsidR="002D024C" w:rsidRPr="00B47F9F">
        <w:t xml:space="preserve"> уменьшено на 110 шт. и изменено с 130 шт. на 20</w:t>
      </w:r>
      <w:r w:rsidR="00A85E88" w:rsidRPr="00B47F9F">
        <w:t xml:space="preserve"> шт.</w:t>
      </w:r>
    </w:p>
    <w:p w14:paraId="3C93326C" w14:textId="760223B6" w:rsidR="00CF7A7A" w:rsidRPr="00B47F9F" w:rsidRDefault="00CF7A7A" w:rsidP="00F84B45">
      <w:pPr>
        <w:jc w:val="both"/>
      </w:pPr>
    </w:p>
    <w:p w14:paraId="4B20EC16" w14:textId="76C93040" w:rsidR="00CF7A7A" w:rsidRPr="00B47F9F" w:rsidRDefault="00A95010" w:rsidP="00CF7A7A">
      <w:pPr>
        <w:ind w:firstLine="708"/>
        <w:jc w:val="both"/>
      </w:pPr>
      <w:r w:rsidRPr="00B47F9F">
        <w:t xml:space="preserve">1.8. Мероприятие 1.2.2 «Проектирование устройства и переноса остановок общественного транспорта, в т.ч. экспертиза выполненных работ» </w:t>
      </w:r>
    </w:p>
    <w:p w14:paraId="37275303" w14:textId="77777777" w:rsidR="00A95010" w:rsidRPr="00B47F9F" w:rsidRDefault="00A95010" w:rsidP="00A95010">
      <w:pPr>
        <w:ind w:firstLine="708"/>
        <w:jc w:val="both"/>
      </w:pPr>
      <w:r w:rsidRPr="00B47F9F">
        <w:t>Финансирование:</w:t>
      </w:r>
    </w:p>
    <w:p w14:paraId="34AEB947" w14:textId="5B8DD12B" w:rsidR="00CF7A7A" w:rsidRPr="00B47F9F" w:rsidRDefault="00A95010" w:rsidP="00A95010">
      <w:pPr>
        <w:ind w:firstLine="708"/>
        <w:jc w:val="both"/>
      </w:pPr>
      <w:r w:rsidRPr="00B47F9F">
        <w:t>- на 2023 год уменьшено на 583 тыс. руб. за счет средств бюджета городского округа Тольятти и изменено с 839 тыс. руб. на 256 тыс. руб.</w:t>
      </w:r>
    </w:p>
    <w:p w14:paraId="6A9E554E" w14:textId="562ACAC2" w:rsidR="00A95010" w:rsidRPr="00B47F9F" w:rsidRDefault="00A95010" w:rsidP="00A95010">
      <w:pPr>
        <w:ind w:firstLine="708"/>
        <w:jc w:val="both"/>
      </w:pPr>
      <w:r w:rsidRPr="00B47F9F">
        <w:t>- на 2024 год увеличено на 3 469 тыс. руб. за счет средств бюджета городского округа Тольятти и изменено с 1 417 тыс. руб. на 4 886 тыс. руб.</w:t>
      </w:r>
    </w:p>
    <w:p w14:paraId="42B15582" w14:textId="68D062B6" w:rsidR="00890CFA" w:rsidRPr="00B47F9F" w:rsidRDefault="00890CFA" w:rsidP="00A95010">
      <w:pPr>
        <w:ind w:firstLine="708"/>
        <w:jc w:val="both"/>
      </w:pPr>
      <w:r w:rsidRPr="00B47F9F">
        <w:t>- на 2025 год увеличено на 256 тыс. руб. за счет средств бюджета городского округа Тольятти и изменено с 0 тыс. руб. на 256 тыс. руб.</w:t>
      </w:r>
    </w:p>
    <w:p w14:paraId="3204BEC5" w14:textId="5D8E2262" w:rsidR="00F84B45" w:rsidRPr="00B47F9F" w:rsidRDefault="00F84B45" w:rsidP="00F84B45">
      <w:pPr>
        <w:ind w:firstLine="708"/>
        <w:jc w:val="both"/>
      </w:pPr>
      <w:r w:rsidRPr="00B47F9F">
        <w:t>Значение индикатора «Количество разработанной проектно-сметной документации на устройство и перенос остановок общественного транспорта»:</w:t>
      </w:r>
    </w:p>
    <w:p w14:paraId="7B174B1A" w14:textId="6BA1B7EC" w:rsidR="00F84B45" w:rsidRPr="00B47F9F" w:rsidRDefault="00F84B45" w:rsidP="00F84B45">
      <w:pPr>
        <w:ind w:firstLine="708"/>
        <w:jc w:val="both"/>
      </w:pPr>
      <w:r w:rsidRPr="00B47F9F">
        <w:t xml:space="preserve">- на 2023 год </w:t>
      </w:r>
      <w:r w:rsidR="00EF4D97" w:rsidRPr="00B47F9F">
        <w:t>уменьшено на 5 шт. и изменено с 6 шт. на 1 шт.</w:t>
      </w:r>
    </w:p>
    <w:p w14:paraId="47A925D9" w14:textId="05CF391D" w:rsidR="00F84B45" w:rsidRPr="00B47F9F" w:rsidRDefault="00F84B45" w:rsidP="00F84B45">
      <w:pPr>
        <w:ind w:firstLine="708"/>
        <w:jc w:val="both"/>
      </w:pPr>
      <w:r w:rsidRPr="00B47F9F">
        <w:t xml:space="preserve">- на 2024 год </w:t>
      </w:r>
      <w:r w:rsidR="00EF4D97" w:rsidRPr="00B47F9F">
        <w:t>увеличено на 22 шт. и изменено с 7 шт. на 26 шт.</w:t>
      </w:r>
    </w:p>
    <w:p w14:paraId="3F1DC3FC" w14:textId="42BEBE53" w:rsidR="00F84B45" w:rsidRPr="00B47F9F" w:rsidRDefault="00F84B45" w:rsidP="00F84B45">
      <w:pPr>
        <w:ind w:firstLine="708"/>
        <w:jc w:val="both"/>
      </w:pPr>
      <w:r w:rsidRPr="00B47F9F">
        <w:t>- на 2025 год</w:t>
      </w:r>
      <w:r w:rsidR="00EF4D97" w:rsidRPr="00B47F9F">
        <w:t xml:space="preserve"> увеличено на 1 шт. и изменено с «-» на 1 шт.</w:t>
      </w:r>
    </w:p>
    <w:p w14:paraId="1906CBCB" w14:textId="2AA57922" w:rsidR="00A95010" w:rsidRPr="00B47F9F" w:rsidRDefault="00A95010" w:rsidP="00F84B45">
      <w:pPr>
        <w:jc w:val="both"/>
      </w:pPr>
    </w:p>
    <w:p w14:paraId="2924C6F9" w14:textId="785BEDD6" w:rsidR="00A95010" w:rsidRPr="00B47F9F" w:rsidRDefault="00A95010" w:rsidP="00A95010">
      <w:pPr>
        <w:ind w:firstLine="708"/>
        <w:jc w:val="both"/>
      </w:pPr>
      <w:r w:rsidRPr="00B47F9F">
        <w:t>1.9. Мероприятие 1.2.3 «Устройство и перенос остановок общественного транспорта на территории городского округа Тольятти»</w:t>
      </w:r>
    </w:p>
    <w:p w14:paraId="45C8E8AF" w14:textId="77777777" w:rsidR="00A95010" w:rsidRPr="00B47F9F" w:rsidRDefault="00A95010" w:rsidP="00A95010">
      <w:pPr>
        <w:ind w:firstLine="708"/>
        <w:jc w:val="both"/>
      </w:pPr>
      <w:r w:rsidRPr="00B47F9F">
        <w:t>Финансирование:</w:t>
      </w:r>
    </w:p>
    <w:p w14:paraId="4E39EDFA" w14:textId="2486ADB5" w:rsidR="00CF7A7A" w:rsidRPr="00B47F9F" w:rsidRDefault="00A95010" w:rsidP="00A95010">
      <w:pPr>
        <w:ind w:firstLine="708"/>
        <w:jc w:val="both"/>
      </w:pPr>
      <w:r w:rsidRPr="00B47F9F">
        <w:t>- на 2023 год уменьшено на 10 932 тыс. руб. за счет средств бюджета городского округа Тольятти и изменено с 12 265 тыс. руб. на 1 333 тыс. руб.</w:t>
      </w:r>
    </w:p>
    <w:p w14:paraId="5DC2C8C7" w14:textId="3FA1DA81" w:rsidR="00A95010" w:rsidRPr="00B47F9F" w:rsidRDefault="00A95010" w:rsidP="00A95010">
      <w:pPr>
        <w:ind w:firstLine="708"/>
        <w:jc w:val="both"/>
      </w:pPr>
      <w:r w:rsidRPr="00B47F9F">
        <w:t>- на 2024 год уменьшено на 12 265 тыс. руб. за счет средств бюджета городского округа Тольятти и изменено с 12 265 тыс. руб. на 0 тыс. руб.</w:t>
      </w:r>
    </w:p>
    <w:p w14:paraId="306D4828" w14:textId="7E159857" w:rsidR="00316252" w:rsidRPr="00B47F9F" w:rsidRDefault="00316252" w:rsidP="00316252">
      <w:pPr>
        <w:ind w:firstLine="708"/>
        <w:jc w:val="both"/>
      </w:pPr>
      <w:r w:rsidRPr="00B47F9F">
        <w:t>Значение индикатора «Количество вновь введенных (перенесенных) в эксплуатацию остановок общественного транспорта»:</w:t>
      </w:r>
    </w:p>
    <w:p w14:paraId="505D273A" w14:textId="75F35431" w:rsidR="00F84B45" w:rsidRPr="00B47F9F" w:rsidRDefault="00F84B45" w:rsidP="00316252">
      <w:pPr>
        <w:ind w:firstLine="708"/>
        <w:jc w:val="both"/>
      </w:pPr>
      <w:r w:rsidRPr="00B47F9F">
        <w:t>- на 2023 год не изменится. Уменьшение финансирования произведено в связи с заменой объекта.</w:t>
      </w:r>
    </w:p>
    <w:p w14:paraId="6B75EEE9" w14:textId="30C9FF8A" w:rsidR="00316252" w:rsidRPr="00B47F9F" w:rsidRDefault="00316252" w:rsidP="00316252">
      <w:pPr>
        <w:ind w:firstLine="708"/>
        <w:jc w:val="both"/>
      </w:pPr>
      <w:r w:rsidRPr="00B47F9F">
        <w:t>- на 2024 год уменьшено на 1 шт. и изменено с 1 шт. на «-».</w:t>
      </w:r>
    </w:p>
    <w:p w14:paraId="3F4859BC" w14:textId="55A75717" w:rsidR="00A95010" w:rsidRPr="00B47F9F" w:rsidRDefault="00A95010" w:rsidP="00A95010">
      <w:pPr>
        <w:ind w:firstLine="708"/>
        <w:jc w:val="both"/>
      </w:pPr>
    </w:p>
    <w:p w14:paraId="0FC4E660" w14:textId="6DC8A8E3" w:rsidR="00A95010" w:rsidRPr="00B47F9F" w:rsidRDefault="00A95010" w:rsidP="00A95010">
      <w:pPr>
        <w:ind w:firstLine="708"/>
        <w:jc w:val="both"/>
      </w:pPr>
      <w:r w:rsidRPr="00B47F9F">
        <w:t>1.10. Мероприятие 1.2.4 «Проектирование устройства парковочных площадок (карманов и стоянок)»</w:t>
      </w:r>
    </w:p>
    <w:p w14:paraId="13814D55" w14:textId="77777777" w:rsidR="00A95010" w:rsidRPr="00B47F9F" w:rsidRDefault="00A95010" w:rsidP="00A95010">
      <w:pPr>
        <w:ind w:firstLine="708"/>
        <w:jc w:val="both"/>
      </w:pPr>
      <w:r w:rsidRPr="00B47F9F">
        <w:t>Финансирование:</w:t>
      </w:r>
    </w:p>
    <w:p w14:paraId="773A04A2" w14:textId="77F804B5" w:rsidR="00CF7A7A" w:rsidRPr="00B47F9F" w:rsidRDefault="00A95010" w:rsidP="00A95010">
      <w:pPr>
        <w:ind w:firstLine="708"/>
        <w:jc w:val="both"/>
      </w:pPr>
      <w:r w:rsidRPr="00B47F9F">
        <w:t>- на 2023 год увеличено на 1 076 тыс. руб. за счет средств бюджета городского округа Тольятти и изменено с 0 тыс. руб. на 1 076 тыс. руб.</w:t>
      </w:r>
    </w:p>
    <w:p w14:paraId="00D99BD4" w14:textId="4890348B" w:rsidR="00A22188" w:rsidRPr="00B47F9F" w:rsidRDefault="00A22188" w:rsidP="00A95010">
      <w:pPr>
        <w:ind w:firstLine="708"/>
        <w:jc w:val="both"/>
      </w:pPr>
      <w:r w:rsidRPr="00B47F9F">
        <w:lastRenderedPageBreak/>
        <w:t>- на 2024 год увеличено на 1 752 тыс. руб. за счет средств бюджета городского округа Тольятти и изменено с 0 тыс. руб. на 1 752 тыс. руб.</w:t>
      </w:r>
    </w:p>
    <w:p w14:paraId="5F3CA5E4" w14:textId="41C25D11" w:rsidR="00A22188" w:rsidRPr="00B47F9F" w:rsidRDefault="00A22188" w:rsidP="00A95010">
      <w:pPr>
        <w:ind w:firstLine="708"/>
        <w:jc w:val="both"/>
      </w:pPr>
      <w:r w:rsidRPr="00B47F9F">
        <w:t>- на 2025 год уменьшено на 2 170 тыс. руб. за счет средств бюджета городского округа Тольятти и изменено с 2 170 тыс. руб. на 0 тыс. руб.</w:t>
      </w:r>
    </w:p>
    <w:p w14:paraId="27D12005" w14:textId="5BA860F2" w:rsidR="00316252" w:rsidRPr="00B47F9F" w:rsidRDefault="00316252" w:rsidP="00316252">
      <w:pPr>
        <w:ind w:firstLine="708"/>
        <w:jc w:val="both"/>
      </w:pPr>
      <w:r w:rsidRPr="00B47F9F">
        <w:t>Значение индикатора «Количество разработанной проектно-сметной документации на строительство и реконструкцию парковочных площадок (карманов и стоянок)»:</w:t>
      </w:r>
    </w:p>
    <w:p w14:paraId="1CC617F1" w14:textId="11B8EAB2" w:rsidR="00316252" w:rsidRPr="00B47F9F" w:rsidRDefault="00316252" w:rsidP="00316252">
      <w:pPr>
        <w:ind w:firstLine="708"/>
        <w:jc w:val="both"/>
      </w:pPr>
      <w:r w:rsidRPr="00B47F9F">
        <w:t>- на 2023 год увеличено на 5 шт. и изменено «-» на 5 шт.;</w:t>
      </w:r>
    </w:p>
    <w:p w14:paraId="76912DE6" w14:textId="5EA48DBB" w:rsidR="00316252" w:rsidRPr="00B47F9F" w:rsidRDefault="00316252" w:rsidP="00316252">
      <w:pPr>
        <w:ind w:firstLine="708"/>
        <w:jc w:val="both"/>
      </w:pPr>
      <w:r w:rsidRPr="00B47F9F">
        <w:t>- на 2024 год увеличено на 4 шт. и изменено с «-» на 4 шт.;</w:t>
      </w:r>
    </w:p>
    <w:p w14:paraId="3A9AB6FB" w14:textId="639CEE65" w:rsidR="00316252" w:rsidRPr="00B47F9F" w:rsidRDefault="00316252" w:rsidP="00316252">
      <w:pPr>
        <w:ind w:firstLine="708"/>
        <w:jc w:val="both"/>
      </w:pPr>
      <w:r w:rsidRPr="00B47F9F">
        <w:t>- на 2025 год уменьшено на 7 шт. и изменено с 7 шт. на «-».</w:t>
      </w:r>
    </w:p>
    <w:p w14:paraId="430B8502" w14:textId="2BFA8820" w:rsidR="00A95010" w:rsidRPr="00B47F9F" w:rsidRDefault="00A95010" w:rsidP="00A95010">
      <w:pPr>
        <w:ind w:firstLine="708"/>
        <w:jc w:val="both"/>
      </w:pPr>
    </w:p>
    <w:p w14:paraId="45450AC4" w14:textId="1A39E631" w:rsidR="00A95010" w:rsidRPr="00B47F9F" w:rsidRDefault="00A95010" w:rsidP="00A95010">
      <w:pPr>
        <w:ind w:firstLine="708"/>
        <w:jc w:val="both"/>
      </w:pPr>
      <w:r w:rsidRPr="00B47F9F">
        <w:t>1.11. Мероприятие 1.2.5 «Устройство парковочных площадок, карманов и стоянок»</w:t>
      </w:r>
    </w:p>
    <w:p w14:paraId="7086F1C5" w14:textId="77777777" w:rsidR="00A95010" w:rsidRPr="00B47F9F" w:rsidRDefault="00A95010" w:rsidP="00A95010">
      <w:pPr>
        <w:ind w:firstLine="708"/>
        <w:jc w:val="both"/>
      </w:pPr>
      <w:r w:rsidRPr="00B47F9F">
        <w:t>Финансирование:</w:t>
      </w:r>
    </w:p>
    <w:p w14:paraId="6AA27C7D" w14:textId="63C80EE4" w:rsidR="00CF7A7A" w:rsidRPr="00B47F9F" w:rsidRDefault="00A95010" w:rsidP="00A95010">
      <w:pPr>
        <w:ind w:firstLine="708"/>
        <w:jc w:val="both"/>
      </w:pPr>
      <w:r w:rsidRPr="00B47F9F">
        <w:t>- на 2023 год уменьшено на 57 тыс. руб. за счет средств бюджета городского округа Тольятти и изменено с 57 тыс. руб. на 0 тыс. руб.</w:t>
      </w:r>
    </w:p>
    <w:p w14:paraId="0CF01ECB" w14:textId="35522D1E" w:rsidR="00020CCC" w:rsidRPr="00B47F9F" w:rsidRDefault="00020CCC" w:rsidP="00A95010">
      <w:pPr>
        <w:ind w:firstLine="708"/>
        <w:jc w:val="both"/>
      </w:pPr>
      <w:r w:rsidRPr="00B47F9F">
        <w:t>Значение индикатора «Количество вновь введенных в эксплуатацию (реконструируемых) парковочных площадок, карманов и стоянок»:</w:t>
      </w:r>
    </w:p>
    <w:p w14:paraId="45E11379" w14:textId="4AC2329C" w:rsidR="00020CCC" w:rsidRPr="00B47F9F" w:rsidRDefault="00020CCC" w:rsidP="00A95010">
      <w:pPr>
        <w:ind w:firstLine="708"/>
        <w:jc w:val="both"/>
        <w:rPr>
          <w:b/>
          <w:bCs/>
        </w:rPr>
      </w:pPr>
      <w:r w:rsidRPr="00B47F9F">
        <w:t>- на 2023 год уменьшено на 1 шт. и изменено с 1 шт. на «-».</w:t>
      </w:r>
    </w:p>
    <w:p w14:paraId="5A8837F8" w14:textId="3A40AF92" w:rsidR="00073F97" w:rsidRPr="00B47F9F" w:rsidRDefault="00073F97" w:rsidP="007B3494">
      <w:pPr>
        <w:ind w:firstLine="708"/>
        <w:jc w:val="both"/>
      </w:pPr>
    </w:p>
    <w:p w14:paraId="5E9C33FD" w14:textId="51742B02" w:rsidR="00A95010" w:rsidRPr="00B47F9F" w:rsidRDefault="00185B5D" w:rsidP="007B3494">
      <w:pPr>
        <w:ind w:firstLine="708"/>
        <w:jc w:val="both"/>
      </w:pPr>
      <w:r w:rsidRPr="00B47F9F">
        <w:t xml:space="preserve">1.12. Мероприятие </w:t>
      </w:r>
      <w:r w:rsidR="00FA4E58" w:rsidRPr="00B47F9F">
        <w:t>1.2.6 «Приобретение дорожных знаков (заготовок дорожных знаков)»</w:t>
      </w:r>
    </w:p>
    <w:p w14:paraId="0FEE38B3" w14:textId="77777777" w:rsidR="00FA4E58" w:rsidRPr="00B47F9F" w:rsidRDefault="00FA4E58" w:rsidP="00FA4E58">
      <w:pPr>
        <w:ind w:firstLine="708"/>
        <w:jc w:val="both"/>
      </w:pPr>
      <w:r w:rsidRPr="00B47F9F">
        <w:t>Финансирование:</w:t>
      </w:r>
    </w:p>
    <w:p w14:paraId="2FE27660" w14:textId="3665C172" w:rsidR="00A95010" w:rsidRPr="00B47F9F" w:rsidRDefault="00FA4E58" w:rsidP="00FA4E58">
      <w:pPr>
        <w:ind w:firstLine="708"/>
        <w:jc w:val="both"/>
      </w:pPr>
      <w:r w:rsidRPr="00B47F9F">
        <w:t>- на 2023 год увеличено на 996 тыс. руб. за счет средств бюджета городского округа Тольятти и изменено с 2 000 тыс. руб. на 2 996 тыс. руб.</w:t>
      </w:r>
    </w:p>
    <w:p w14:paraId="78BAF732" w14:textId="302FE530" w:rsidR="00FA4E58" w:rsidRPr="00B47F9F" w:rsidRDefault="00FA4E58" w:rsidP="00FA4E58">
      <w:pPr>
        <w:ind w:firstLine="708"/>
        <w:jc w:val="both"/>
      </w:pPr>
      <w:r w:rsidRPr="00B47F9F">
        <w:t>- на 2024 год увеличено на 3 529 тыс. руб. за счет средств бюджета городского округа Тольятти и изменено с 2 000 тыс. руб. на 5 529 тыс. руб.</w:t>
      </w:r>
    </w:p>
    <w:p w14:paraId="387830BD" w14:textId="74A72FA5" w:rsidR="00FA4E58" w:rsidRPr="00B47F9F" w:rsidRDefault="00FA4E58" w:rsidP="00FA4E58">
      <w:pPr>
        <w:ind w:firstLine="708"/>
        <w:jc w:val="both"/>
      </w:pPr>
      <w:r w:rsidRPr="00B47F9F">
        <w:t>- на 2025 год увеличено на 1 029 тыс. руб. за счет средств бюджета городского округа Тольятти и изменено с 4 500 тыс. руб. на 5 529 тыс. руб.</w:t>
      </w:r>
    </w:p>
    <w:p w14:paraId="5D4715B5" w14:textId="3862C732" w:rsidR="00A04762" w:rsidRPr="00B47F9F" w:rsidRDefault="00A04762" w:rsidP="00A04762">
      <w:pPr>
        <w:ind w:firstLine="708"/>
        <w:jc w:val="both"/>
      </w:pPr>
      <w:r w:rsidRPr="00B47F9F">
        <w:t>Значение индикатора «Количество приобретенных дорожных знаков (заготовок дорожных знаков)»:</w:t>
      </w:r>
    </w:p>
    <w:p w14:paraId="0B18B32C" w14:textId="74281E9A" w:rsidR="00A04762" w:rsidRPr="00B47F9F" w:rsidRDefault="00A04762" w:rsidP="00A04762">
      <w:pPr>
        <w:ind w:firstLine="708"/>
        <w:jc w:val="both"/>
      </w:pPr>
      <w:r w:rsidRPr="00B47F9F">
        <w:t xml:space="preserve">- на 2023 год </w:t>
      </w:r>
      <w:r w:rsidR="00A14C98" w:rsidRPr="00B47F9F">
        <w:t>увеличено на 629 шт. и изменено с 534 шт. на 1 163 шт.</w:t>
      </w:r>
    </w:p>
    <w:p w14:paraId="4D9E6079" w14:textId="7D8B5CF1" w:rsidR="00A04762" w:rsidRPr="00B47F9F" w:rsidRDefault="00A04762" w:rsidP="00A04762">
      <w:pPr>
        <w:ind w:firstLine="708"/>
        <w:jc w:val="both"/>
      </w:pPr>
      <w:r w:rsidRPr="00B47F9F">
        <w:t xml:space="preserve">- на 2024 год </w:t>
      </w:r>
      <w:r w:rsidR="00A14C98" w:rsidRPr="00B47F9F">
        <w:t>увеличено на 1 455 шт. и изменено с534 шт. на 1 989 шт.</w:t>
      </w:r>
    </w:p>
    <w:p w14:paraId="4FE7D25B" w14:textId="283D5AB3" w:rsidR="00A04762" w:rsidRPr="00B47F9F" w:rsidRDefault="00A04762" w:rsidP="00A04762">
      <w:pPr>
        <w:ind w:firstLine="708"/>
        <w:jc w:val="both"/>
      </w:pPr>
      <w:r w:rsidRPr="00B47F9F">
        <w:t>- на 2025 год</w:t>
      </w:r>
      <w:r w:rsidR="00A14C98" w:rsidRPr="00B47F9F">
        <w:t xml:space="preserve"> увеличено на 46 шт. и изменено с 1 943 шт. на 1 989 шт.</w:t>
      </w:r>
    </w:p>
    <w:p w14:paraId="4CDBC25B" w14:textId="38D44EDD" w:rsidR="00FA4E58" w:rsidRPr="00B47F9F" w:rsidRDefault="00FA4E58" w:rsidP="00FA4E58">
      <w:pPr>
        <w:ind w:firstLine="708"/>
        <w:jc w:val="both"/>
      </w:pPr>
    </w:p>
    <w:p w14:paraId="43E23C97" w14:textId="057CC13C" w:rsidR="00B050B3" w:rsidRPr="00B47F9F" w:rsidRDefault="00B050B3" w:rsidP="00FA4E58">
      <w:pPr>
        <w:ind w:firstLine="708"/>
        <w:jc w:val="both"/>
      </w:pPr>
      <w:r w:rsidRPr="00B47F9F">
        <w:t>1.13. Мероприятие 1.2.7. «Приобретение спецтехники»:</w:t>
      </w:r>
    </w:p>
    <w:p w14:paraId="2FB54CCC" w14:textId="5236DA6D" w:rsidR="00B050B3" w:rsidRPr="00B47F9F" w:rsidRDefault="00B050B3" w:rsidP="00FA4E58">
      <w:pPr>
        <w:ind w:firstLine="708"/>
        <w:jc w:val="both"/>
      </w:pPr>
      <w:r w:rsidRPr="00B47F9F">
        <w:t>Финансирование:</w:t>
      </w:r>
    </w:p>
    <w:p w14:paraId="1D667B5D" w14:textId="5D48A5A8" w:rsidR="00B050B3" w:rsidRPr="00B47F9F" w:rsidRDefault="00B050B3" w:rsidP="00FA4E58">
      <w:pPr>
        <w:ind w:firstLine="708"/>
        <w:jc w:val="both"/>
      </w:pPr>
      <w:r w:rsidRPr="00B47F9F">
        <w:t xml:space="preserve">- на 2025 год уменьшено на 893 тыс. руб. за счет средств бюджета </w:t>
      </w:r>
      <w:proofErr w:type="spellStart"/>
      <w:r w:rsidRPr="00B47F9F">
        <w:t>г.о</w:t>
      </w:r>
      <w:proofErr w:type="spellEnd"/>
      <w:r w:rsidRPr="00B47F9F">
        <w:t>.</w:t>
      </w:r>
      <w:r w:rsidR="007B3A3E" w:rsidRPr="00B47F9F">
        <w:t xml:space="preserve"> </w:t>
      </w:r>
      <w:r w:rsidRPr="00B47F9F">
        <w:t xml:space="preserve">Тольятти и изменено с 893 тыс. руб. на 0 тыс. руб. </w:t>
      </w:r>
    </w:p>
    <w:p w14:paraId="254C5819" w14:textId="4315FE5C" w:rsidR="00B050B3" w:rsidRPr="00B47F9F" w:rsidRDefault="00B050B3" w:rsidP="00FA4E58">
      <w:pPr>
        <w:ind w:firstLine="708"/>
        <w:jc w:val="both"/>
      </w:pPr>
      <w:r w:rsidRPr="00B47F9F">
        <w:t>Значение индикатора «Количество приобретенных единиц спецтехники»:</w:t>
      </w:r>
    </w:p>
    <w:p w14:paraId="3DCBE8D0" w14:textId="7E1F51F1" w:rsidR="00B050B3" w:rsidRPr="00B47F9F" w:rsidRDefault="00B050B3" w:rsidP="00FA4E58">
      <w:pPr>
        <w:ind w:firstLine="708"/>
        <w:jc w:val="both"/>
      </w:pPr>
      <w:r w:rsidRPr="00B47F9F">
        <w:t>- на 2025 год уменьшено на 1 шт. и изменено с 1 шт. на «-».</w:t>
      </w:r>
    </w:p>
    <w:p w14:paraId="53B4B995" w14:textId="77777777" w:rsidR="00B050B3" w:rsidRPr="00B47F9F" w:rsidRDefault="00B050B3" w:rsidP="00FA4E58">
      <w:pPr>
        <w:ind w:firstLine="708"/>
        <w:jc w:val="both"/>
      </w:pPr>
    </w:p>
    <w:p w14:paraId="34DF3F8A" w14:textId="5A7F2230" w:rsidR="00FA4E58" w:rsidRPr="00B47F9F" w:rsidRDefault="00FA4E58" w:rsidP="00FA4E58">
      <w:pPr>
        <w:ind w:firstLine="708"/>
        <w:jc w:val="both"/>
      </w:pPr>
      <w:r w:rsidRPr="00B47F9F">
        <w:t>1.1</w:t>
      </w:r>
      <w:r w:rsidR="00B050B3" w:rsidRPr="00B47F9F">
        <w:t>4</w:t>
      </w:r>
      <w:r w:rsidRPr="00B47F9F">
        <w:t>. Мероприятие 1.2.8 «Приобретение материалов для содержания ТСОДД, ремонта остановочных павильонов»</w:t>
      </w:r>
    </w:p>
    <w:p w14:paraId="1D950F22" w14:textId="77777777" w:rsidR="00FA4E58" w:rsidRPr="00B47F9F" w:rsidRDefault="00FA4E58" w:rsidP="00FA4E58">
      <w:pPr>
        <w:ind w:firstLine="708"/>
        <w:jc w:val="both"/>
      </w:pPr>
      <w:r w:rsidRPr="00B47F9F">
        <w:t>Финансирование:</w:t>
      </w:r>
    </w:p>
    <w:p w14:paraId="147E6ED8" w14:textId="2DB67278" w:rsidR="00FA4E58" w:rsidRPr="00B47F9F" w:rsidRDefault="00FA4E58" w:rsidP="00FA4E58">
      <w:pPr>
        <w:ind w:firstLine="708"/>
        <w:jc w:val="both"/>
      </w:pPr>
      <w:r w:rsidRPr="00B47F9F">
        <w:t>- на 2023 год уменьшено на 399 тыс. руб. за счет средств бюджета городского округа Тольятти и изменено с 4 575 тыс. руб. на 4 176 тыс. руб.</w:t>
      </w:r>
    </w:p>
    <w:p w14:paraId="6A576E4B" w14:textId="604E35E2" w:rsidR="00FA4E58" w:rsidRPr="00B47F9F" w:rsidRDefault="00FA4E58" w:rsidP="00FA4E58">
      <w:pPr>
        <w:ind w:firstLine="708"/>
        <w:jc w:val="both"/>
      </w:pPr>
      <w:r w:rsidRPr="00B47F9F">
        <w:t>- на 2024 год уменьшено на 233 тыс. руб. за счет средств бюджета городского округа Тольятти и изменено с 4 575 тыс. руб. на 4 342 тыс. руб.</w:t>
      </w:r>
    </w:p>
    <w:p w14:paraId="33760D2C" w14:textId="0C959F60" w:rsidR="00FA4E58" w:rsidRPr="00B47F9F" w:rsidRDefault="00FA4E58" w:rsidP="00FA4E58">
      <w:pPr>
        <w:ind w:firstLine="708"/>
        <w:jc w:val="both"/>
      </w:pPr>
      <w:r w:rsidRPr="00B47F9F">
        <w:t>- на 2025 год увеличено на 166 тыс. руб. за счет средств бюджета городского округа Тольятти и изменено с 4 176 тыс. руб. на 4 342 тыс. руб.</w:t>
      </w:r>
    </w:p>
    <w:p w14:paraId="48340D93" w14:textId="5628D16F" w:rsidR="00A04762" w:rsidRPr="00B47F9F" w:rsidRDefault="00A04762" w:rsidP="00A04762">
      <w:pPr>
        <w:ind w:firstLine="708"/>
        <w:jc w:val="both"/>
      </w:pPr>
      <w:r w:rsidRPr="00B47F9F">
        <w:t>Значение индикатора «Количество приобретенных видов материалов для содержания ТСОДД, ремонта остановочных павильонов»:</w:t>
      </w:r>
    </w:p>
    <w:p w14:paraId="0FF9A542" w14:textId="767BE422" w:rsidR="00A04762" w:rsidRPr="00B47F9F" w:rsidRDefault="00A04762" w:rsidP="00A04762">
      <w:pPr>
        <w:ind w:firstLine="708"/>
        <w:jc w:val="both"/>
      </w:pPr>
      <w:r w:rsidRPr="00B47F9F">
        <w:lastRenderedPageBreak/>
        <w:t xml:space="preserve">- на 2023 год </w:t>
      </w:r>
      <w:r w:rsidR="00A14C98" w:rsidRPr="00B47F9F">
        <w:t>уменьшено на</w:t>
      </w:r>
      <w:r w:rsidR="002D024C" w:rsidRPr="00B47F9F">
        <w:t xml:space="preserve"> 25 шт. и изменено с 47 шт. на 22</w:t>
      </w:r>
      <w:r w:rsidR="00A14C98" w:rsidRPr="00B47F9F">
        <w:t xml:space="preserve"> шт.;</w:t>
      </w:r>
    </w:p>
    <w:p w14:paraId="77459B2E" w14:textId="61490BF0" w:rsidR="00A04762" w:rsidRPr="00B47F9F" w:rsidRDefault="00A04762" w:rsidP="00A04762">
      <w:pPr>
        <w:ind w:firstLine="708"/>
        <w:jc w:val="both"/>
      </w:pPr>
      <w:r w:rsidRPr="00B47F9F">
        <w:t xml:space="preserve">- на 2024 год </w:t>
      </w:r>
      <w:r w:rsidR="00A14C98" w:rsidRPr="00B47F9F">
        <w:t>уменьшено на</w:t>
      </w:r>
      <w:r w:rsidR="00592F59" w:rsidRPr="00B47F9F">
        <w:t xml:space="preserve"> 25 шт. и изменено с 47 шт. на 22</w:t>
      </w:r>
      <w:r w:rsidR="00A14C98" w:rsidRPr="00B47F9F">
        <w:t xml:space="preserve"> шт.;</w:t>
      </w:r>
    </w:p>
    <w:p w14:paraId="445F3B7B" w14:textId="7935657B" w:rsidR="00A04762" w:rsidRPr="00B47F9F" w:rsidRDefault="00A04762" w:rsidP="00A04762">
      <w:pPr>
        <w:ind w:firstLine="708"/>
        <w:jc w:val="both"/>
      </w:pPr>
      <w:r w:rsidRPr="00B47F9F">
        <w:t>- на 2025 год</w:t>
      </w:r>
      <w:r w:rsidR="00592F59" w:rsidRPr="00B47F9F">
        <w:t xml:space="preserve"> уменьшено на 21 шт. и изменено с 43 шт. на 22</w:t>
      </w:r>
      <w:r w:rsidR="00A14C98" w:rsidRPr="00B47F9F">
        <w:t xml:space="preserve"> шт.</w:t>
      </w:r>
    </w:p>
    <w:p w14:paraId="630FEABB" w14:textId="74AD055C" w:rsidR="00FA4E58" w:rsidRPr="00B47F9F" w:rsidRDefault="00FA4E58" w:rsidP="00FA4E58">
      <w:pPr>
        <w:ind w:firstLine="708"/>
        <w:jc w:val="both"/>
      </w:pPr>
    </w:p>
    <w:p w14:paraId="2CB39D2C" w14:textId="33857F9D" w:rsidR="00FA4E58" w:rsidRPr="00B47F9F" w:rsidRDefault="00FA4E58" w:rsidP="00FA4E58">
      <w:pPr>
        <w:ind w:firstLine="708"/>
        <w:jc w:val="both"/>
      </w:pPr>
      <w:r w:rsidRPr="00B47F9F">
        <w:t>1.1</w:t>
      </w:r>
      <w:r w:rsidR="00B050B3" w:rsidRPr="00B47F9F">
        <w:t>5</w:t>
      </w:r>
      <w:r w:rsidRPr="00B47F9F">
        <w:t>. Мероприятие 1.2.9 «Устройство островков безопасности, пандусов, замена остановок общественного транспорта»</w:t>
      </w:r>
    </w:p>
    <w:p w14:paraId="79C8E63A" w14:textId="77777777" w:rsidR="00FA4E58" w:rsidRPr="00B47F9F" w:rsidRDefault="00FA4E58" w:rsidP="00FA4E58">
      <w:pPr>
        <w:ind w:firstLine="708"/>
        <w:jc w:val="both"/>
      </w:pPr>
      <w:r w:rsidRPr="00B47F9F">
        <w:t>Финансирование:</w:t>
      </w:r>
    </w:p>
    <w:p w14:paraId="358D947C" w14:textId="119B92EC" w:rsidR="00FA4E58" w:rsidRPr="00B47F9F" w:rsidRDefault="00FA4E58" w:rsidP="00FA4E58">
      <w:pPr>
        <w:ind w:firstLine="708"/>
        <w:jc w:val="both"/>
      </w:pPr>
      <w:r w:rsidRPr="00B47F9F">
        <w:t>- на 2023 год увеличено на 117 тыс. руб. за счет средств бюджета городского округа Тольятти и изменено с 0 тыс. руб. на 117 тыс. руб.</w:t>
      </w:r>
    </w:p>
    <w:p w14:paraId="18601B23" w14:textId="6DF98736" w:rsidR="00FA4E58" w:rsidRPr="00B47F9F" w:rsidRDefault="00FA4E58" w:rsidP="00FA4E58">
      <w:pPr>
        <w:ind w:firstLine="708"/>
        <w:jc w:val="both"/>
      </w:pPr>
      <w:r w:rsidRPr="00B47F9F">
        <w:t>- на 2024 год увеличено на 716 тыс. руб. за счет средств бюджета городского округа Тольятти и изменено с 0 тыс. руб. на 716 тыс. руб.</w:t>
      </w:r>
    </w:p>
    <w:p w14:paraId="1157F15D" w14:textId="06AEF7F4" w:rsidR="00B050B3" w:rsidRPr="00B47F9F" w:rsidRDefault="00B050B3" w:rsidP="00B050B3">
      <w:pPr>
        <w:ind w:firstLine="708"/>
        <w:jc w:val="both"/>
      </w:pPr>
      <w:r w:rsidRPr="00B47F9F">
        <w:t>Значение индикатора «Количество устроенных островков безопасности, пандусов и замененных остановок общественного транспорта»:</w:t>
      </w:r>
    </w:p>
    <w:p w14:paraId="75D3458A" w14:textId="79487803" w:rsidR="00B050B3" w:rsidRPr="00B47F9F" w:rsidRDefault="00B050B3" w:rsidP="00B050B3">
      <w:pPr>
        <w:ind w:firstLine="708"/>
        <w:jc w:val="both"/>
      </w:pPr>
      <w:r w:rsidRPr="00B47F9F">
        <w:t>- на 2023 год увеличено на 2 шт. и изменено «-» на 2 шт.;</w:t>
      </w:r>
    </w:p>
    <w:p w14:paraId="18C51C61" w14:textId="23899839" w:rsidR="00FA4E58" w:rsidRPr="00B47F9F" w:rsidRDefault="00B050B3" w:rsidP="00B050B3">
      <w:pPr>
        <w:ind w:firstLine="708"/>
        <w:jc w:val="both"/>
      </w:pPr>
      <w:r w:rsidRPr="00B47F9F">
        <w:t>- на 2024 год увеличено на 1 шт. и изменено с «-» на 1 шт.</w:t>
      </w:r>
    </w:p>
    <w:p w14:paraId="1C554A31" w14:textId="77777777" w:rsidR="00B050B3" w:rsidRPr="00B47F9F" w:rsidRDefault="00B050B3" w:rsidP="00B050B3">
      <w:pPr>
        <w:ind w:firstLine="708"/>
        <w:jc w:val="both"/>
      </w:pPr>
    </w:p>
    <w:p w14:paraId="5C5B3B07" w14:textId="1D2B48BC" w:rsidR="00FA4E58" w:rsidRPr="00B47F9F" w:rsidRDefault="00FA4E58" w:rsidP="00FA4E58">
      <w:pPr>
        <w:ind w:firstLine="708"/>
        <w:jc w:val="both"/>
      </w:pPr>
      <w:r w:rsidRPr="00B47F9F">
        <w:t>1.1</w:t>
      </w:r>
      <w:r w:rsidR="00B050B3" w:rsidRPr="00B47F9F">
        <w:t>6</w:t>
      </w:r>
      <w:r w:rsidRPr="00B47F9F">
        <w:t>. Мероприя</w:t>
      </w:r>
      <w:r w:rsidR="00197BA0" w:rsidRPr="00B47F9F">
        <w:t>тие 1.3.1 «Содержание МКУ "ЦОДД</w:t>
      </w:r>
      <w:r w:rsidRPr="00B47F9F">
        <w:t xml:space="preserve"> ГОТ"» </w:t>
      </w:r>
    </w:p>
    <w:p w14:paraId="221012D5" w14:textId="77777777" w:rsidR="00FA4E58" w:rsidRPr="00B47F9F" w:rsidRDefault="00FA4E58" w:rsidP="00FA4E58">
      <w:pPr>
        <w:ind w:firstLine="708"/>
        <w:jc w:val="both"/>
      </w:pPr>
      <w:r w:rsidRPr="00B47F9F">
        <w:t>Финансирование:</w:t>
      </w:r>
    </w:p>
    <w:p w14:paraId="7ADC278E" w14:textId="502B09F3" w:rsidR="00FA4E58" w:rsidRPr="00B47F9F" w:rsidRDefault="00FA4E58" w:rsidP="00FA4E58">
      <w:pPr>
        <w:ind w:firstLine="708"/>
        <w:jc w:val="both"/>
      </w:pPr>
      <w:r w:rsidRPr="00B47F9F">
        <w:t>- на 2023 год увеличено на 12 411 тыс. руб. за счет средств бюджета городского округа Тольятти и изменено с 32 839 тыс. руб. на 45 250 тыс. руб.</w:t>
      </w:r>
    </w:p>
    <w:p w14:paraId="1E299E66" w14:textId="50F03CD3" w:rsidR="00FA4E58" w:rsidRPr="00B47F9F" w:rsidRDefault="00FA4E58" w:rsidP="00FA4E58">
      <w:pPr>
        <w:ind w:firstLine="708"/>
        <w:jc w:val="both"/>
      </w:pPr>
      <w:r w:rsidRPr="00B47F9F">
        <w:t>- на 2024 год увеличено на 12 529 тыс. руб. за счет средств бюджета городского округа Тольятти и изменено с 32 839 тыс. руб. на 45 368 тыс. руб.</w:t>
      </w:r>
    </w:p>
    <w:p w14:paraId="2B5A5BB9" w14:textId="47BCC998" w:rsidR="00FA4E58" w:rsidRPr="00B47F9F" w:rsidRDefault="00FA4E58" w:rsidP="00FA4E58">
      <w:pPr>
        <w:ind w:firstLine="708"/>
        <w:jc w:val="both"/>
      </w:pPr>
      <w:r w:rsidRPr="00B47F9F">
        <w:t>- на 2025 год увеличено на 18 529 тыс. руб. за счет средств бюджета городского округа Тольятти и изменено с 26 839 тыс. руб. на 45 368 тыс. руб.</w:t>
      </w:r>
    </w:p>
    <w:p w14:paraId="57E99D67" w14:textId="05104C38" w:rsidR="005A017C" w:rsidRPr="00B47F9F" w:rsidRDefault="005A017C" w:rsidP="005A017C">
      <w:pPr>
        <w:ind w:firstLine="708"/>
        <w:jc w:val="both"/>
      </w:pPr>
      <w:r w:rsidRPr="00B47F9F">
        <w:t>Значение и</w:t>
      </w:r>
      <w:r w:rsidR="007B3A3E" w:rsidRPr="00B47F9F">
        <w:t>ндикатора «Содержание МКУ "ЦОДД</w:t>
      </w:r>
      <w:r w:rsidRPr="00B47F9F">
        <w:t xml:space="preserve"> ГОТ"»:</w:t>
      </w:r>
    </w:p>
    <w:p w14:paraId="38485674" w14:textId="79F44E8D" w:rsidR="005A017C" w:rsidRPr="00B47F9F" w:rsidRDefault="005A017C" w:rsidP="005A017C">
      <w:pPr>
        <w:ind w:firstLine="708"/>
        <w:jc w:val="both"/>
      </w:pPr>
      <w:r w:rsidRPr="00B47F9F">
        <w:t xml:space="preserve">- на 2023 год </w:t>
      </w:r>
      <w:r w:rsidR="007C1454" w:rsidRPr="00B47F9F">
        <w:t>не изменится.</w:t>
      </w:r>
    </w:p>
    <w:p w14:paraId="4A297868" w14:textId="32DDAF0D" w:rsidR="005A017C" w:rsidRPr="00B47F9F" w:rsidRDefault="005A017C" w:rsidP="005A017C">
      <w:pPr>
        <w:ind w:firstLine="708"/>
        <w:jc w:val="both"/>
      </w:pPr>
      <w:r w:rsidRPr="00B47F9F">
        <w:t xml:space="preserve">- на 2024 год </w:t>
      </w:r>
      <w:r w:rsidR="007C1454" w:rsidRPr="00B47F9F">
        <w:t>не изменится.</w:t>
      </w:r>
    </w:p>
    <w:p w14:paraId="33FD0693" w14:textId="6A67C290" w:rsidR="005A017C" w:rsidRPr="00B47F9F" w:rsidRDefault="005A017C" w:rsidP="005A017C">
      <w:pPr>
        <w:ind w:firstLine="708"/>
        <w:jc w:val="both"/>
      </w:pPr>
      <w:r w:rsidRPr="00B47F9F">
        <w:t>- на 2025 год</w:t>
      </w:r>
      <w:r w:rsidR="007C1454" w:rsidRPr="00B47F9F">
        <w:t xml:space="preserve"> не изменится.</w:t>
      </w:r>
    </w:p>
    <w:p w14:paraId="522C984D" w14:textId="743D73D3" w:rsidR="00A95010" w:rsidRPr="00B47F9F" w:rsidRDefault="00A95010" w:rsidP="002C5B80">
      <w:pPr>
        <w:jc w:val="both"/>
      </w:pPr>
    </w:p>
    <w:p w14:paraId="0B3E807F" w14:textId="77777777" w:rsidR="00CC34E1" w:rsidRPr="00B47F9F" w:rsidRDefault="00CC34E1" w:rsidP="00CC34E1">
      <w:pPr>
        <w:ind w:right="-23" w:firstLine="708"/>
        <w:jc w:val="both"/>
        <w:rPr>
          <w:i/>
        </w:rPr>
      </w:pPr>
      <w:r w:rsidRPr="00B47F9F">
        <w:rPr>
          <w:i/>
        </w:rPr>
        <w:t>Плановый объем финансирования подпрограммы для выполнения мероприятий:</w:t>
      </w:r>
    </w:p>
    <w:p w14:paraId="77D4408E" w14:textId="3B8F8507" w:rsidR="00CC34E1" w:rsidRPr="00B47F9F" w:rsidRDefault="00CC34E1" w:rsidP="00CC34E1">
      <w:pPr>
        <w:ind w:right="-23" w:firstLine="708"/>
        <w:jc w:val="both"/>
        <w:rPr>
          <w:i/>
        </w:rPr>
      </w:pPr>
      <w:r w:rsidRPr="00B47F9F">
        <w:rPr>
          <w:i/>
        </w:rPr>
        <w:t>- на 2023 год уменьшен на 7 814 тыс. руб. за счет средств бюджета городского округа Тольятти и изменен с 95 141 тыс. руб. на 87 327 тыс. руб.</w:t>
      </w:r>
    </w:p>
    <w:p w14:paraId="24BD7F2C" w14:textId="09C12AF0" w:rsidR="00CC34E1" w:rsidRPr="00B47F9F" w:rsidRDefault="00CC34E1" w:rsidP="00CC34E1">
      <w:pPr>
        <w:ind w:right="-23" w:firstLine="708"/>
        <w:jc w:val="both"/>
        <w:rPr>
          <w:i/>
        </w:rPr>
      </w:pPr>
      <w:r w:rsidRPr="00B47F9F">
        <w:rPr>
          <w:i/>
        </w:rPr>
        <w:t>- на 2024 год уменьшен на 11 459 тыс. руб. за счет средств бюджета городского округа Тольятти и изменен с 107 422 тыс. руб. на 95 963 тыс. руб.</w:t>
      </w:r>
    </w:p>
    <w:p w14:paraId="74916A46" w14:textId="383C4F59" w:rsidR="00CC34E1" w:rsidRPr="00B47F9F" w:rsidRDefault="00CC34E1" w:rsidP="00CC34E1">
      <w:pPr>
        <w:ind w:right="-23" w:firstLine="708"/>
        <w:jc w:val="both"/>
        <w:rPr>
          <w:i/>
        </w:rPr>
      </w:pPr>
      <w:r w:rsidRPr="00B47F9F">
        <w:rPr>
          <w:i/>
        </w:rPr>
        <w:t>- на 2025 год увеличен на 32 632 тыс. руб. за счет средств бюджета городского округа Тольятти и изменен с 68 359 тыс. руб. на 100 991 тыс. руб.</w:t>
      </w:r>
    </w:p>
    <w:p w14:paraId="63D55C30" w14:textId="77777777" w:rsidR="00CC34E1" w:rsidRPr="00B47F9F" w:rsidRDefault="00CC34E1" w:rsidP="002C5B80">
      <w:pPr>
        <w:jc w:val="both"/>
      </w:pPr>
    </w:p>
    <w:p w14:paraId="4BA94531" w14:textId="7A6A4CA6" w:rsidR="007A64FD" w:rsidRPr="00B47F9F" w:rsidRDefault="002C5B80" w:rsidP="007B3494">
      <w:pPr>
        <w:ind w:firstLine="708"/>
        <w:jc w:val="both"/>
      </w:pPr>
      <w:r w:rsidRPr="00B47F9F">
        <w:t xml:space="preserve">2. </w:t>
      </w:r>
      <w:r w:rsidR="00E872E9" w:rsidRPr="00B47F9F">
        <w:t xml:space="preserve">Подпрограмма </w:t>
      </w:r>
      <w:r w:rsidR="00E872E9" w:rsidRPr="00B47F9F">
        <w:rPr>
          <w:b/>
          <w:bCs/>
        </w:rPr>
        <w:t>«Модернизация и развитие автомобильных дорог общего пользования местного значения</w:t>
      </w:r>
      <w:r w:rsidR="00A468DE" w:rsidRPr="00B47F9F">
        <w:rPr>
          <w:b/>
          <w:bCs/>
        </w:rPr>
        <w:t>, а также автомобильных дорог, расположенных в зоне застройки индивидуальными жилыми домами</w:t>
      </w:r>
      <w:r w:rsidR="00E872E9" w:rsidRPr="00B47F9F">
        <w:rPr>
          <w:b/>
          <w:bCs/>
        </w:rPr>
        <w:t xml:space="preserve"> городского округа Тольятти</w:t>
      </w:r>
      <w:r w:rsidR="00A468DE" w:rsidRPr="00B47F9F">
        <w:rPr>
          <w:b/>
          <w:bCs/>
        </w:rPr>
        <w:t>, на 2021-2025</w:t>
      </w:r>
      <w:r w:rsidR="00E872E9" w:rsidRPr="00B47F9F">
        <w:rPr>
          <w:b/>
          <w:bCs/>
        </w:rPr>
        <w:t xml:space="preserve"> гг.»</w:t>
      </w:r>
      <w:r w:rsidR="003A577D" w:rsidRPr="00B47F9F">
        <w:rPr>
          <w:b/>
          <w:bCs/>
        </w:rPr>
        <w:t>.</w:t>
      </w:r>
      <w:r w:rsidR="003A577D" w:rsidRPr="00B47F9F">
        <w:t xml:space="preserve"> </w:t>
      </w:r>
    </w:p>
    <w:p w14:paraId="32B08E15" w14:textId="52B3DFEF" w:rsidR="00E241B6" w:rsidRPr="00B47F9F" w:rsidRDefault="00D93241" w:rsidP="00E241B6">
      <w:pPr>
        <w:ind w:right="-23" w:firstLine="708"/>
        <w:jc w:val="both"/>
      </w:pPr>
      <w:bookmarkStart w:id="7" w:name="_Hlk57619598"/>
      <w:r w:rsidRPr="00B47F9F">
        <w:t>2</w:t>
      </w:r>
      <w:r w:rsidR="004C65A8" w:rsidRPr="00B47F9F">
        <w:t xml:space="preserve">.1. </w:t>
      </w:r>
      <w:r w:rsidR="00E241B6" w:rsidRPr="00B47F9F">
        <w:t>Мероприятие 2</w:t>
      </w:r>
      <w:r w:rsidR="00732481" w:rsidRPr="00B47F9F">
        <w:t>.</w:t>
      </w:r>
      <w:r w:rsidR="00E241B6" w:rsidRPr="00B47F9F">
        <w:t>1</w:t>
      </w:r>
      <w:r w:rsidR="00732481" w:rsidRPr="00B47F9F">
        <w:t>.1.</w:t>
      </w:r>
      <w:r w:rsidR="00E241B6" w:rsidRPr="00B47F9F">
        <w:t xml:space="preserve"> «Строительство автомобильных дорог общего пользования местного значения городского округа Тольятти, в т. ч. строительный контроль и авторский надзор»:</w:t>
      </w:r>
    </w:p>
    <w:p w14:paraId="3580371D" w14:textId="623DE409" w:rsidR="00E241B6" w:rsidRPr="00B47F9F" w:rsidRDefault="00E241B6" w:rsidP="00E241B6">
      <w:pPr>
        <w:ind w:right="-23" w:firstLine="708"/>
        <w:jc w:val="both"/>
      </w:pPr>
      <w:r w:rsidRPr="00B47F9F">
        <w:t>Финансирование:</w:t>
      </w:r>
    </w:p>
    <w:p w14:paraId="7B6225FA" w14:textId="469B8F36" w:rsidR="00E241B6" w:rsidRPr="00B47F9F" w:rsidRDefault="00E241B6" w:rsidP="00E241B6">
      <w:pPr>
        <w:ind w:right="-23" w:firstLine="708"/>
        <w:jc w:val="both"/>
      </w:pPr>
      <w:r w:rsidRPr="00B47F9F">
        <w:t>- на 202</w:t>
      </w:r>
      <w:r w:rsidR="005C57EE" w:rsidRPr="00B47F9F">
        <w:t>3</w:t>
      </w:r>
      <w:r w:rsidRPr="00B47F9F">
        <w:t xml:space="preserve"> год </w:t>
      </w:r>
      <w:bookmarkStart w:id="8" w:name="_Hlk122867336"/>
      <w:r w:rsidR="0027424D" w:rsidRPr="00B47F9F">
        <w:t>увеличено на 60 231 тыс. руб. (из них 13 183 тыс. руб. – средства бюджета городского округа Тольятти, 47 048 тыс. руб. – средства областного бюджета) и изменен с 5 000 тыс. руб. на 65 231 тыс. руб.</w:t>
      </w:r>
    </w:p>
    <w:bookmarkEnd w:id="8"/>
    <w:p w14:paraId="713EAA6C" w14:textId="7EB0B764" w:rsidR="0099533A" w:rsidRPr="00B47F9F" w:rsidRDefault="0099533A" w:rsidP="00E241B6">
      <w:pPr>
        <w:ind w:right="-23" w:firstLine="708"/>
        <w:jc w:val="both"/>
      </w:pPr>
      <w:r w:rsidRPr="00B47F9F">
        <w:t>- на 2024 год</w:t>
      </w:r>
      <w:r w:rsidR="0027424D" w:rsidRPr="00B47F9F">
        <w:t xml:space="preserve"> увеличено на 8 519 тыс. руб. за счет средств бюджета городского округа Тольятти и изменен с 5 000 тыс. руб. на 13 519 тыс. руб.</w:t>
      </w:r>
    </w:p>
    <w:p w14:paraId="48C11CFA" w14:textId="1F91C6D1" w:rsidR="0099533A" w:rsidRPr="00B47F9F" w:rsidRDefault="0099533A" w:rsidP="0099533A">
      <w:pPr>
        <w:ind w:right="-23" w:firstLine="708"/>
        <w:jc w:val="both"/>
      </w:pPr>
      <w:r w:rsidRPr="00B47F9F">
        <w:lastRenderedPageBreak/>
        <w:t xml:space="preserve">- на 2025 год </w:t>
      </w:r>
      <w:r w:rsidR="0027424D" w:rsidRPr="00B47F9F">
        <w:t>уменьшено на 1 029 187 тыс. руб. (из них 54 681 тыс. руб. – средства бюджета городского округа Тольятти, 974 506 тыс. руб. – средства областного бюджета) и изменен с 1 029 187 тыс. руб. на 0 тыс. руб.</w:t>
      </w:r>
    </w:p>
    <w:p w14:paraId="6416329B" w14:textId="7FF92B59" w:rsidR="00E241B6" w:rsidRPr="00B47F9F" w:rsidRDefault="00E241B6" w:rsidP="009C677B">
      <w:pPr>
        <w:ind w:right="-23" w:firstLine="708"/>
        <w:jc w:val="both"/>
      </w:pPr>
      <w:r w:rsidRPr="00B47F9F">
        <w:t>Значение индикатора «</w:t>
      </w:r>
      <w:r w:rsidR="00F80347" w:rsidRPr="00B47F9F">
        <w:t>Протяженность построенных автомобильных дорог общего пользования местного значения городского округа Тольятти</w:t>
      </w:r>
      <w:r w:rsidRPr="00B47F9F">
        <w:t>»</w:t>
      </w:r>
      <w:r w:rsidR="00F80347" w:rsidRPr="00B47F9F">
        <w:t>:</w:t>
      </w:r>
    </w:p>
    <w:p w14:paraId="6159B49F" w14:textId="24849E51" w:rsidR="001C1F08" w:rsidRPr="00B47F9F" w:rsidRDefault="001C1F08" w:rsidP="001C1F08">
      <w:pPr>
        <w:ind w:right="-23" w:firstLine="708"/>
        <w:jc w:val="both"/>
      </w:pPr>
      <w:r w:rsidRPr="00B47F9F">
        <w:t xml:space="preserve">- на 2023 год </w:t>
      </w:r>
      <w:r w:rsidR="00150249" w:rsidRPr="00B47F9F">
        <w:t>увеличено</w:t>
      </w:r>
      <w:r w:rsidR="003C460A" w:rsidRPr="00B47F9F">
        <w:t xml:space="preserve"> на </w:t>
      </w:r>
      <w:r w:rsidR="00150249" w:rsidRPr="00B47F9F">
        <w:t>1,69 км и изменено с «-» на 1,69 км;</w:t>
      </w:r>
    </w:p>
    <w:p w14:paraId="49731785" w14:textId="00B09584" w:rsidR="001C1F08" w:rsidRPr="00B47F9F" w:rsidRDefault="001C1F08" w:rsidP="001C1F08">
      <w:pPr>
        <w:ind w:right="-23" w:firstLine="708"/>
        <w:jc w:val="both"/>
      </w:pPr>
      <w:r w:rsidRPr="00B47F9F">
        <w:t>- на 2024 год</w:t>
      </w:r>
      <w:r w:rsidR="00150249" w:rsidRPr="00B47F9F">
        <w:t xml:space="preserve"> увеличено на 4,20 км и изменено с «-» на 4,20 км;</w:t>
      </w:r>
    </w:p>
    <w:p w14:paraId="1500F8E9" w14:textId="12811E96" w:rsidR="001C1F08" w:rsidRPr="00B47F9F" w:rsidRDefault="001C1F08" w:rsidP="001C1F08">
      <w:pPr>
        <w:ind w:right="-23" w:firstLine="708"/>
        <w:jc w:val="both"/>
      </w:pPr>
      <w:r w:rsidRPr="00B47F9F">
        <w:t>- на 2025 год</w:t>
      </w:r>
      <w:r w:rsidR="00150249" w:rsidRPr="00B47F9F">
        <w:t xml:space="preserve"> уменьшено на 5,40 км и изменено с 5,40 км на «-» км;</w:t>
      </w:r>
    </w:p>
    <w:p w14:paraId="7DBAEBBA" w14:textId="556A07DE" w:rsidR="00150249" w:rsidRPr="00B47F9F" w:rsidRDefault="00150249" w:rsidP="009C677B">
      <w:pPr>
        <w:ind w:right="-23" w:firstLine="708"/>
        <w:jc w:val="both"/>
      </w:pPr>
      <w:r w:rsidRPr="00B47F9F">
        <w:t>Значение индикатора «Количество разработанной документации по строительному контролю и авторскому надзору по строительству объектов дорожного хозяйства»:</w:t>
      </w:r>
    </w:p>
    <w:p w14:paraId="7C6D2067" w14:textId="17C1456A" w:rsidR="00150249" w:rsidRPr="00B47F9F" w:rsidRDefault="00150249" w:rsidP="00150249">
      <w:pPr>
        <w:ind w:right="-23" w:firstLine="708"/>
        <w:jc w:val="both"/>
      </w:pPr>
      <w:r w:rsidRPr="00B47F9F">
        <w:t>- на 2023 год уменьшено на 2 шт. и изменено с 2 шт. на «-»;</w:t>
      </w:r>
    </w:p>
    <w:p w14:paraId="27029257" w14:textId="308FBF6A" w:rsidR="00150249" w:rsidRPr="00B47F9F" w:rsidRDefault="00150249" w:rsidP="00150249">
      <w:pPr>
        <w:ind w:right="-23" w:firstLine="708"/>
        <w:jc w:val="both"/>
      </w:pPr>
      <w:r w:rsidRPr="00B47F9F">
        <w:t>- на 2024 год уменьшено на 2 шт. и изменено с 2 шт. на «-».</w:t>
      </w:r>
    </w:p>
    <w:p w14:paraId="6F24B6D6" w14:textId="290B066F" w:rsidR="007C24E6" w:rsidRPr="00B47F9F" w:rsidRDefault="00F80347" w:rsidP="009C677B">
      <w:pPr>
        <w:ind w:right="-23" w:firstLine="708"/>
        <w:jc w:val="both"/>
      </w:pPr>
      <w:r w:rsidRPr="00B47F9F">
        <w:t xml:space="preserve">Значение показателя конечного результата </w:t>
      </w:r>
      <w:r w:rsidR="002B12FC" w:rsidRPr="00B47F9F">
        <w:t xml:space="preserve">№3 </w:t>
      </w:r>
      <w:r w:rsidRPr="00B47F9F">
        <w:t>«Протяженность дорог, находящихся в нормативном состоянии, в общей протяженности автомобильных дорог общего пользования городского округа Тольятти (общая протяженность на конец 2020 года - 863,33 км)»</w:t>
      </w:r>
      <w:r w:rsidR="007C24E6" w:rsidRPr="00B47F9F">
        <w:t>:</w:t>
      </w:r>
    </w:p>
    <w:p w14:paraId="6EB8398D" w14:textId="54E56FD0" w:rsidR="0099533A" w:rsidRPr="00B47F9F" w:rsidRDefault="0099533A" w:rsidP="0099533A">
      <w:pPr>
        <w:ind w:right="-23" w:firstLine="708"/>
        <w:jc w:val="both"/>
      </w:pPr>
      <w:r w:rsidRPr="00B47F9F">
        <w:t xml:space="preserve">- на 2023 год </w:t>
      </w:r>
      <w:r w:rsidR="00755570" w:rsidRPr="00B47F9F">
        <w:t>уменьшено на 3,61 км и изменено с 763,95 км на 760,34 км;</w:t>
      </w:r>
    </w:p>
    <w:p w14:paraId="2C84CBB6" w14:textId="078D483D" w:rsidR="0099533A" w:rsidRPr="00B47F9F" w:rsidRDefault="0099533A" w:rsidP="0099533A">
      <w:pPr>
        <w:ind w:right="-23" w:firstLine="708"/>
        <w:jc w:val="both"/>
      </w:pPr>
      <w:r w:rsidRPr="00B47F9F">
        <w:t>- на 2024 год</w:t>
      </w:r>
      <w:r w:rsidR="00755570" w:rsidRPr="00B47F9F">
        <w:t xml:space="preserve"> уменьшено на 44,18 км и изменено с 810,3 км на 766,12 км;</w:t>
      </w:r>
    </w:p>
    <w:p w14:paraId="7D87D7C2" w14:textId="154FB582" w:rsidR="0099533A" w:rsidRPr="00B47F9F" w:rsidRDefault="0099533A" w:rsidP="0099533A">
      <w:pPr>
        <w:ind w:right="-23" w:firstLine="708"/>
        <w:jc w:val="both"/>
      </w:pPr>
      <w:r w:rsidRPr="00B47F9F">
        <w:t xml:space="preserve">- на 2025 год </w:t>
      </w:r>
      <w:r w:rsidR="00755570" w:rsidRPr="00B47F9F">
        <w:t>уменьшено на 50,61 км и изменено с 817,5 км на 766,89 км.</w:t>
      </w:r>
    </w:p>
    <w:p w14:paraId="7A14EBC1" w14:textId="77777777" w:rsidR="007C24E6" w:rsidRPr="00B47F9F" w:rsidRDefault="00F80347" w:rsidP="000416A1">
      <w:pPr>
        <w:ind w:right="-23" w:firstLine="708"/>
        <w:jc w:val="both"/>
      </w:pPr>
      <w:r w:rsidRPr="00B47F9F">
        <w:t xml:space="preserve">Значение показателя конечного результата </w:t>
      </w:r>
      <w:r w:rsidR="002B12FC" w:rsidRPr="00B47F9F">
        <w:t xml:space="preserve">№4 </w:t>
      </w:r>
      <w:r w:rsidRPr="00B47F9F">
        <w:t>«Доля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(общая протяженность на конец 2020 года - 863,33 км)»</w:t>
      </w:r>
      <w:r w:rsidR="007C24E6" w:rsidRPr="00B47F9F">
        <w:t>:</w:t>
      </w:r>
    </w:p>
    <w:p w14:paraId="5F6D3B17" w14:textId="489FD515" w:rsidR="0099533A" w:rsidRPr="00B47F9F" w:rsidRDefault="0099533A" w:rsidP="0099533A">
      <w:pPr>
        <w:ind w:right="-23" w:firstLine="708"/>
        <w:jc w:val="both"/>
      </w:pPr>
      <w:r w:rsidRPr="00B47F9F">
        <w:t xml:space="preserve">- на 2023 год </w:t>
      </w:r>
      <w:r w:rsidR="006244B8" w:rsidRPr="00B47F9F">
        <w:t>увеличено на 0,19 км и изменено с «-» на 0,19 км;</w:t>
      </w:r>
    </w:p>
    <w:p w14:paraId="7C80C6E1" w14:textId="218DA587" w:rsidR="0099533A" w:rsidRPr="00B47F9F" w:rsidRDefault="0099533A" w:rsidP="0099533A">
      <w:pPr>
        <w:ind w:right="-23" w:firstLine="708"/>
        <w:jc w:val="both"/>
      </w:pPr>
      <w:r w:rsidRPr="00B47F9F">
        <w:t>- на 2024 год</w:t>
      </w:r>
      <w:r w:rsidR="006244B8" w:rsidRPr="00B47F9F">
        <w:t xml:space="preserve"> увеличено на 0,48 км и изменено с «-» на 0,48 км;</w:t>
      </w:r>
    </w:p>
    <w:p w14:paraId="735AAAA9" w14:textId="0BC677CD" w:rsidR="0099533A" w:rsidRPr="00B47F9F" w:rsidRDefault="0099533A" w:rsidP="0099533A">
      <w:pPr>
        <w:ind w:right="-23" w:firstLine="708"/>
        <w:jc w:val="both"/>
      </w:pPr>
      <w:r w:rsidRPr="00B47F9F">
        <w:t xml:space="preserve">- на 2025 год </w:t>
      </w:r>
      <w:r w:rsidR="006244B8" w:rsidRPr="00B47F9F">
        <w:t>уменьшено на 1,51 км и изменено с 1,51 км на «-».</w:t>
      </w:r>
    </w:p>
    <w:p w14:paraId="7AB60463" w14:textId="5E9E4AED" w:rsidR="00E241B6" w:rsidRPr="00B47F9F" w:rsidRDefault="00E241B6" w:rsidP="009C677B">
      <w:pPr>
        <w:ind w:right="-23" w:firstLine="708"/>
        <w:jc w:val="both"/>
      </w:pPr>
    </w:p>
    <w:p w14:paraId="79AD56C9" w14:textId="53378A0C" w:rsidR="00C21CFA" w:rsidRPr="00B47F9F" w:rsidRDefault="00D93241" w:rsidP="009C677B">
      <w:pPr>
        <w:ind w:right="-23" w:firstLine="708"/>
        <w:jc w:val="both"/>
      </w:pPr>
      <w:r w:rsidRPr="00B47F9F">
        <w:t>2</w:t>
      </w:r>
      <w:r w:rsidR="00C21CFA" w:rsidRPr="00B47F9F">
        <w:t>.2. Мероприятие 2.1.2. «Реконструкция автомобильных дорог общего пользования местного значения городского округа Тольятти»:</w:t>
      </w:r>
    </w:p>
    <w:p w14:paraId="37C8D54E" w14:textId="1E6BA3A1" w:rsidR="00C21CFA" w:rsidRPr="00B47F9F" w:rsidRDefault="00C21CFA" w:rsidP="009C677B">
      <w:pPr>
        <w:ind w:right="-23" w:firstLine="708"/>
        <w:jc w:val="both"/>
      </w:pPr>
      <w:r w:rsidRPr="00B47F9F">
        <w:t xml:space="preserve">Финансирование: </w:t>
      </w:r>
    </w:p>
    <w:p w14:paraId="0247BCD5" w14:textId="77777777" w:rsidR="00D04A18" w:rsidRPr="00B47F9F" w:rsidRDefault="00D04A18" w:rsidP="00D04A18">
      <w:pPr>
        <w:ind w:right="-23" w:firstLine="708"/>
        <w:jc w:val="both"/>
      </w:pPr>
      <w:r w:rsidRPr="00B47F9F">
        <w:t>- на 2023 год уменьшено на 86 475 тыс. руб. (из них увеличено на 8 576 тыс. руб. за счет средств бюджета городского округа Тольятти, уменьшено на 95 051 тыс. руб. за счет средств областного бюджета) и изменен с 100 903 тыс. руб. на 14 428 тыс. руб.</w:t>
      </w:r>
    </w:p>
    <w:p w14:paraId="1523DC8C" w14:textId="77777777" w:rsidR="00D04A18" w:rsidRPr="00B47F9F" w:rsidRDefault="00D04A18" w:rsidP="00D04A18">
      <w:pPr>
        <w:ind w:right="-23" w:firstLine="708"/>
        <w:jc w:val="both"/>
      </w:pPr>
      <w:r w:rsidRPr="00B47F9F">
        <w:t>- на 2025 год уменьшено на 159 124 тыс. руб. (из них 15 524 тыс. руб. – средства бюджета городского округа Тольятти, 143 600 тыс. руб. – средства областного бюджета) и изменен с 159 124 тыс. руб. на 0 тыс. руб.</w:t>
      </w:r>
    </w:p>
    <w:p w14:paraId="5850B3BB" w14:textId="41C2DAEA" w:rsidR="002C77A2" w:rsidRPr="00B47F9F" w:rsidRDefault="007C24E6" w:rsidP="009C677B">
      <w:pPr>
        <w:ind w:right="-23" w:firstLine="708"/>
        <w:jc w:val="both"/>
      </w:pPr>
      <w:r w:rsidRPr="00B47F9F">
        <w:t>Значение индикатора «Протяжённость реконструированных автомобильных дорог общего пользования местного значения городского округа Тольятти»:</w:t>
      </w:r>
    </w:p>
    <w:p w14:paraId="2AA8CE09" w14:textId="29EECDAB" w:rsidR="00150249" w:rsidRPr="00B47F9F" w:rsidRDefault="00150249" w:rsidP="00150249">
      <w:pPr>
        <w:ind w:right="-23" w:firstLine="708"/>
        <w:jc w:val="both"/>
      </w:pPr>
      <w:r w:rsidRPr="00B47F9F">
        <w:t>- на 2023 год увеличено на 1,</w:t>
      </w:r>
      <w:r w:rsidR="00061018" w:rsidRPr="00B47F9F">
        <w:t>51</w:t>
      </w:r>
      <w:r w:rsidRPr="00B47F9F">
        <w:t xml:space="preserve"> км и изменено с </w:t>
      </w:r>
      <w:r w:rsidR="00061018" w:rsidRPr="00B47F9F">
        <w:t>0,45</w:t>
      </w:r>
      <w:r w:rsidRPr="00B47F9F">
        <w:t xml:space="preserve"> на 1,</w:t>
      </w:r>
      <w:r w:rsidR="00336455" w:rsidRPr="00B47F9F">
        <w:t>96</w:t>
      </w:r>
      <w:r w:rsidRPr="00B47F9F">
        <w:t xml:space="preserve"> км;</w:t>
      </w:r>
    </w:p>
    <w:p w14:paraId="57B6B385" w14:textId="6BCB39A6" w:rsidR="00150249" w:rsidRPr="00B47F9F" w:rsidRDefault="00150249" w:rsidP="00150249">
      <w:pPr>
        <w:ind w:right="-23" w:firstLine="708"/>
        <w:jc w:val="both"/>
      </w:pPr>
      <w:r w:rsidRPr="00B47F9F">
        <w:t xml:space="preserve">- на 2025 год уменьшено на </w:t>
      </w:r>
      <w:r w:rsidR="0034341B" w:rsidRPr="00B47F9F">
        <w:t>2,02</w:t>
      </w:r>
      <w:r w:rsidRPr="00B47F9F">
        <w:t xml:space="preserve"> км и изменено с </w:t>
      </w:r>
      <w:r w:rsidR="0034341B" w:rsidRPr="00B47F9F">
        <w:t>2,02</w:t>
      </w:r>
      <w:r w:rsidRPr="00B47F9F">
        <w:t xml:space="preserve"> км на «-»</w:t>
      </w:r>
      <w:r w:rsidR="00B37136" w:rsidRPr="00B47F9F">
        <w:t>.</w:t>
      </w:r>
    </w:p>
    <w:p w14:paraId="0237282B" w14:textId="1EC1487E" w:rsidR="007C24E6" w:rsidRPr="00B47F9F" w:rsidRDefault="007C24E6" w:rsidP="007C24E6">
      <w:pPr>
        <w:ind w:right="-23" w:firstLine="708"/>
        <w:jc w:val="both"/>
      </w:pPr>
      <w:r w:rsidRPr="00B47F9F">
        <w:t xml:space="preserve">Значение показателя конечного результата №5 «Доля реконструированных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(общая протяженность на конец 2020 года - 863,33 км)»: </w:t>
      </w:r>
    </w:p>
    <w:p w14:paraId="1C6DA21F" w14:textId="3CEE7974" w:rsidR="0099533A" w:rsidRPr="00B47F9F" w:rsidRDefault="0099533A" w:rsidP="0099533A">
      <w:pPr>
        <w:ind w:right="-23" w:firstLine="708"/>
        <w:jc w:val="both"/>
      </w:pPr>
      <w:r w:rsidRPr="00B47F9F">
        <w:t xml:space="preserve">- на 2023 год </w:t>
      </w:r>
      <w:r w:rsidR="008D0555" w:rsidRPr="00B47F9F">
        <w:t>увеличено на 0,18% и изменено с 0,05% на 0,23%;</w:t>
      </w:r>
    </w:p>
    <w:p w14:paraId="255F40E2" w14:textId="165EA7BE" w:rsidR="0099533A" w:rsidRPr="00B47F9F" w:rsidRDefault="0099533A" w:rsidP="0099533A">
      <w:pPr>
        <w:ind w:right="-23" w:firstLine="708"/>
        <w:jc w:val="both"/>
      </w:pPr>
      <w:r w:rsidRPr="00B47F9F">
        <w:t xml:space="preserve">- на 2025 год </w:t>
      </w:r>
      <w:r w:rsidR="008D0555" w:rsidRPr="00B47F9F">
        <w:t>уменьшено на 0,21% и изменено с 0,21% на «-».</w:t>
      </w:r>
    </w:p>
    <w:p w14:paraId="49E5555E" w14:textId="7E08D58E" w:rsidR="005C57EE" w:rsidRPr="00B47F9F" w:rsidRDefault="005C57EE" w:rsidP="007C24E6">
      <w:pPr>
        <w:ind w:right="-23" w:firstLine="708"/>
        <w:jc w:val="both"/>
      </w:pPr>
    </w:p>
    <w:p w14:paraId="33F5A3B2" w14:textId="69F55948" w:rsidR="005C57EE" w:rsidRPr="00B47F9F" w:rsidRDefault="00D93241" w:rsidP="005C57EE">
      <w:pPr>
        <w:ind w:firstLine="709"/>
        <w:jc w:val="both"/>
      </w:pPr>
      <w:r w:rsidRPr="00B47F9F">
        <w:t>2</w:t>
      </w:r>
      <w:r w:rsidR="005C57EE" w:rsidRPr="00B47F9F">
        <w:t>.3. Мероприятие 2.1.3. «Выполнение проектно-изыскательских работ по строительству, реконструкции, устройству линии наружного освещения, капитальному ремонту и ремонту автомобильных дорог общего пользования местного значения городского округа Тольятти»</w:t>
      </w:r>
    </w:p>
    <w:p w14:paraId="43855026" w14:textId="77777777" w:rsidR="005C57EE" w:rsidRPr="00B47F9F" w:rsidRDefault="005C57EE" w:rsidP="005C57EE">
      <w:pPr>
        <w:ind w:right="-23" w:firstLine="708"/>
        <w:jc w:val="both"/>
      </w:pPr>
      <w:r w:rsidRPr="00B47F9F">
        <w:lastRenderedPageBreak/>
        <w:t xml:space="preserve">Финансирование: </w:t>
      </w:r>
    </w:p>
    <w:p w14:paraId="5248F0E6" w14:textId="0AD590EE" w:rsidR="0099533A" w:rsidRPr="00B47F9F" w:rsidRDefault="0099533A" w:rsidP="005F7374">
      <w:pPr>
        <w:ind w:right="-23" w:firstLine="708"/>
        <w:jc w:val="both"/>
      </w:pPr>
      <w:r w:rsidRPr="00B47F9F">
        <w:t xml:space="preserve">- на 2023 год </w:t>
      </w:r>
      <w:r w:rsidR="005F7374" w:rsidRPr="00B47F9F">
        <w:t>уменьшено на 1 445 тыс. руб. за счет средств бюджета городского округа Тольятти и изменен с 4 887 тыс. руб. на 3 442 тыс. руб.</w:t>
      </w:r>
    </w:p>
    <w:p w14:paraId="534E7661" w14:textId="400C62CC" w:rsidR="0099533A" w:rsidRPr="00B47F9F" w:rsidRDefault="0099533A" w:rsidP="0099533A">
      <w:pPr>
        <w:ind w:right="-23" w:firstLine="708"/>
        <w:jc w:val="both"/>
      </w:pPr>
      <w:r w:rsidRPr="00B47F9F">
        <w:t>- на 2024 год</w:t>
      </w:r>
      <w:r w:rsidR="005F7374" w:rsidRPr="00B47F9F">
        <w:t xml:space="preserve"> увеличено на 11 585 тыс. руб. за счет средств бюджета городского округа Тольятти и изменен с 4 887 тыс. руб. на 16 472 тыс. руб.</w:t>
      </w:r>
    </w:p>
    <w:p w14:paraId="04204461" w14:textId="6B9135AE" w:rsidR="0099533A" w:rsidRPr="00B47F9F" w:rsidRDefault="0099533A" w:rsidP="0099533A">
      <w:pPr>
        <w:ind w:right="-23" w:firstLine="708"/>
        <w:jc w:val="both"/>
      </w:pPr>
      <w:r w:rsidRPr="00B47F9F">
        <w:t xml:space="preserve">- на 2025 год </w:t>
      </w:r>
      <w:r w:rsidR="005F7374" w:rsidRPr="00B47F9F">
        <w:t>уменьшено на 104 350 тыс. руб. за счет средств бюджета городского округа Тольятти и изменен с 104 350 тыс. руб. на 0 тыс. руб.</w:t>
      </w:r>
    </w:p>
    <w:p w14:paraId="300E2061" w14:textId="462127DB" w:rsidR="005C57EE" w:rsidRPr="00B47F9F" w:rsidRDefault="005C57EE" w:rsidP="005C57EE">
      <w:pPr>
        <w:ind w:firstLine="709"/>
        <w:jc w:val="both"/>
      </w:pPr>
      <w:r w:rsidRPr="00B47F9F">
        <w:t>Значение индикатора «</w:t>
      </w:r>
      <w:r w:rsidR="00767E77" w:rsidRPr="00B47F9F">
        <w:t>Количество разработанной проектно-сметной документации по строительству автомобильных дорог общего пользования местного значения городского округа Тольятти</w:t>
      </w:r>
      <w:r w:rsidRPr="00B47F9F">
        <w:t>»:</w:t>
      </w:r>
    </w:p>
    <w:p w14:paraId="60940D32" w14:textId="79B3D299" w:rsidR="00767E77" w:rsidRPr="00B47F9F" w:rsidRDefault="00767E77" w:rsidP="00767E77">
      <w:pPr>
        <w:ind w:right="-23" w:firstLine="708"/>
        <w:jc w:val="both"/>
      </w:pPr>
      <w:r w:rsidRPr="00B47F9F">
        <w:t>- на 2023 год увеличено на 2 шт. и изменено с «-» на 2 шт.;</w:t>
      </w:r>
    </w:p>
    <w:p w14:paraId="2ACB326C" w14:textId="56A49F01" w:rsidR="00767E77" w:rsidRPr="00B47F9F" w:rsidRDefault="00767E77" w:rsidP="00767E77">
      <w:pPr>
        <w:ind w:right="-23" w:firstLine="708"/>
        <w:jc w:val="both"/>
      </w:pPr>
      <w:r w:rsidRPr="00B47F9F">
        <w:t>- на 2024 год уменьшено на 4 шт. и изменено с 4 шт. на «-»;</w:t>
      </w:r>
    </w:p>
    <w:p w14:paraId="505A2B5B" w14:textId="76160C0B" w:rsidR="00767E77" w:rsidRPr="00B47F9F" w:rsidRDefault="00767E77" w:rsidP="00767E77">
      <w:pPr>
        <w:ind w:right="-23" w:firstLine="708"/>
        <w:jc w:val="both"/>
      </w:pPr>
      <w:r w:rsidRPr="00B47F9F">
        <w:t>- на 2025 год уменьшено на 3 шт. и изменено с 3 шт. на «-».</w:t>
      </w:r>
    </w:p>
    <w:p w14:paraId="6702179A" w14:textId="003C092A" w:rsidR="00B351E7" w:rsidRPr="00B47F9F" w:rsidRDefault="00B351E7" w:rsidP="00B351E7">
      <w:pPr>
        <w:ind w:firstLine="709"/>
        <w:jc w:val="both"/>
      </w:pPr>
      <w:r w:rsidRPr="00B47F9F">
        <w:t>Значение индикатора «Количество разработанной проектно-сметной документации по реконструкции автомобильных дорог общего пользования местного значения городского округа Тольятти»:</w:t>
      </w:r>
    </w:p>
    <w:p w14:paraId="56506FAC" w14:textId="77777777" w:rsidR="00B351E7" w:rsidRPr="00B47F9F" w:rsidRDefault="00B351E7" w:rsidP="00B351E7">
      <w:pPr>
        <w:ind w:right="-23" w:firstLine="708"/>
        <w:jc w:val="both"/>
      </w:pPr>
      <w:r w:rsidRPr="00B47F9F">
        <w:t>- на 2023 год увеличено на 2 шт. и изменено с «-» на 2 шт.;</w:t>
      </w:r>
    </w:p>
    <w:p w14:paraId="66D8F592" w14:textId="72C2BD4D" w:rsidR="00B351E7" w:rsidRPr="00B47F9F" w:rsidRDefault="00B351E7" w:rsidP="00B351E7">
      <w:pPr>
        <w:ind w:right="-23" w:firstLine="708"/>
        <w:jc w:val="both"/>
      </w:pPr>
      <w:r w:rsidRPr="00B47F9F">
        <w:t>- на 2024 год уменьшено на 2 шт. и изменено с 3 шт. на 1 шт.;</w:t>
      </w:r>
    </w:p>
    <w:p w14:paraId="2C51C4F2" w14:textId="23403D30" w:rsidR="00B351E7" w:rsidRPr="00B47F9F" w:rsidRDefault="00B351E7" w:rsidP="00B351E7">
      <w:pPr>
        <w:ind w:right="-23" w:firstLine="708"/>
        <w:jc w:val="both"/>
      </w:pPr>
      <w:r w:rsidRPr="00B47F9F">
        <w:t>- на 2025 год уменьшено на 6 шт. и изменено с 6 шт. на «-».</w:t>
      </w:r>
    </w:p>
    <w:p w14:paraId="771762F5" w14:textId="4D4695C4" w:rsidR="00297F34" w:rsidRPr="00B47F9F" w:rsidRDefault="00297F34" w:rsidP="00297F34">
      <w:pPr>
        <w:ind w:firstLine="709"/>
        <w:jc w:val="both"/>
      </w:pPr>
      <w:r w:rsidRPr="00B47F9F">
        <w:t>Значение индикатора «Количество разработанной проектно-сметной документации по капитальному ремонту автомобильных дорог общего пользования местного значения городского округа Тольятти»:</w:t>
      </w:r>
    </w:p>
    <w:p w14:paraId="573C5733" w14:textId="400C164C" w:rsidR="00297F34" w:rsidRPr="00B47F9F" w:rsidRDefault="00297F34" w:rsidP="00297F34">
      <w:pPr>
        <w:ind w:right="-23" w:firstLine="708"/>
        <w:jc w:val="both"/>
      </w:pPr>
      <w:r w:rsidRPr="00B47F9F">
        <w:t>- на 2023 год уменьшено на 1 шт. и изменено с 1 шт. на «-»;</w:t>
      </w:r>
    </w:p>
    <w:p w14:paraId="71B3679C" w14:textId="26479ADC" w:rsidR="00297F34" w:rsidRPr="00B47F9F" w:rsidRDefault="00297F34" w:rsidP="00297F34">
      <w:pPr>
        <w:ind w:right="-23" w:firstLine="708"/>
        <w:jc w:val="both"/>
      </w:pPr>
      <w:r w:rsidRPr="00B47F9F">
        <w:t>- на 2025 год уменьшено на 4 шт. и изменено с 4 шт. на «-».</w:t>
      </w:r>
    </w:p>
    <w:p w14:paraId="19F35CB9" w14:textId="42CAE508" w:rsidR="00A3379D" w:rsidRPr="00B47F9F" w:rsidRDefault="00A3379D" w:rsidP="00A3379D">
      <w:pPr>
        <w:ind w:firstLine="709"/>
        <w:jc w:val="both"/>
      </w:pPr>
      <w:r w:rsidRPr="00B47F9F">
        <w:t>Значение индикатора «Количество разработанной проектно-сметной документации по ремонту автомобильных дорог общего пользования местного значения городского округа Тольятти»:</w:t>
      </w:r>
    </w:p>
    <w:p w14:paraId="2A9803D2" w14:textId="3DCCCD99" w:rsidR="00A3379D" w:rsidRPr="00B47F9F" w:rsidRDefault="00A3379D" w:rsidP="00A3379D">
      <w:pPr>
        <w:ind w:right="-23" w:firstLine="708"/>
        <w:jc w:val="both"/>
      </w:pPr>
      <w:r w:rsidRPr="00B47F9F">
        <w:t>- на 2025 год уменьшено на 25 шт. и изменено с 25 шт. на «-».</w:t>
      </w:r>
    </w:p>
    <w:p w14:paraId="0C3446F5" w14:textId="3589BC07" w:rsidR="00A3379D" w:rsidRPr="00B47F9F" w:rsidRDefault="00A3379D" w:rsidP="00A3379D">
      <w:pPr>
        <w:ind w:firstLine="709"/>
        <w:jc w:val="both"/>
      </w:pPr>
      <w:r w:rsidRPr="00B47F9F">
        <w:t>Значение индикатора «Протяженность автомобильных дорог общего пользования местного значения городского округа Тольятти, на которых проведена диагностика и оценка транспортно-эксплуатационного состояния»:</w:t>
      </w:r>
    </w:p>
    <w:p w14:paraId="3A4DE3EC" w14:textId="09956A4C" w:rsidR="00A3379D" w:rsidRPr="00B47F9F" w:rsidRDefault="00A3379D" w:rsidP="00A3379D">
      <w:pPr>
        <w:ind w:right="-23" w:firstLine="708"/>
        <w:jc w:val="both"/>
      </w:pPr>
      <w:r w:rsidRPr="00B47F9F">
        <w:t>- на 2024 год уменьшено на 119 км и изменено с 119 км на «-»;</w:t>
      </w:r>
    </w:p>
    <w:p w14:paraId="592DAF2C" w14:textId="47D4185F" w:rsidR="00A3379D" w:rsidRPr="00B47F9F" w:rsidRDefault="00A3379D" w:rsidP="00A3379D">
      <w:pPr>
        <w:ind w:right="-23" w:firstLine="708"/>
        <w:jc w:val="both"/>
      </w:pPr>
      <w:r w:rsidRPr="00B47F9F">
        <w:t>- на 2025 год уменьшено на 72 км и изменено с 72 км на «-».</w:t>
      </w:r>
    </w:p>
    <w:p w14:paraId="7A1D480E" w14:textId="69B03CE6" w:rsidR="00A3379D" w:rsidRPr="00B47F9F" w:rsidRDefault="00A3379D" w:rsidP="00A3379D">
      <w:pPr>
        <w:ind w:firstLine="709"/>
        <w:jc w:val="both"/>
      </w:pPr>
      <w:r w:rsidRPr="00B47F9F">
        <w:t>Значение индикатора «Количество автомобильных дорог общего пользования местного значения городского округа Тольятти, на которых проведён технический учёт и паспортизация»:</w:t>
      </w:r>
    </w:p>
    <w:p w14:paraId="506241F6" w14:textId="4181AC9F" w:rsidR="00A3379D" w:rsidRPr="00B47F9F" w:rsidRDefault="00A3379D" w:rsidP="00A3379D">
      <w:pPr>
        <w:ind w:right="-23" w:firstLine="708"/>
        <w:jc w:val="both"/>
      </w:pPr>
      <w:r w:rsidRPr="00B47F9F">
        <w:t>- на 2024 год уменьшено на 212 объектов и изменено с 212 объектов на «-»;</w:t>
      </w:r>
    </w:p>
    <w:p w14:paraId="64896464" w14:textId="4D6264A0" w:rsidR="00A3379D" w:rsidRPr="00B47F9F" w:rsidRDefault="00A3379D" w:rsidP="00A3379D">
      <w:pPr>
        <w:ind w:right="-23" w:firstLine="708"/>
        <w:jc w:val="both"/>
      </w:pPr>
      <w:r w:rsidRPr="00B47F9F">
        <w:t>- на 2025 год уменьшено на 119 объектов и изменено с 119 объектов км на «-».</w:t>
      </w:r>
    </w:p>
    <w:p w14:paraId="404C3070" w14:textId="45EB20C3" w:rsidR="005C57EE" w:rsidRPr="00B47F9F" w:rsidRDefault="005C57EE" w:rsidP="005C57EE">
      <w:pPr>
        <w:ind w:firstLine="709"/>
        <w:jc w:val="both"/>
      </w:pPr>
    </w:p>
    <w:p w14:paraId="6854BE24" w14:textId="3588E44D" w:rsidR="005C57EE" w:rsidRPr="00B47F9F" w:rsidRDefault="00D93241" w:rsidP="005C57EE">
      <w:pPr>
        <w:ind w:firstLine="709"/>
        <w:jc w:val="both"/>
      </w:pPr>
      <w:r w:rsidRPr="00B47F9F">
        <w:t>2</w:t>
      </w:r>
      <w:r w:rsidR="005C57EE" w:rsidRPr="00B47F9F">
        <w:t>.4. Мероприятие 2.1.4. «Выполнение работ по капитальному ремонту автомобильных дорог общего пользования местного значения городского округа Тольятти, в т.ч. строительный контроль»</w:t>
      </w:r>
    </w:p>
    <w:p w14:paraId="76BE6058" w14:textId="77777777" w:rsidR="005C57EE" w:rsidRPr="00B47F9F" w:rsidRDefault="005C57EE" w:rsidP="005C57EE">
      <w:pPr>
        <w:ind w:right="-23" w:firstLine="708"/>
        <w:jc w:val="both"/>
      </w:pPr>
      <w:r w:rsidRPr="00B47F9F">
        <w:t xml:space="preserve">Финансирование: </w:t>
      </w:r>
    </w:p>
    <w:p w14:paraId="28FD8043" w14:textId="27848247" w:rsidR="0099533A" w:rsidRPr="00B47F9F" w:rsidRDefault="0099533A" w:rsidP="0099533A">
      <w:pPr>
        <w:ind w:right="-23" w:firstLine="708"/>
        <w:jc w:val="both"/>
      </w:pPr>
      <w:r w:rsidRPr="00B47F9F">
        <w:t xml:space="preserve">- на 2023 год </w:t>
      </w:r>
      <w:r w:rsidR="009B5CE8" w:rsidRPr="00B47F9F">
        <w:t xml:space="preserve">увеличено на </w:t>
      </w:r>
      <w:r w:rsidR="00767C84" w:rsidRPr="00B47F9F">
        <w:t>3 124</w:t>
      </w:r>
      <w:r w:rsidR="009B5CE8" w:rsidRPr="00B47F9F">
        <w:t xml:space="preserve"> тыс. руб. </w:t>
      </w:r>
      <w:r w:rsidR="00767C84" w:rsidRPr="00B47F9F">
        <w:t>за счет</w:t>
      </w:r>
      <w:r w:rsidR="009B5CE8" w:rsidRPr="00B47F9F">
        <w:t xml:space="preserve"> средств бюджета городского округа Тольятти</w:t>
      </w:r>
      <w:r w:rsidR="00767C84" w:rsidRPr="00B47F9F">
        <w:t xml:space="preserve"> </w:t>
      </w:r>
      <w:r w:rsidR="009B5CE8" w:rsidRPr="00B47F9F">
        <w:t xml:space="preserve">и изменен с 3 000 тыс. руб. на </w:t>
      </w:r>
      <w:r w:rsidR="00767C84" w:rsidRPr="00B47F9F">
        <w:t>6 124</w:t>
      </w:r>
      <w:r w:rsidR="009B5CE8" w:rsidRPr="00B47F9F">
        <w:t xml:space="preserve"> тыс. руб.</w:t>
      </w:r>
    </w:p>
    <w:p w14:paraId="202E6468" w14:textId="2F8B2D4C" w:rsidR="0099533A" w:rsidRPr="00B47F9F" w:rsidRDefault="0099533A" w:rsidP="0099533A">
      <w:pPr>
        <w:ind w:right="-23" w:firstLine="708"/>
        <w:jc w:val="both"/>
      </w:pPr>
      <w:r w:rsidRPr="00B47F9F">
        <w:t>- на 2024 год</w:t>
      </w:r>
      <w:r w:rsidR="009B5CE8" w:rsidRPr="00B47F9F">
        <w:t xml:space="preserve"> уменьшено на 3 000 тыс. руб. </w:t>
      </w:r>
      <w:bookmarkStart w:id="9" w:name="_Hlk122868185"/>
      <w:r w:rsidR="009B5CE8" w:rsidRPr="00B47F9F">
        <w:t xml:space="preserve">за счет средств бюджета городского округа Тольятти </w:t>
      </w:r>
      <w:bookmarkEnd w:id="9"/>
      <w:r w:rsidR="009B5CE8" w:rsidRPr="00B47F9F">
        <w:t>и изменен с 3 000 тыс. руб. на 0 тыс. руб.</w:t>
      </w:r>
    </w:p>
    <w:p w14:paraId="2ECEA9FF" w14:textId="3743049B" w:rsidR="0099533A" w:rsidRPr="00B47F9F" w:rsidRDefault="0099533A" w:rsidP="0099533A">
      <w:pPr>
        <w:ind w:right="-23" w:firstLine="708"/>
        <w:jc w:val="both"/>
      </w:pPr>
      <w:r w:rsidRPr="00B47F9F">
        <w:t xml:space="preserve">- на 2025 год </w:t>
      </w:r>
      <w:r w:rsidR="009B5CE8" w:rsidRPr="00B47F9F">
        <w:t>уменьшено на 990 424 тыс. руб. (из них 68 604 тыс. руб. – средства бюджета городского округа Тольятти, 921 820 тыс. руб. – средства областного бюджета) и изменен с 990 424 тыс. руб. на 0 тыс. руб.</w:t>
      </w:r>
    </w:p>
    <w:p w14:paraId="3D8C2B1E" w14:textId="2A15245E" w:rsidR="005C57EE" w:rsidRPr="00B47F9F" w:rsidRDefault="005C57EE" w:rsidP="005C57EE">
      <w:pPr>
        <w:ind w:firstLine="709"/>
        <w:jc w:val="both"/>
      </w:pPr>
      <w:r w:rsidRPr="00B47F9F">
        <w:lastRenderedPageBreak/>
        <w:t>Значение индикатора «</w:t>
      </w:r>
      <w:r w:rsidR="00C90853" w:rsidRPr="00B47F9F">
        <w:t>Площадь отремонтированных путем капитального ремонта автомобильных дорог общего пользования местного значения городского округа Тольятти / в т.ч. в рамках реализации национального проекта "Безопасные качественные дороги"</w:t>
      </w:r>
      <w:r w:rsidRPr="00B47F9F">
        <w:t>»:</w:t>
      </w:r>
    </w:p>
    <w:p w14:paraId="1125205D" w14:textId="113B51D1" w:rsidR="0099533A" w:rsidRPr="00B47F9F" w:rsidRDefault="0099533A" w:rsidP="0099533A">
      <w:pPr>
        <w:ind w:right="-23" w:firstLine="708"/>
        <w:jc w:val="both"/>
      </w:pPr>
      <w:bookmarkStart w:id="10" w:name="_Hlk122945334"/>
      <w:r w:rsidRPr="00B47F9F">
        <w:t xml:space="preserve">- на 2025 год </w:t>
      </w:r>
      <w:r w:rsidR="00C90853" w:rsidRPr="00B47F9F">
        <w:t>уменьшено на 96,97 / 48,52 тыс. м2 объектов и изменено с                                 96,97 / 48,52 тыс. м2 км на «-».</w:t>
      </w:r>
    </w:p>
    <w:bookmarkEnd w:id="10"/>
    <w:p w14:paraId="21280E5C" w14:textId="5F9BAF63" w:rsidR="00BF0DDA" w:rsidRPr="00B47F9F" w:rsidRDefault="00BF0DDA" w:rsidP="00BF0DDA">
      <w:pPr>
        <w:ind w:firstLine="709"/>
        <w:jc w:val="both"/>
      </w:pPr>
      <w:r w:rsidRPr="00B47F9F">
        <w:t>Значение индикатора «Количество разработанной документации по строительному контролю при капитальном ремонте»:</w:t>
      </w:r>
    </w:p>
    <w:p w14:paraId="18BB9AB1" w14:textId="77777777" w:rsidR="00BF0DDA" w:rsidRPr="00B47F9F" w:rsidRDefault="00BF0DDA" w:rsidP="00BF0DDA">
      <w:pPr>
        <w:ind w:right="-23" w:firstLine="708"/>
        <w:jc w:val="both"/>
      </w:pPr>
      <w:r w:rsidRPr="00B47F9F">
        <w:t>- на 2023 год уменьшено на 1 шт. и изменено с 1 шт. на «-»;</w:t>
      </w:r>
    </w:p>
    <w:p w14:paraId="6D65A31A" w14:textId="27CBA521" w:rsidR="005C57EE" w:rsidRPr="00B47F9F" w:rsidRDefault="00BF0DDA" w:rsidP="00BF0DDA">
      <w:pPr>
        <w:ind w:right="-23" w:firstLine="708"/>
        <w:jc w:val="both"/>
      </w:pPr>
      <w:r w:rsidRPr="00B47F9F">
        <w:t>- на 2024 год уменьшено на 1 шт. и изменено с 1 шт. на «-».</w:t>
      </w:r>
    </w:p>
    <w:p w14:paraId="599C86DC" w14:textId="6A60A6A8" w:rsidR="00CF1BB7" w:rsidRPr="00B47F9F" w:rsidRDefault="00CF1BB7" w:rsidP="00CF1BB7">
      <w:pPr>
        <w:ind w:firstLine="709"/>
        <w:jc w:val="both"/>
      </w:pPr>
      <w:r w:rsidRPr="00B47F9F">
        <w:t>Значение индикатора «Количество отремонтированных путем капитального ремонта и ремонта надземных и подземных пешеходных переходов»:</w:t>
      </w:r>
    </w:p>
    <w:p w14:paraId="64EE9EDB" w14:textId="31B82A94" w:rsidR="00CF1BB7" w:rsidRPr="00B47F9F" w:rsidRDefault="00CF1BB7" w:rsidP="00CF1BB7">
      <w:pPr>
        <w:ind w:right="-23" w:firstLine="708"/>
        <w:jc w:val="both"/>
      </w:pPr>
      <w:r w:rsidRPr="00B47F9F">
        <w:t>- на 2023 год увеличено на 1 шт. и изменено с «-» на 1 шт.</w:t>
      </w:r>
    </w:p>
    <w:p w14:paraId="3D4CB19B" w14:textId="2FFC57E9" w:rsidR="005224E6" w:rsidRPr="00B47F9F" w:rsidRDefault="005224E6" w:rsidP="005224E6">
      <w:pPr>
        <w:ind w:right="-23" w:firstLine="708"/>
        <w:jc w:val="both"/>
      </w:pPr>
      <w:r w:rsidRPr="00B47F9F">
        <w:t xml:space="preserve">Значение показателя конечного результата №6 «Доля отремонтированных за счет капитального ремонта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(общая протяженность на конец 2020 года - 863,33 км)»: </w:t>
      </w:r>
    </w:p>
    <w:p w14:paraId="4A8A9B43" w14:textId="10D8CA16" w:rsidR="00BF0DDA" w:rsidRPr="00B47F9F" w:rsidRDefault="005224E6" w:rsidP="005224E6">
      <w:pPr>
        <w:ind w:right="-23" w:firstLine="708"/>
        <w:jc w:val="both"/>
      </w:pPr>
      <w:r w:rsidRPr="00B47F9F">
        <w:t>- на 2025 год уменьшено на 2,16% и изменено с 2,16% на «-».</w:t>
      </w:r>
    </w:p>
    <w:p w14:paraId="102453DD" w14:textId="77777777" w:rsidR="005224E6" w:rsidRPr="00B47F9F" w:rsidRDefault="005224E6" w:rsidP="00BF0DDA">
      <w:pPr>
        <w:ind w:right="-23" w:firstLine="708"/>
        <w:jc w:val="both"/>
      </w:pPr>
    </w:p>
    <w:p w14:paraId="3F2877D2" w14:textId="23674BAB" w:rsidR="005C57EE" w:rsidRPr="00B47F9F" w:rsidRDefault="00D93241" w:rsidP="005C57EE">
      <w:pPr>
        <w:ind w:firstLine="709"/>
        <w:jc w:val="both"/>
      </w:pPr>
      <w:r w:rsidRPr="00B47F9F">
        <w:t>2</w:t>
      </w:r>
      <w:r w:rsidR="005C57EE" w:rsidRPr="00B47F9F">
        <w:t>.5. Мероприятие 2.1.5. «Выполнение работ по ремонту автомобильных дорог общего пользования местного значения городского округа Тольятти»</w:t>
      </w:r>
    </w:p>
    <w:p w14:paraId="69ABA543" w14:textId="77777777" w:rsidR="005C57EE" w:rsidRPr="00B47F9F" w:rsidRDefault="005C57EE" w:rsidP="005C57EE">
      <w:pPr>
        <w:ind w:right="-23" w:firstLine="708"/>
        <w:jc w:val="both"/>
      </w:pPr>
      <w:r w:rsidRPr="00B47F9F">
        <w:t xml:space="preserve">Финансирование: </w:t>
      </w:r>
    </w:p>
    <w:p w14:paraId="58574475" w14:textId="0739EA0E" w:rsidR="0099533A" w:rsidRPr="00B47F9F" w:rsidRDefault="0099533A" w:rsidP="0099533A">
      <w:pPr>
        <w:ind w:right="-23" w:firstLine="708"/>
        <w:jc w:val="both"/>
      </w:pPr>
      <w:r w:rsidRPr="00B47F9F">
        <w:t>- на 2023 год</w:t>
      </w:r>
      <w:r w:rsidR="004D4944" w:rsidRPr="00B47F9F">
        <w:t xml:space="preserve"> уменьшено на 68 331 тыс. руб. за счет средств бюджета городского округа Тольятти и изменено с 824 079 тыс. руб. на 755 748 тыс. руб. </w:t>
      </w:r>
      <w:bookmarkStart w:id="11" w:name="_Hlk122868498"/>
      <w:r w:rsidR="004D4944" w:rsidRPr="00B47F9F">
        <w:t xml:space="preserve">В рамках реализации национального проекта «Безопасные качественные дороги» финансирование </w:t>
      </w:r>
      <w:r w:rsidR="00055BDD" w:rsidRPr="00B47F9F">
        <w:t>не изменено.</w:t>
      </w:r>
      <w:bookmarkEnd w:id="11"/>
    </w:p>
    <w:p w14:paraId="26EA30F2" w14:textId="0AEDBFDA" w:rsidR="0099533A" w:rsidRPr="00B47F9F" w:rsidRDefault="0099533A" w:rsidP="00763EDE">
      <w:pPr>
        <w:ind w:right="-23" w:firstLine="708"/>
        <w:jc w:val="both"/>
      </w:pPr>
      <w:r w:rsidRPr="00B47F9F">
        <w:t>- на 2024 год</w:t>
      </w:r>
      <w:r w:rsidR="004D4944" w:rsidRPr="00B47F9F">
        <w:t xml:space="preserve"> уменьшено на 60 873 тыс. руб. за счет средств бюджета городского округа Тольятти и изменено с 817 802 тыс. руб. на 856 929 тыс. руб. </w:t>
      </w:r>
      <w:r w:rsidR="00055BDD" w:rsidRPr="00B47F9F">
        <w:t>В рамках реализации национального проекта «Безопасные качественные дороги» финансирование не изменено.</w:t>
      </w:r>
    </w:p>
    <w:p w14:paraId="5EBBB549" w14:textId="648A84D1" w:rsidR="004D4944" w:rsidRPr="00B47F9F" w:rsidRDefault="0099533A" w:rsidP="004D4944">
      <w:pPr>
        <w:ind w:right="-23" w:firstLine="708"/>
        <w:jc w:val="both"/>
      </w:pPr>
      <w:r w:rsidRPr="00B47F9F">
        <w:t xml:space="preserve">- на 2025 год </w:t>
      </w:r>
      <w:r w:rsidR="004D4944" w:rsidRPr="00B47F9F">
        <w:t xml:space="preserve">уменьшено на 1 547 946 тыс. руб. (из них 40 050 тыс. руб. – средства бюджета городского округа Тольятти, 1 507 896 тыс. руб. – средства областного бюджета) и изменено с 2 318 263 тыс. руб. на 770 317 тыс. руб. В рамках реализации национального проекта «Безопасные качественные дороги» финансирование </w:t>
      </w:r>
      <w:r w:rsidR="00055BDD" w:rsidRPr="00B47F9F">
        <w:t>увеличено</w:t>
      </w:r>
      <w:r w:rsidR="004D4944" w:rsidRPr="00B47F9F">
        <w:t xml:space="preserve"> на </w:t>
      </w:r>
      <w:r w:rsidR="00055BDD" w:rsidRPr="00B47F9F">
        <w:t>743 100</w:t>
      </w:r>
      <w:r w:rsidR="004D4944" w:rsidRPr="00B47F9F">
        <w:t xml:space="preserve"> тыс. руб. (из них </w:t>
      </w:r>
      <w:r w:rsidR="00055BDD" w:rsidRPr="00B47F9F">
        <w:t>43 100</w:t>
      </w:r>
      <w:r w:rsidR="004D4944" w:rsidRPr="00B47F9F">
        <w:t xml:space="preserve"> тыс. руб. – средства бюджета городского округа Тольятти, </w:t>
      </w:r>
      <w:r w:rsidR="00055BDD" w:rsidRPr="00B47F9F">
        <w:t>700 000</w:t>
      </w:r>
      <w:r w:rsidR="004D4944" w:rsidRPr="00B47F9F">
        <w:t xml:space="preserve"> тыс. руб. – средства областного бюджета) и изменено с </w:t>
      </w:r>
      <w:r w:rsidR="00055BDD" w:rsidRPr="00B47F9F">
        <w:t>0</w:t>
      </w:r>
      <w:r w:rsidR="004D4944" w:rsidRPr="00B47F9F">
        <w:t xml:space="preserve"> тыс. руб. на </w:t>
      </w:r>
      <w:r w:rsidR="00055BDD" w:rsidRPr="00B47F9F">
        <w:t>743 100</w:t>
      </w:r>
      <w:r w:rsidR="004D4944" w:rsidRPr="00B47F9F">
        <w:t xml:space="preserve"> тыс. руб.</w:t>
      </w:r>
    </w:p>
    <w:p w14:paraId="016471BC" w14:textId="6226995E" w:rsidR="0099533A" w:rsidRPr="00B47F9F" w:rsidRDefault="0099533A" w:rsidP="0099533A">
      <w:pPr>
        <w:ind w:right="-23" w:firstLine="708"/>
        <w:jc w:val="both"/>
      </w:pPr>
    </w:p>
    <w:p w14:paraId="255905CC" w14:textId="2098A0A5" w:rsidR="005C57EE" w:rsidRPr="00B47F9F" w:rsidRDefault="005C57EE" w:rsidP="005C57EE">
      <w:pPr>
        <w:ind w:firstLine="709"/>
        <w:jc w:val="both"/>
      </w:pPr>
      <w:r w:rsidRPr="00B47F9F">
        <w:t>Значение индикатора «</w:t>
      </w:r>
      <w:r w:rsidR="00763EDE" w:rsidRPr="00B47F9F">
        <w:t>Площадь отремонтированных путем ремонта автомобильных дорог общего пользования местного значения городского округа Тольятти / в т.ч. в рамках реализации национального проекта "Безопасные качественные дороги"</w:t>
      </w:r>
      <w:r w:rsidRPr="00B47F9F">
        <w:t>»:</w:t>
      </w:r>
    </w:p>
    <w:p w14:paraId="056BE728" w14:textId="5EAF2587" w:rsidR="0099533A" w:rsidRPr="00B47F9F" w:rsidRDefault="0099533A" w:rsidP="00763EDE">
      <w:pPr>
        <w:ind w:right="-23" w:firstLine="708"/>
        <w:jc w:val="both"/>
      </w:pPr>
      <w:r w:rsidRPr="00B47F9F">
        <w:t>- на 2023 год</w:t>
      </w:r>
      <w:r w:rsidR="00763EDE" w:rsidRPr="00B47F9F">
        <w:t xml:space="preserve"> уменьшено на 34,55 / 0 тыс. м2 объектов и изменено с                                 247,35 / 212,80 тыс. м2 км на 212,80 / 212,80 тыс. м2.</w:t>
      </w:r>
    </w:p>
    <w:p w14:paraId="178FA34E" w14:textId="1D340146" w:rsidR="0099533A" w:rsidRPr="00B47F9F" w:rsidRDefault="0099533A" w:rsidP="0099533A">
      <w:pPr>
        <w:ind w:right="-23" w:firstLine="708"/>
        <w:jc w:val="both"/>
      </w:pPr>
      <w:r w:rsidRPr="00B47F9F">
        <w:t>- на 2024 год</w:t>
      </w:r>
      <w:r w:rsidR="00763EDE" w:rsidRPr="00B47F9F">
        <w:t xml:space="preserve"> уменьшено на </w:t>
      </w:r>
      <w:r w:rsidR="00B15373" w:rsidRPr="00B47F9F">
        <w:t>21,00</w:t>
      </w:r>
      <w:r w:rsidR="00763EDE" w:rsidRPr="00B47F9F">
        <w:t xml:space="preserve"> / </w:t>
      </w:r>
      <w:r w:rsidR="00B15373" w:rsidRPr="00B47F9F">
        <w:t>0</w:t>
      </w:r>
      <w:r w:rsidR="00763EDE" w:rsidRPr="00B47F9F">
        <w:t xml:space="preserve"> тыс. м2 объектов и изменено с                                 </w:t>
      </w:r>
      <w:r w:rsidR="00B15373" w:rsidRPr="00B47F9F">
        <w:t>229,86</w:t>
      </w:r>
      <w:r w:rsidR="00763EDE" w:rsidRPr="00B47F9F">
        <w:t xml:space="preserve"> / </w:t>
      </w:r>
      <w:r w:rsidR="00B15373" w:rsidRPr="00B47F9F">
        <w:t>208,86</w:t>
      </w:r>
      <w:r w:rsidR="00763EDE" w:rsidRPr="00B47F9F">
        <w:t xml:space="preserve"> тыс. м2 км на </w:t>
      </w:r>
      <w:r w:rsidR="00B15373" w:rsidRPr="00B47F9F">
        <w:t>208,86 / 208,86 тыс. м2</w:t>
      </w:r>
      <w:r w:rsidR="00763EDE" w:rsidRPr="00B47F9F">
        <w:t>.</w:t>
      </w:r>
    </w:p>
    <w:p w14:paraId="7C78A807" w14:textId="4B9001F2" w:rsidR="0099533A" w:rsidRPr="00B47F9F" w:rsidRDefault="0099533A" w:rsidP="0099533A">
      <w:pPr>
        <w:ind w:right="-23" w:firstLine="708"/>
        <w:jc w:val="both"/>
      </w:pPr>
      <w:r w:rsidRPr="00B47F9F">
        <w:t xml:space="preserve">- на 2025 год </w:t>
      </w:r>
      <w:r w:rsidR="00A05D1D" w:rsidRPr="00B47F9F">
        <w:t>изменено с 576,28 / - тыс. м2 на 160,08 / 160,08 тыс. м2</w:t>
      </w:r>
      <w:r w:rsidR="00763EDE" w:rsidRPr="00B47F9F">
        <w:t>.</w:t>
      </w:r>
      <w:r w:rsidR="00A05D1D" w:rsidRPr="00B47F9F">
        <w:t xml:space="preserve"> Общая площадь отремонтированных путем капитального ремонта автомобильных дорог общего пользования местного значения городского округа Тольятти уменьшена на 416,2 тыс. м2.  Площадь отремонтированных путем капитального ремонта автомобильных дорог общего пользования местного значения городского округа Тольятти в рамках реализации национального проекта "Безопасные качественные дороги" увеличена на 160,08 тыс. м2.</w:t>
      </w:r>
    </w:p>
    <w:p w14:paraId="0B5E1029" w14:textId="578778C7" w:rsidR="00CA359B" w:rsidRPr="00B47F9F" w:rsidRDefault="00CA359B" w:rsidP="00CA359B">
      <w:pPr>
        <w:ind w:right="-23" w:firstLine="708"/>
        <w:jc w:val="both"/>
      </w:pPr>
      <w:r w:rsidRPr="00B47F9F">
        <w:t xml:space="preserve">Значение индикатора «Количество представленных экспертных заключений о соответствии представленных ОНМЦК нормативным правовым актам Российской </w:t>
      </w:r>
      <w:r w:rsidRPr="00B47F9F">
        <w:lastRenderedPageBreak/>
        <w:t>Федерации, методическим рекомендациям, иным правовым актам, регулирующим строительную деятельность»:</w:t>
      </w:r>
    </w:p>
    <w:p w14:paraId="329EA4DA" w14:textId="3DD76E1C" w:rsidR="00CA359B" w:rsidRPr="00B47F9F" w:rsidRDefault="00CA359B" w:rsidP="00CA359B">
      <w:pPr>
        <w:ind w:right="-23" w:firstLine="708"/>
        <w:jc w:val="both"/>
      </w:pPr>
      <w:r w:rsidRPr="00B47F9F">
        <w:t>- на 2023 год уменьшено на 9 шт. и изменено с 18 шт. на 9 шт.;</w:t>
      </w:r>
    </w:p>
    <w:p w14:paraId="6A8D3542" w14:textId="77777777" w:rsidR="00CA359B" w:rsidRPr="00B47F9F" w:rsidRDefault="00CA359B" w:rsidP="00CA359B">
      <w:pPr>
        <w:ind w:right="-23" w:firstLine="708"/>
        <w:jc w:val="both"/>
      </w:pPr>
      <w:r w:rsidRPr="00B47F9F">
        <w:t>- на 2024 год уменьшено на 9 шт. и изменено с 18 шт. на 9 шт.;</w:t>
      </w:r>
    </w:p>
    <w:p w14:paraId="56CE1EB4" w14:textId="5DA7C31C" w:rsidR="00CA359B" w:rsidRPr="00B47F9F" w:rsidRDefault="00CA359B" w:rsidP="00CA359B">
      <w:pPr>
        <w:ind w:right="-23" w:firstLine="708"/>
        <w:jc w:val="both"/>
      </w:pPr>
      <w:r w:rsidRPr="00B47F9F">
        <w:t>- на 2025 год увеличено на 9 шт. и изменено с «-» на 9 шт.</w:t>
      </w:r>
    </w:p>
    <w:p w14:paraId="3DDE16FD" w14:textId="3FF00528" w:rsidR="00CA359B" w:rsidRPr="00B47F9F" w:rsidRDefault="00CA359B" w:rsidP="00CA359B">
      <w:pPr>
        <w:ind w:right="-23" w:firstLine="708"/>
        <w:jc w:val="both"/>
      </w:pPr>
      <w:r w:rsidRPr="00B47F9F">
        <w:t>Значение индикатора «Количество отремонтированных путем капитального ремонта и ремонта надземных и подземных пешеходных переходов»:</w:t>
      </w:r>
    </w:p>
    <w:p w14:paraId="0C24AB46" w14:textId="1AAE6C47" w:rsidR="00CA359B" w:rsidRPr="00B47F9F" w:rsidRDefault="00CA359B" w:rsidP="00CA359B">
      <w:pPr>
        <w:ind w:right="-23" w:firstLine="708"/>
        <w:jc w:val="both"/>
      </w:pPr>
      <w:r w:rsidRPr="00B47F9F">
        <w:t>- на 2023 год уменьшено на 1 шт. и изменено с 1 шт. на «-»;</w:t>
      </w:r>
    </w:p>
    <w:p w14:paraId="1928AD5F" w14:textId="69166F80" w:rsidR="00CA359B" w:rsidRPr="00B47F9F" w:rsidRDefault="00CA359B" w:rsidP="00CA359B">
      <w:pPr>
        <w:ind w:right="-23" w:firstLine="708"/>
        <w:jc w:val="both"/>
      </w:pPr>
      <w:r w:rsidRPr="00B47F9F">
        <w:t>- на 2024 год уменьшено на 1 шт. и изменено с 1 шт. на «-».</w:t>
      </w:r>
    </w:p>
    <w:p w14:paraId="57C60591" w14:textId="3A8E35B2" w:rsidR="00CA359B" w:rsidRPr="00B47F9F" w:rsidRDefault="00CA359B" w:rsidP="00CA359B">
      <w:pPr>
        <w:ind w:right="-23" w:firstLine="708"/>
        <w:jc w:val="both"/>
      </w:pPr>
      <w:r w:rsidRPr="00B47F9F">
        <w:t>Значение индикатора «Протяженность автомобильных дорог, на которых выполнена диагностика и оценка транспортно-эксплуатационного состояния дорог»:</w:t>
      </w:r>
    </w:p>
    <w:p w14:paraId="62D072B3" w14:textId="0E4C6036" w:rsidR="00CA359B" w:rsidRPr="00B47F9F" w:rsidRDefault="00CA359B" w:rsidP="00CA359B">
      <w:pPr>
        <w:ind w:right="-23" w:firstLine="708"/>
        <w:jc w:val="both"/>
      </w:pPr>
      <w:r w:rsidRPr="00B47F9F">
        <w:t>- на 2023 год уменьшено на 10,7 км и изменено с «-» на 10,7 км.</w:t>
      </w:r>
    </w:p>
    <w:p w14:paraId="774A3DE5" w14:textId="7D88DA94" w:rsidR="0015046F" w:rsidRPr="00B47F9F" w:rsidRDefault="0015046F" w:rsidP="0015046F">
      <w:pPr>
        <w:ind w:right="-23" w:firstLine="708"/>
        <w:jc w:val="both"/>
      </w:pPr>
      <w:r w:rsidRPr="00B47F9F">
        <w:t>Значение индикатора «Количество автомобильных дорог общего пользования местного значения городского округа Тольятти, на которых проведён технический учёт и паспортизация»:</w:t>
      </w:r>
    </w:p>
    <w:p w14:paraId="76355FF1" w14:textId="0EC3C1F9" w:rsidR="0015046F" w:rsidRPr="00B47F9F" w:rsidRDefault="0015046F" w:rsidP="0015046F">
      <w:pPr>
        <w:ind w:right="-23" w:firstLine="708"/>
        <w:jc w:val="both"/>
      </w:pPr>
      <w:r w:rsidRPr="00B47F9F">
        <w:t>- на 2023 год увеличено на 3 шт. и изменено с «-» на 3 шт.</w:t>
      </w:r>
    </w:p>
    <w:p w14:paraId="7596DC78" w14:textId="303E2F5B" w:rsidR="00820E40" w:rsidRPr="00B47F9F" w:rsidRDefault="00820E40" w:rsidP="00820E40">
      <w:pPr>
        <w:ind w:right="-23" w:firstLine="708"/>
        <w:jc w:val="both"/>
      </w:pPr>
      <w:r w:rsidRPr="00B47F9F">
        <w:t>Значение индикатора «Количество представленных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 и ремонта дворовых территорий многоквартирных домов, проездов к дворовым территориям многоквартирных домов городского округа Тольятти»:</w:t>
      </w:r>
    </w:p>
    <w:p w14:paraId="3794EEB1" w14:textId="26C2F9AA" w:rsidR="00820E40" w:rsidRPr="00B47F9F" w:rsidRDefault="00820E40" w:rsidP="00820E40">
      <w:pPr>
        <w:ind w:right="-23" w:firstLine="708"/>
        <w:jc w:val="both"/>
      </w:pPr>
      <w:r w:rsidRPr="00B47F9F">
        <w:t>- на 2023 год уменьшено на 63 шт. и изменено с 70 шт. на 7 шт.;</w:t>
      </w:r>
    </w:p>
    <w:p w14:paraId="49A61938" w14:textId="1717A95A" w:rsidR="005C57EE" w:rsidRPr="00B47F9F" w:rsidRDefault="00820E40" w:rsidP="00820E40">
      <w:pPr>
        <w:ind w:right="-23" w:firstLine="708"/>
        <w:jc w:val="both"/>
      </w:pPr>
      <w:r w:rsidRPr="00B47F9F">
        <w:t>- на 2024 год уменьшено на 56 шт. и изменено с 70 шт. на 14 шт.</w:t>
      </w:r>
    </w:p>
    <w:p w14:paraId="19560FA9" w14:textId="3187025F" w:rsidR="00D26EAF" w:rsidRPr="00B47F9F" w:rsidRDefault="00D26EAF" w:rsidP="00D26EAF">
      <w:pPr>
        <w:ind w:right="-23" w:firstLine="708"/>
        <w:jc w:val="both"/>
      </w:pPr>
      <w:r w:rsidRPr="00B47F9F">
        <w:t xml:space="preserve">Значение показателя конечного результата №14 «Доля протяженности дорожной сети городского округа Тольятти, находящейся в нормативном состоянии»: </w:t>
      </w:r>
    </w:p>
    <w:p w14:paraId="15A38E41" w14:textId="10DF75A7" w:rsidR="00D26EAF" w:rsidRPr="00B47F9F" w:rsidRDefault="00D26EAF" w:rsidP="00D26EAF">
      <w:pPr>
        <w:ind w:right="-23" w:firstLine="708"/>
        <w:jc w:val="both"/>
      </w:pPr>
      <w:r w:rsidRPr="00B47F9F">
        <w:t>- на 202</w:t>
      </w:r>
      <w:r w:rsidR="000E3DD9" w:rsidRPr="00B47F9F">
        <w:t>3</w:t>
      </w:r>
      <w:r w:rsidRPr="00B47F9F">
        <w:t xml:space="preserve"> год </w:t>
      </w:r>
      <w:r w:rsidR="00EA1278" w:rsidRPr="00B47F9F">
        <w:t>увеличено</w:t>
      </w:r>
      <w:r w:rsidRPr="00B47F9F">
        <w:t xml:space="preserve"> на </w:t>
      </w:r>
      <w:r w:rsidR="00EA1278" w:rsidRPr="00B47F9F">
        <w:t>6,56</w:t>
      </w:r>
      <w:r w:rsidRPr="00B47F9F">
        <w:t xml:space="preserve">% и изменено с </w:t>
      </w:r>
      <w:r w:rsidR="00EA1278" w:rsidRPr="00B47F9F">
        <w:t>77,8</w:t>
      </w:r>
      <w:r w:rsidRPr="00B47F9F">
        <w:t xml:space="preserve">% на </w:t>
      </w:r>
      <w:r w:rsidR="00EA1278" w:rsidRPr="00B47F9F">
        <w:t>84,36</w:t>
      </w:r>
      <w:r w:rsidRPr="00B47F9F">
        <w:t>%;</w:t>
      </w:r>
    </w:p>
    <w:p w14:paraId="3E950E82" w14:textId="16815D3E" w:rsidR="00D26EAF" w:rsidRPr="00B47F9F" w:rsidRDefault="00D26EAF" w:rsidP="00D26EAF">
      <w:pPr>
        <w:ind w:right="-23" w:firstLine="708"/>
        <w:jc w:val="both"/>
      </w:pPr>
      <w:r w:rsidRPr="00B47F9F">
        <w:t>- на 202</w:t>
      </w:r>
      <w:r w:rsidR="000E3DD9" w:rsidRPr="00B47F9F">
        <w:t>4</w:t>
      </w:r>
      <w:r w:rsidRPr="00B47F9F">
        <w:t xml:space="preserve"> год </w:t>
      </w:r>
      <w:r w:rsidR="00EA1278" w:rsidRPr="00B47F9F">
        <w:t>увеличено на 5,4% и изменено с 80,6% на 86,00%;</w:t>
      </w:r>
    </w:p>
    <w:p w14:paraId="33DFEAC4" w14:textId="27AD39C6" w:rsidR="00820E40" w:rsidRPr="00B47F9F" w:rsidRDefault="00D26EAF" w:rsidP="00D26EAF">
      <w:pPr>
        <w:ind w:right="-23" w:firstLine="708"/>
        <w:jc w:val="both"/>
      </w:pPr>
      <w:r w:rsidRPr="00B47F9F">
        <w:t xml:space="preserve">- на 2025 год </w:t>
      </w:r>
      <w:r w:rsidR="00EA1278" w:rsidRPr="00B47F9F">
        <w:t>увеличено на 4,2% и изменено с 82,8% на 87,00%.</w:t>
      </w:r>
    </w:p>
    <w:p w14:paraId="43C9BF0E" w14:textId="00E89B71" w:rsidR="00D26EAF" w:rsidRPr="00B47F9F" w:rsidRDefault="00D26EAF" w:rsidP="00D26EAF">
      <w:pPr>
        <w:ind w:right="-23" w:firstLine="708"/>
        <w:jc w:val="both"/>
      </w:pPr>
      <w:r w:rsidRPr="00B47F9F">
        <w:t xml:space="preserve">Значение показателя конечного результата №15 «Доля объектов, на которых предусматривается использование новых наилучших технологий, включенных в Реестр наилучших технологий»: </w:t>
      </w:r>
    </w:p>
    <w:p w14:paraId="5269FEA4" w14:textId="60D0CC4B" w:rsidR="00D26EAF" w:rsidRPr="00B47F9F" w:rsidRDefault="00D26EAF" w:rsidP="00D26EAF">
      <w:pPr>
        <w:ind w:right="-23" w:firstLine="708"/>
        <w:jc w:val="both"/>
      </w:pPr>
      <w:r w:rsidRPr="00B47F9F">
        <w:t>- на 202</w:t>
      </w:r>
      <w:r w:rsidR="000E3DD9" w:rsidRPr="00B47F9F">
        <w:t>3</w:t>
      </w:r>
      <w:r w:rsidRPr="00B47F9F">
        <w:t xml:space="preserve"> год уменьшено на </w:t>
      </w:r>
      <w:r w:rsidR="000E3DD9" w:rsidRPr="00B47F9F">
        <w:t>30</w:t>
      </w:r>
      <w:r w:rsidRPr="00B47F9F">
        <w:t xml:space="preserve">% и изменено с </w:t>
      </w:r>
      <w:r w:rsidR="000E3DD9" w:rsidRPr="00B47F9F">
        <w:t>«-»</w:t>
      </w:r>
      <w:r w:rsidRPr="00B47F9F">
        <w:t xml:space="preserve"> на</w:t>
      </w:r>
      <w:r w:rsidR="000E3DD9" w:rsidRPr="00B47F9F">
        <w:t xml:space="preserve"> 30%</w:t>
      </w:r>
      <w:r w:rsidRPr="00B47F9F">
        <w:t>.</w:t>
      </w:r>
    </w:p>
    <w:p w14:paraId="050B030D" w14:textId="6C7E636C" w:rsidR="00D26EAF" w:rsidRPr="00B47F9F" w:rsidRDefault="00D26EAF" w:rsidP="00D26EAF">
      <w:pPr>
        <w:ind w:right="-23" w:firstLine="708"/>
        <w:jc w:val="both"/>
      </w:pPr>
      <w:r w:rsidRPr="00B47F9F">
        <w:t xml:space="preserve">Значение показателя конечного результата №16 «Доля отечественного оборудования (товаров, работ, услуг) в общем объеме закупок»: </w:t>
      </w:r>
    </w:p>
    <w:p w14:paraId="39691454" w14:textId="5EF4A68F" w:rsidR="00D26EAF" w:rsidRPr="00B47F9F" w:rsidRDefault="00D26EAF" w:rsidP="00D26EAF">
      <w:pPr>
        <w:ind w:right="-23" w:firstLine="708"/>
        <w:jc w:val="both"/>
      </w:pPr>
      <w:r w:rsidRPr="00B47F9F">
        <w:t>- на 202</w:t>
      </w:r>
      <w:r w:rsidR="000E3DD9" w:rsidRPr="00B47F9F">
        <w:t>3</w:t>
      </w:r>
      <w:r w:rsidRPr="00B47F9F">
        <w:t xml:space="preserve"> год уменьшено на </w:t>
      </w:r>
      <w:r w:rsidR="000E3DD9" w:rsidRPr="00B47F9F">
        <w:t>66</w:t>
      </w:r>
      <w:r w:rsidRPr="00B47F9F">
        <w:t xml:space="preserve">% и изменено с </w:t>
      </w:r>
      <w:r w:rsidR="000E3DD9" w:rsidRPr="00B47F9F">
        <w:t>«-»</w:t>
      </w:r>
      <w:r w:rsidRPr="00B47F9F">
        <w:t xml:space="preserve"> на </w:t>
      </w:r>
      <w:r w:rsidR="000E3DD9" w:rsidRPr="00B47F9F">
        <w:t>66%</w:t>
      </w:r>
      <w:r w:rsidRPr="00B47F9F">
        <w:t>.</w:t>
      </w:r>
    </w:p>
    <w:p w14:paraId="2CF6ABBD" w14:textId="77777777" w:rsidR="00D26EAF" w:rsidRPr="00B47F9F" w:rsidRDefault="00D26EAF" w:rsidP="00820E40">
      <w:pPr>
        <w:ind w:right="-23" w:firstLine="708"/>
        <w:jc w:val="both"/>
      </w:pPr>
    </w:p>
    <w:p w14:paraId="31A1FD7C" w14:textId="2C9F01AB" w:rsidR="005C57EE" w:rsidRPr="00B47F9F" w:rsidRDefault="00D93241" w:rsidP="005C57EE">
      <w:pPr>
        <w:ind w:firstLine="709"/>
        <w:jc w:val="both"/>
      </w:pPr>
      <w:r w:rsidRPr="00B47F9F">
        <w:t>2</w:t>
      </w:r>
      <w:r w:rsidR="005C57EE" w:rsidRPr="00B47F9F">
        <w:t>.6. Мероприятие 2.1.6. «Ремонт дворовых территорий многоквартирных домов, проездов к дворовым территориям многоквартирных домов городского округа Тольятти»</w:t>
      </w:r>
    </w:p>
    <w:p w14:paraId="3F793892" w14:textId="77777777" w:rsidR="005C57EE" w:rsidRPr="00B47F9F" w:rsidRDefault="005C57EE" w:rsidP="005C57EE">
      <w:pPr>
        <w:ind w:right="-23" w:firstLine="708"/>
        <w:jc w:val="both"/>
      </w:pPr>
      <w:r w:rsidRPr="00B47F9F">
        <w:t xml:space="preserve">Финансирование: </w:t>
      </w:r>
    </w:p>
    <w:p w14:paraId="7BB86705" w14:textId="5CE14B35" w:rsidR="0099533A" w:rsidRPr="00B47F9F" w:rsidRDefault="0099533A" w:rsidP="0099533A">
      <w:pPr>
        <w:ind w:right="-23" w:firstLine="708"/>
        <w:jc w:val="both"/>
      </w:pPr>
      <w:r w:rsidRPr="00B47F9F">
        <w:t xml:space="preserve">- на 2025 год </w:t>
      </w:r>
      <w:r w:rsidR="00C73A99" w:rsidRPr="00B47F9F">
        <w:t>уменьшено на 354 665 тыс. руб. (из них 11 060 тыс. руб. – средства бюджета городского округа Тольятти, 343 605 тыс. руб. – средства областного бюджета) и изменен с 362 361 тыс. руб. на 7 696 тыс. руб.</w:t>
      </w:r>
    </w:p>
    <w:p w14:paraId="39326754" w14:textId="75464238" w:rsidR="005C57EE" w:rsidRPr="00B47F9F" w:rsidRDefault="005C57EE" w:rsidP="005C57EE">
      <w:pPr>
        <w:ind w:firstLine="709"/>
        <w:jc w:val="both"/>
      </w:pPr>
      <w:r w:rsidRPr="00B47F9F">
        <w:t>Значение индикатора «</w:t>
      </w:r>
      <w:r w:rsidR="009C70BE" w:rsidRPr="00B47F9F">
        <w:t>Площадь отремонтированных путем ремонта дворовых территорий многоквартирных домов, проездов к дворовым территориям многоквартирных домов городского округа Тольятти</w:t>
      </w:r>
      <w:r w:rsidRPr="00B47F9F">
        <w:t>»:</w:t>
      </w:r>
    </w:p>
    <w:p w14:paraId="49C1CFC8" w14:textId="35F0FD7B" w:rsidR="0099533A" w:rsidRPr="00B47F9F" w:rsidRDefault="0099533A" w:rsidP="0099533A">
      <w:pPr>
        <w:ind w:right="-23" w:firstLine="708"/>
        <w:jc w:val="both"/>
      </w:pPr>
      <w:r w:rsidRPr="00B47F9F">
        <w:t xml:space="preserve">- на 2025 год </w:t>
      </w:r>
      <w:r w:rsidR="00150849" w:rsidRPr="00B47F9F">
        <w:t>уменьшено на 321,2 тыс. м2 и изменено с 327 тыс. м2 на 5,8 тыс. м2.</w:t>
      </w:r>
    </w:p>
    <w:p w14:paraId="2F61A638" w14:textId="503277F4" w:rsidR="005C57EE" w:rsidRPr="00B47F9F" w:rsidRDefault="005C57EE" w:rsidP="00150849">
      <w:pPr>
        <w:jc w:val="both"/>
      </w:pPr>
    </w:p>
    <w:p w14:paraId="5B452A20" w14:textId="5080DAEB" w:rsidR="009A6018" w:rsidRPr="00B47F9F" w:rsidRDefault="00D93241" w:rsidP="009A6018">
      <w:pPr>
        <w:ind w:right="-23" w:firstLine="709"/>
        <w:jc w:val="both"/>
      </w:pPr>
      <w:r w:rsidRPr="00B47F9F">
        <w:t>2.</w:t>
      </w:r>
      <w:r w:rsidR="005C57EE" w:rsidRPr="00B47F9F">
        <w:t xml:space="preserve">7. </w:t>
      </w:r>
      <w:r w:rsidR="009A6018" w:rsidRPr="00B47F9F">
        <w:t xml:space="preserve">Мероприятие 2.1.7. «Отсыпка </w:t>
      </w:r>
      <w:proofErr w:type="spellStart"/>
      <w:r w:rsidR="009A6018" w:rsidRPr="00B47F9F">
        <w:t>асфальтогранулятом</w:t>
      </w:r>
      <w:proofErr w:type="spellEnd"/>
      <w:r w:rsidR="009A6018" w:rsidRPr="00B47F9F">
        <w:t xml:space="preserve"> автомобильных дорог с невысокой транспортной нагрузкой, дворовых территорий многоквартирных домов, проездов к дворовым территориям многоквартирных домов, а также дорог в зоне застройки индивидуальными жилыми домами в городском округе Тольятти»</w:t>
      </w:r>
    </w:p>
    <w:p w14:paraId="0B9E3766" w14:textId="5968079F" w:rsidR="009A6018" w:rsidRPr="00B47F9F" w:rsidRDefault="009A6018" w:rsidP="009A6018">
      <w:pPr>
        <w:ind w:right="-23" w:firstLine="709"/>
        <w:jc w:val="both"/>
      </w:pPr>
      <w:r w:rsidRPr="00B47F9F">
        <w:lastRenderedPageBreak/>
        <w:t>Финансирование:</w:t>
      </w:r>
    </w:p>
    <w:p w14:paraId="7E368F22" w14:textId="5906636F" w:rsidR="009A6018" w:rsidRPr="00B47F9F" w:rsidRDefault="009A6018" w:rsidP="005C57EE">
      <w:pPr>
        <w:ind w:right="-23" w:firstLine="709"/>
        <w:jc w:val="both"/>
      </w:pPr>
      <w:r w:rsidRPr="00B47F9F">
        <w:t xml:space="preserve">- на 2023 год уменьшено на 43 тыс. руб. </w:t>
      </w:r>
      <w:r w:rsidR="005F7374" w:rsidRPr="00B47F9F">
        <w:t xml:space="preserve">за счет средств бюджета городского округа Тольятти </w:t>
      </w:r>
      <w:r w:rsidRPr="00B47F9F">
        <w:t>и изменено с 2 300 тыс. руб. на 2 257 тыс. руб.</w:t>
      </w:r>
    </w:p>
    <w:p w14:paraId="06FA3B69" w14:textId="703E3243" w:rsidR="005F7374" w:rsidRPr="00B47F9F" w:rsidRDefault="005F7374" w:rsidP="0099533A">
      <w:pPr>
        <w:ind w:right="-23" w:firstLine="708"/>
        <w:jc w:val="both"/>
      </w:pPr>
      <w:r w:rsidRPr="00B47F9F">
        <w:t>- на 2024 год уменьшено на 239 тыс. руб. за счет средств бюджета городского округа Тольятти и изменен с 2 300 тыс. руб. на 2 061 тыс. руб.</w:t>
      </w:r>
    </w:p>
    <w:p w14:paraId="045DF2AE" w14:textId="5764D57D" w:rsidR="0099533A" w:rsidRPr="00B47F9F" w:rsidRDefault="0099533A" w:rsidP="0099533A">
      <w:pPr>
        <w:ind w:right="-23" w:firstLine="708"/>
        <w:jc w:val="both"/>
      </w:pPr>
      <w:r w:rsidRPr="00B47F9F">
        <w:t xml:space="preserve">- на 2025 год </w:t>
      </w:r>
      <w:r w:rsidR="005F7374" w:rsidRPr="00B47F9F">
        <w:t>уменьшено на 129 724 тыс. руб. за счет средств бюджета городского округа Тольятти и изменен с 129 724 тыс. руб. на 0 тыс. руб.</w:t>
      </w:r>
    </w:p>
    <w:p w14:paraId="2F4F938C" w14:textId="36AD2DFD" w:rsidR="009A6018" w:rsidRPr="00B47F9F" w:rsidRDefault="009A6018" w:rsidP="009A6018">
      <w:pPr>
        <w:ind w:right="-23" w:firstLine="709"/>
        <w:jc w:val="both"/>
      </w:pPr>
      <w:r w:rsidRPr="00B47F9F">
        <w:t xml:space="preserve">Значение индикатора «Площадь отремонтированных путем отсыпки </w:t>
      </w:r>
      <w:proofErr w:type="spellStart"/>
      <w:r w:rsidRPr="00B47F9F">
        <w:t>асфальтогранулятом</w:t>
      </w:r>
      <w:proofErr w:type="spellEnd"/>
      <w:r w:rsidRPr="00B47F9F">
        <w:t xml:space="preserve"> автомобильных дорог с невысокой транспортной нагрузкой, дворовых территорий многоквартирных домов, проездов к дворовым территориям многоквартирных домов</w:t>
      </w:r>
      <w:r w:rsidR="00342D66" w:rsidRPr="00B47F9F">
        <w:t>,</w:t>
      </w:r>
      <w:r w:rsidRPr="00B47F9F">
        <w:t xml:space="preserve"> а также дорог в зоне застройки индивидуальными жилыми домами в городском округе Тольятти»:</w:t>
      </w:r>
    </w:p>
    <w:p w14:paraId="28B76014" w14:textId="5416FE2F" w:rsidR="009A6018" w:rsidRPr="00B47F9F" w:rsidRDefault="009A6018" w:rsidP="009A6018">
      <w:pPr>
        <w:ind w:right="-23" w:firstLine="709"/>
        <w:jc w:val="both"/>
      </w:pPr>
      <w:r w:rsidRPr="00B47F9F">
        <w:t xml:space="preserve">- на 2023 год уменьшено на </w:t>
      </w:r>
      <w:r w:rsidR="00657620" w:rsidRPr="00B47F9F">
        <w:t>0,72</w:t>
      </w:r>
      <w:r w:rsidRPr="00B47F9F">
        <w:t xml:space="preserve"> тыс. м2 и изменено с 10,</w:t>
      </w:r>
      <w:r w:rsidR="00342D66" w:rsidRPr="00B47F9F">
        <w:t>78</w:t>
      </w:r>
      <w:r w:rsidRPr="00B47F9F">
        <w:t xml:space="preserve"> тыс. м2 на </w:t>
      </w:r>
      <w:r w:rsidR="00657620" w:rsidRPr="00B47F9F">
        <w:t>10,06</w:t>
      </w:r>
      <w:r w:rsidRPr="00B47F9F">
        <w:t xml:space="preserve"> тыс. м2.</w:t>
      </w:r>
    </w:p>
    <w:p w14:paraId="0F5733DF" w14:textId="472B2C8D" w:rsidR="0099533A" w:rsidRPr="00B47F9F" w:rsidRDefault="0099533A" w:rsidP="0099533A">
      <w:pPr>
        <w:ind w:right="-23" w:firstLine="708"/>
        <w:jc w:val="both"/>
      </w:pPr>
      <w:r w:rsidRPr="00B47F9F">
        <w:t>- на 2024 год</w:t>
      </w:r>
      <w:r w:rsidR="00150849" w:rsidRPr="00B47F9F">
        <w:t xml:space="preserve"> увеличено на 0,08 тыс. м2 и изменено с 9,92 тыс. м2 на 10,00 тыс. м2.</w:t>
      </w:r>
    </w:p>
    <w:p w14:paraId="1F6DA2F1" w14:textId="73F2FDB0" w:rsidR="0099533A" w:rsidRPr="00B47F9F" w:rsidRDefault="0099533A" w:rsidP="0099533A">
      <w:pPr>
        <w:ind w:right="-23" w:firstLine="708"/>
        <w:jc w:val="both"/>
      </w:pPr>
      <w:r w:rsidRPr="00B47F9F">
        <w:t xml:space="preserve">- на 2025 год </w:t>
      </w:r>
      <w:r w:rsidR="00150849" w:rsidRPr="00B47F9F">
        <w:t>уменьшено на 482,34 тыс. м2 и изменено с 482,34 тыс. м2 на «-».</w:t>
      </w:r>
    </w:p>
    <w:p w14:paraId="314BB269" w14:textId="378B3178" w:rsidR="00BB28C3" w:rsidRPr="00B47F9F" w:rsidRDefault="00BB28C3" w:rsidP="00BB28C3">
      <w:pPr>
        <w:ind w:right="-23" w:firstLine="708"/>
        <w:jc w:val="both"/>
      </w:pPr>
      <w:r w:rsidRPr="00B47F9F">
        <w:t xml:space="preserve">Значение показателя конечного результата №7 «Доля отремонтированных путем отсыпки </w:t>
      </w:r>
      <w:proofErr w:type="spellStart"/>
      <w:r w:rsidRPr="00B47F9F">
        <w:t>асфальтогранулятом</w:t>
      </w:r>
      <w:proofErr w:type="spellEnd"/>
      <w:r w:rsidRPr="00B47F9F">
        <w:t xml:space="preserve"> автомобильных дорог с невысокой транспортной нагрузкой, дворовых территорий многоквартирных домов, проездов к дворовым территориям многоквартирных домов, а также дорог в зоне застройки индивидуальными жилыми домами в общей площади автомобильных дорог с невысокой транспортной нагрузкой в городском округе Тольятти»: </w:t>
      </w:r>
    </w:p>
    <w:p w14:paraId="4BFB392E" w14:textId="739A575F" w:rsidR="00BB28C3" w:rsidRPr="00B47F9F" w:rsidRDefault="00BB28C3" w:rsidP="00BB28C3">
      <w:pPr>
        <w:ind w:right="-23" w:firstLine="708"/>
        <w:jc w:val="both"/>
      </w:pPr>
      <w:r w:rsidRPr="00B47F9F">
        <w:t>- на 2025 год уменьшено на 0,15% и изменено с 2,34% на 2,19%;</w:t>
      </w:r>
    </w:p>
    <w:p w14:paraId="1298114D" w14:textId="2E5170C4" w:rsidR="00BB28C3" w:rsidRPr="00B47F9F" w:rsidRDefault="00BB28C3" w:rsidP="00BB28C3">
      <w:pPr>
        <w:ind w:right="-23" w:firstLine="708"/>
        <w:jc w:val="both"/>
      </w:pPr>
      <w:r w:rsidRPr="00B47F9F">
        <w:t xml:space="preserve">- на 2025 год уменьшено на 0,2% и изменено с 2,16% на </w:t>
      </w:r>
      <w:r w:rsidR="0033175F" w:rsidRPr="00B47F9F">
        <w:t>1,96%</w:t>
      </w:r>
      <w:r w:rsidRPr="00B47F9F">
        <w:t>;</w:t>
      </w:r>
    </w:p>
    <w:p w14:paraId="1857162D" w14:textId="0E95FAB5" w:rsidR="00BB28C3" w:rsidRPr="00B47F9F" w:rsidRDefault="00BB28C3" w:rsidP="00BB28C3">
      <w:pPr>
        <w:ind w:right="-23" w:firstLine="708"/>
        <w:jc w:val="both"/>
      </w:pPr>
      <w:r w:rsidRPr="00B47F9F">
        <w:t xml:space="preserve">- на 2025 год уменьшено на </w:t>
      </w:r>
      <w:r w:rsidR="0033175F" w:rsidRPr="00B47F9F">
        <w:t>37</w:t>
      </w:r>
      <w:r w:rsidRPr="00B47F9F">
        <w:t xml:space="preserve">% и изменено с </w:t>
      </w:r>
      <w:r w:rsidR="0033175F" w:rsidRPr="00B47F9F">
        <w:t>37</w:t>
      </w:r>
      <w:r w:rsidRPr="00B47F9F">
        <w:t>% на «-».</w:t>
      </w:r>
    </w:p>
    <w:p w14:paraId="208058F2" w14:textId="77777777" w:rsidR="009A6018" w:rsidRPr="00B47F9F" w:rsidRDefault="009A6018" w:rsidP="00101EEC">
      <w:pPr>
        <w:ind w:right="-23"/>
        <w:jc w:val="both"/>
      </w:pPr>
    </w:p>
    <w:p w14:paraId="2F5B48A8" w14:textId="77777777" w:rsidR="00436050" w:rsidRPr="00B47F9F" w:rsidRDefault="00436050" w:rsidP="00436050">
      <w:pPr>
        <w:ind w:right="-23" w:firstLine="708"/>
        <w:jc w:val="both"/>
        <w:rPr>
          <w:i/>
        </w:rPr>
      </w:pPr>
      <w:r w:rsidRPr="00B47F9F">
        <w:rPr>
          <w:i/>
        </w:rPr>
        <w:t>Плановый объем финансирования подпрограммы для выполнения мероприятий:</w:t>
      </w:r>
    </w:p>
    <w:p w14:paraId="11E259C6" w14:textId="10E85D48" w:rsidR="00126F4F" w:rsidRPr="00B47F9F" w:rsidRDefault="00126F4F" w:rsidP="00126F4F">
      <w:pPr>
        <w:ind w:right="-23" w:firstLine="708"/>
        <w:jc w:val="both"/>
        <w:rPr>
          <w:i/>
        </w:rPr>
      </w:pPr>
      <w:r w:rsidRPr="00B47F9F">
        <w:rPr>
          <w:i/>
        </w:rPr>
        <w:t xml:space="preserve">- на 2023 год уменьшен на </w:t>
      </w:r>
      <w:r w:rsidR="00243EFA" w:rsidRPr="00B47F9F">
        <w:rPr>
          <w:i/>
        </w:rPr>
        <w:t>92 939</w:t>
      </w:r>
      <w:r w:rsidRPr="00B47F9F">
        <w:rPr>
          <w:i/>
        </w:rPr>
        <w:t xml:space="preserve"> тыс. руб. (из них 44 936 тыс. руб. </w:t>
      </w:r>
      <w:r w:rsidR="00243EFA" w:rsidRPr="00B47F9F">
        <w:rPr>
          <w:i/>
        </w:rPr>
        <w:t>–</w:t>
      </w:r>
      <w:r w:rsidRPr="00B47F9F">
        <w:rPr>
          <w:i/>
        </w:rPr>
        <w:t xml:space="preserve"> средств бюджета городского округа Тольятти, </w:t>
      </w:r>
      <w:r w:rsidR="00243EFA" w:rsidRPr="00B47F9F">
        <w:rPr>
          <w:i/>
        </w:rPr>
        <w:t>48 003</w:t>
      </w:r>
      <w:r w:rsidRPr="00B47F9F">
        <w:rPr>
          <w:i/>
        </w:rPr>
        <w:t xml:space="preserve"> тыс. руб. – средства областного бюджета) и изменен с 947 865 тыс. руб. на </w:t>
      </w:r>
      <w:r w:rsidR="00243EFA" w:rsidRPr="00B47F9F">
        <w:rPr>
          <w:i/>
        </w:rPr>
        <w:t>854 926</w:t>
      </w:r>
      <w:r w:rsidRPr="00B47F9F">
        <w:rPr>
          <w:i/>
        </w:rPr>
        <w:t xml:space="preserve"> тыс. руб.</w:t>
      </w:r>
    </w:p>
    <w:p w14:paraId="66FA174C" w14:textId="0976148A" w:rsidR="00126F4F" w:rsidRPr="00B47F9F" w:rsidRDefault="00126F4F" w:rsidP="00126F4F">
      <w:pPr>
        <w:ind w:right="-23" w:firstLine="708"/>
        <w:jc w:val="both"/>
        <w:rPr>
          <w:i/>
        </w:rPr>
      </w:pPr>
      <w:r w:rsidRPr="00B47F9F">
        <w:rPr>
          <w:i/>
        </w:rPr>
        <w:t>- на 2024 год уменьшен на 44 008 тыс. руб. за счет средств бюджета городского округа Тольятти и изменен с 840 685 тыс. руб. на 796 677 тыс. руб.</w:t>
      </w:r>
    </w:p>
    <w:p w14:paraId="0E88F05F" w14:textId="5C5BC483" w:rsidR="00126F4F" w:rsidRPr="00B47F9F" w:rsidRDefault="00126F4F" w:rsidP="00126F4F">
      <w:pPr>
        <w:ind w:right="-23" w:firstLine="708"/>
        <w:jc w:val="both"/>
        <w:rPr>
          <w:i/>
        </w:rPr>
      </w:pPr>
      <w:r w:rsidRPr="00B47F9F">
        <w:rPr>
          <w:i/>
        </w:rPr>
        <w:t>- на 2025 год уменьшен на 4 315 420 тыс. руб. (из них 423 993 тыс. руб. – средства бюджета городского округа Тольятти, 3 891 427 тыс. руб. – средства областного бюджета) и изменен с 5 093 433 тыс. руб. на 778 013 тыс. руб.</w:t>
      </w:r>
    </w:p>
    <w:p w14:paraId="1F403DED" w14:textId="7E947673" w:rsidR="00FD2F62" w:rsidRPr="00B47F9F" w:rsidRDefault="00FD2F62" w:rsidP="00101EEC">
      <w:pPr>
        <w:ind w:right="-23"/>
        <w:jc w:val="both"/>
      </w:pPr>
    </w:p>
    <w:p w14:paraId="314D84CF" w14:textId="66B47AB2" w:rsidR="00FD2F62" w:rsidRPr="00B47F9F" w:rsidRDefault="00FD2F62" w:rsidP="00FD2F62">
      <w:pPr>
        <w:ind w:right="-23" w:firstLine="708"/>
        <w:jc w:val="both"/>
        <w:rPr>
          <w:b/>
        </w:rPr>
      </w:pPr>
      <w:r w:rsidRPr="00B47F9F">
        <w:rPr>
          <w:b/>
        </w:rPr>
        <w:t xml:space="preserve">3. </w:t>
      </w:r>
      <w:r w:rsidRPr="00B47F9F">
        <w:t>Подпрограмма</w:t>
      </w:r>
      <w:r w:rsidRPr="00B47F9F">
        <w:rPr>
          <w:b/>
        </w:rPr>
        <w:t xml:space="preserve"> «Содержание улично-дорожной сети на 2021-2025 гг.».</w:t>
      </w:r>
    </w:p>
    <w:p w14:paraId="34D3EC70" w14:textId="41224799" w:rsidR="00AA4C87" w:rsidRPr="00B47F9F" w:rsidRDefault="00AA4C87" w:rsidP="00FD2F62">
      <w:pPr>
        <w:ind w:right="-23" w:firstLine="708"/>
        <w:jc w:val="both"/>
        <w:rPr>
          <w:b/>
        </w:rPr>
      </w:pPr>
    </w:p>
    <w:p w14:paraId="5B219A4A" w14:textId="4EA92276" w:rsidR="00AA4C87" w:rsidRPr="00B47F9F" w:rsidRDefault="00AA4C87" w:rsidP="00FD2F62">
      <w:pPr>
        <w:ind w:right="-23" w:firstLine="708"/>
        <w:jc w:val="both"/>
        <w:rPr>
          <w:bCs/>
        </w:rPr>
      </w:pPr>
      <w:r w:rsidRPr="00B47F9F">
        <w:rPr>
          <w:bCs/>
        </w:rPr>
        <w:t xml:space="preserve">3.1. Мероприятие 3.1.1 «Содержание автомобильных дорог, в том числе: посадочных площадок ООТ, тротуаров, разделительных полос, элементов системы водоотвода, путепроводов, удерживающих барьерных ограждений» </w:t>
      </w:r>
    </w:p>
    <w:p w14:paraId="499BF284" w14:textId="54646314" w:rsidR="00AA4C87" w:rsidRPr="00B47F9F" w:rsidRDefault="002547F7" w:rsidP="00FD2F62">
      <w:pPr>
        <w:ind w:right="-23" w:firstLine="708"/>
        <w:jc w:val="both"/>
        <w:rPr>
          <w:bCs/>
        </w:rPr>
      </w:pPr>
      <w:r w:rsidRPr="00B47F9F">
        <w:rPr>
          <w:bCs/>
        </w:rPr>
        <w:t>Финансирование:</w:t>
      </w:r>
    </w:p>
    <w:p w14:paraId="2A39E6A9" w14:textId="2EDAF0DA" w:rsidR="002547F7" w:rsidRPr="00B47F9F" w:rsidRDefault="002547F7" w:rsidP="00FD2F62">
      <w:pPr>
        <w:ind w:right="-23" w:firstLine="708"/>
        <w:jc w:val="both"/>
        <w:rPr>
          <w:bCs/>
        </w:rPr>
      </w:pPr>
      <w:r w:rsidRPr="00B47F9F">
        <w:rPr>
          <w:bCs/>
        </w:rPr>
        <w:t>- на 2023 год увеличено на 3 174 тыс. руб. за счет средств бюджета городского округа Тольятти и изменено с 426 468 тыс. руб. на 429 642 тыс. руб.</w:t>
      </w:r>
    </w:p>
    <w:p w14:paraId="20569CE9" w14:textId="2CFEB9C5" w:rsidR="002547F7" w:rsidRPr="00B47F9F" w:rsidRDefault="002547F7" w:rsidP="00FD2F62">
      <w:pPr>
        <w:ind w:right="-23" w:firstLine="708"/>
        <w:jc w:val="both"/>
        <w:rPr>
          <w:bCs/>
        </w:rPr>
      </w:pPr>
      <w:r w:rsidRPr="00B47F9F">
        <w:rPr>
          <w:bCs/>
        </w:rPr>
        <w:t>- на 2024 год увеличено на 20 169 тыс. руб. за счет средств бюджета городского округа Тольятти и изменено с 426 468 тыс. руб. на 446 837 тыс. руб.</w:t>
      </w:r>
    </w:p>
    <w:p w14:paraId="43299142" w14:textId="77913564" w:rsidR="002547F7" w:rsidRPr="00B47F9F" w:rsidRDefault="002547F7" w:rsidP="00FD2F62">
      <w:pPr>
        <w:ind w:right="-23" w:firstLine="708"/>
        <w:jc w:val="both"/>
        <w:rPr>
          <w:bCs/>
        </w:rPr>
      </w:pPr>
      <w:r w:rsidRPr="00B47F9F">
        <w:rPr>
          <w:bCs/>
        </w:rPr>
        <w:t>- на 2025 год увеличено на 24 054 тыс. руб. за счет средств бюджета городского округа Тольятти и изменено с 422 583 тыс. руб. на 446 637 тыс. руб.</w:t>
      </w:r>
    </w:p>
    <w:p w14:paraId="4AF6A57B" w14:textId="3B6EC856" w:rsidR="00192814" w:rsidRPr="00B47F9F" w:rsidRDefault="00192814" w:rsidP="00192814">
      <w:pPr>
        <w:ind w:right="-23" w:firstLine="708"/>
        <w:jc w:val="both"/>
        <w:rPr>
          <w:bCs/>
        </w:rPr>
      </w:pPr>
      <w:r w:rsidRPr="00B47F9F">
        <w:rPr>
          <w:bCs/>
        </w:rPr>
        <w:t>Значение индикатора «Площадь содержания автомобильных дорог»:</w:t>
      </w:r>
    </w:p>
    <w:p w14:paraId="73373300" w14:textId="5BC9CAFF" w:rsidR="00192814" w:rsidRPr="00B47F9F" w:rsidRDefault="00192814" w:rsidP="00192814">
      <w:pPr>
        <w:ind w:right="-23" w:firstLine="708"/>
        <w:jc w:val="both"/>
        <w:rPr>
          <w:bCs/>
        </w:rPr>
      </w:pPr>
      <w:r w:rsidRPr="00B47F9F">
        <w:rPr>
          <w:bCs/>
        </w:rPr>
        <w:t>- на 2023 год увеличено на 18,89 тыс. м2 и изменено с 6 296,92 тыс. м2 на                               6 315,81 тыс. м2.;</w:t>
      </w:r>
    </w:p>
    <w:p w14:paraId="27AC869B" w14:textId="677D91F2" w:rsidR="00192814" w:rsidRPr="00B47F9F" w:rsidRDefault="00192814" w:rsidP="00192814">
      <w:pPr>
        <w:ind w:right="-23" w:firstLine="708"/>
        <w:jc w:val="both"/>
        <w:rPr>
          <w:bCs/>
        </w:rPr>
      </w:pPr>
      <w:r w:rsidRPr="00B47F9F">
        <w:rPr>
          <w:bCs/>
        </w:rPr>
        <w:lastRenderedPageBreak/>
        <w:t>- на 2024 год увеличено на 18,89 тыс. м2 и изменено с 6 296,92 тыс. м2 на                               6 315,81 тыс. м2.;</w:t>
      </w:r>
    </w:p>
    <w:p w14:paraId="18BA3B96" w14:textId="18E90314" w:rsidR="0032361B" w:rsidRPr="00B47F9F" w:rsidRDefault="00192814" w:rsidP="00192814">
      <w:pPr>
        <w:ind w:right="-23" w:firstLine="708"/>
        <w:jc w:val="both"/>
        <w:rPr>
          <w:bCs/>
        </w:rPr>
      </w:pPr>
      <w:r w:rsidRPr="00B47F9F">
        <w:rPr>
          <w:bCs/>
        </w:rPr>
        <w:t>- на 2025 год увеличено на 117,43 тыс. м2 и изменено с 6 198,38 тыс. м2 на 6 315,81 тыс. м2.</w:t>
      </w:r>
    </w:p>
    <w:p w14:paraId="0C66A898" w14:textId="77777777" w:rsidR="00192814" w:rsidRPr="00B47F9F" w:rsidRDefault="00192814" w:rsidP="00FD2F62">
      <w:pPr>
        <w:ind w:right="-23" w:firstLine="708"/>
        <w:jc w:val="both"/>
        <w:rPr>
          <w:bCs/>
        </w:rPr>
      </w:pPr>
    </w:p>
    <w:p w14:paraId="1CD0635F" w14:textId="37AE5C33" w:rsidR="0032361B" w:rsidRPr="00B47F9F" w:rsidRDefault="0032361B" w:rsidP="00FD2F62">
      <w:pPr>
        <w:ind w:right="-23" w:firstLine="708"/>
        <w:jc w:val="both"/>
        <w:rPr>
          <w:bCs/>
        </w:rPr>
      </w:pPr>
      <w:r w:rsidRPr="00B47F9F">
        <w:rPr>
          <w:bCs/>
        </w:rPr>
        <w:t>3.2. Мероприятие 3.1.2 «Содержание   надземных и подземных пешеходных переходов»</w:t>
      </w:r>
    </w:p>
    <w:p w14:paraId="3713E3EC" w14:textId="48658214" w:rsidR="0032361B" w:rsidRPr="00B47F9F" w:rsidRDefault="0032361B" w:rsidP="00FD2F62">
      <w:pPr>
        <w:ind w:right="-23" w:firstLine="708"/>
        <w:jc w:val="both"/>
        <w:rPr>
          <w:bCs/>
        </w:rPr>
      </w:pPr>
      <w:r w:rsidRPr="00B47F9F">
        <w:rPr>
          <w:bCs/>
        </w:rPr>
        <w:t>Финансирование:</w:t>
      </w:r>
    </w:p>
    <w:p w14:paraId="793C15A6" w14:textId="19CB4DF2" w:rsidR="0032361B" w:rsidRPr="00B47F9F" w:rsidRDefault="0032361B" w:rsidP="00FD2F62">
      <w:pPr>
        <w:ind w:right="-23" w:firstLine="708"/>
        <w:jc w:val="both"/>
        <w:rPr>
          <w:bCs/>
        </w:rPr>
      </w:pPr>
      <w:r w:rsidRPr="00B47F9F">
        <w:rPr>
          <w:bCs/>
        </w:rPr>
        <w:t>- на 2025 год уменьшено на 69 тыс. руб. за счет средств бюджета городского округа Тольятти и изменено с 915 тыс. руб. на 846 тыс. руб.</w:t>
      </w:r>
    </w:p>
    <w:p w14:paraId="71A56505" w14:textId="74F693C5" w:rsidR="00EF406C" w:rsidRPr="00B47F9F" w:rsidRDefault="00EF406C" w:rsidP="00EF406C">
      <w:pPr>
        <w:ind w:right="-23" w:firstLine="708"/>
        <w:jc w:val="both"/>
        <w:rPr>
          <w:bCs/>
        </w:rPr>
      </w:pPr>
      <w:r w:rsidRPr="00B47F9F">
        <w:rPr>
          <w:bCs/>
        </w:rPr>
        <w:t>Значение индикатора «Площадь дорожных сооружений, находящихся на содержании»:</w:t>
      </w:r>
    </w:p>
    <w:p w14:paraId="2779F244" w14:textId="1C3FFDAC" w:rsidR="00EF406C" w:rsidRPr="00B47F9F" w:rsidRDefault="00EF406C" w:rsidP="00EF406C">
      <w:pPr>
        <w:ind w:right="-23" w:firstLine="708"/>
        <w:jc w:val="both"/>
        <w:rPr>
          <w:bCs/>
        </w:rPr>
      </w:pPr>
      <w:r w:rsidRPr="00B47F9F">
        <w:rPr>
          <w:bCs/>
        </w:rPr>
        <w:t>- на 2025 год увеличено на 0,19 тыс. м2 и изменено с 1,95 тыс. м2 на 2,14 тыс. м2.</w:t>
      </w:r>
    </w:p>
    <w:p w14:paraId="42B21EB2" w14:textId="46505CEB" w:rsidR="0032361B" w:rsidRPr="00B47F9F" w:rsidRDefault="0032361B" w:rsidP="00FD2F62">
      <w:pPr>
        <w:ind w:right="-23" w:firstLine="708"/>
        <w:jc w:val="both"/>
        <w:rPr>
          <w:bCs/>
        </w:rPr>
      </w:pPr>
    </w:p>
    <w:p w14:paraId="14097D70" w14:textId="281167D2" w:rsidR="0032361B" w:rsidRPr="00B47F9F" w:rsidRDefault="0032361B" w:rsidP="00FD2F62">
      <w:pPr>
        <w:ind w:right="-23" w:firstLine="708"/>
        <w:jc w:val="both"/>
        <w:rPr>
          <w:bCs/>
        </w:rPr>
      </w:pPr>
      <w:r w:rsidRPr="00B47F9F">
        <w:rPr>
          <w:bCs/>
        </w:rPr>
        <w:t>3.3. Мероприятие 3.2.1 «Нанесение горизонтальной дорожной разметки»</w:t>
      </w:r>
    </w:p>
    <w:p w14:paraId="3EC8A3F4" w14:textId="198DF95A" w:rsidR="0032361B" w:rsidRPr="00B47F9F" w:rsidRDefault="0032361B" w:rsidP="00FD2F62">
      <w:pPr>
        <w:ind w:right="-23" w:firstLine="708"/>
        <w:jc w:val="both"/>
        <w:rPr>
          <w:bCs/>
        </w:rPr>
      </w:pPr>
      <w:r w:rsidRPr="00B47F9F">
        <w:rPr>
          <w:bCs/>
        </w:rPr>
        <w:t>Финансирование:</w:t>
      </w:r>
    </w:p>
    <w:p w14:paraId="76A3AA43" w14:textId="5ADCB955" w:rsidR="0032361B" w:rsidRPr="00B47F9F" w:rsidRDefault="0032361B" w:rsidP="00FD2F62">
      <w:pPr>
        <w:ind w:right="-23" w:firstLine="708"/>
        <w:jc w:val="both"/>
        <w:rPr>
          <w:bCs/>
        </w:rPr>
      </w:pPr>
      <w:r w:rsidRPr="00B47F9F">
        <w:rPr>
          <w:bCs/>
        </w:rPr>
        <w:t>- на 2024 год увеличено на 1 200 тыс. руб. за счет средств бюджета городского округа Тольятти и изменено с 30 000 тыс. руб. на 31 200 тыс. руб.</w:t>
      </w:r>
    </w:p>
    <w:p w14:paraId="424826D1" w14:textId="3853789D" w:rsidR="0032361B" w:rsidRPr="00B47F9F" w:rsidRDefault="0032361B" w:rsidP="00FD2F62">
      <w:pPr>
        <w:ind w:right="-23" w:firstLine="708"/>
        <w:jc w:val="both"/>
        <w:rPr>
          <w:bCs/>
        </w:rPr>
      </w:pPr>
      <w:r w:rsidRPr="00B47F9F">
        <w:rPr>
          <w:bCs/>
        </w:rPr>
        <w:t>- на 2025 год уменьшено на 1 248 тыс. руб. за счет средств бюджета городского округа Тольятти и изменено с 32 448 тыс. руб. на 31 200 тыс. руб.</w:t>
      </w:r>
    </w:p>
    <w:p w14:paraId="7546F2E1" w14:textId="17E9F125" w:rsidR="00E46F18" w:rsidRPr="00B47F9F" w:rsidRDefault="00E46F18" w:rsidP="00FD2F62">
      <w:pPr>
        <w:ind w:right="-23" w:firstLine="708"/>
        <w:jc w:val="both"/>
        <w:rPr>
          <w:bCs/>
        </w:rPr>
      </w:pPr>
      <w:r w:rsidRPr="00B47F9F">
        <w:rPr>
          <w:bCs/>
        </w:rPr>
        <w:t>Значение индикатора «Количество типов дорожной разметки»:</w:t>
      </w:r>
    </w:p>
    <w:p w14:paraId="04D4DDAE" w14:textId="3B8597DC" w:rsidR="00E46F18" w:rsidRPr="00B47F9F" w:rsidRDefault="00E46F18" w:rsidP="00FD2F62">
      <w:pPr>
        <w:ind w:right="-23" w:firstLine="708"/>
        <w:jc w:val="both"/>
        <w:rPr>
          <w:bCs/>
        </w:rPr>
      </w:pPr>
      <w:r w:rsidRPr="00B47F9F">
        <w:rPr>
          <w:bCs/>
        </w:rPr>
        <w:t>- на 2024 год не изменится. Финансирование увеличено в связи с увеличением стоимости работ.</w:t>
      </w:r>
    </w:p>
    <w:p w14:paraId="088935D5" w14:textId="4CD0D2E3" w:rsidR="00E46F18" w:rsidRPr="00B47F9F" w:rsidRDefault="00E46F18" w:rsidP="00FD2F62">
      <w:pPr>
        <w:ind w:right="-23" w:firstLine="708"/>
        <w:jc w:val="both"/>
        <w:rPr>
          <w:bCs/>
        </w:rPr>
      </w:pPr>
      <w:r w:rsidRPr="00B47F9F">
        <w:rPr>
          <w:bCs/>
        </w:rPr>
        <w:t>- на 2025 год не изменится. Финансирование увеличено в связи с увеличением стоимости работ.</w:t>
      </w:r>
    </w:p>
    <w:p w14:paraId="154DCE74" w14:textId="64F606E3" w:rsidR="0032361B" w:rsidRPr="00B47F9F" w:rsidRDefault="0032361B" w:rsidP="00FD2F62">
      <w:pPr>
        <w:ind w:right="-23" w:firstLine="708"/>
        <w:jc w:val="both"/>
        <w:rPr>
          <w:bCs/>
        </w:rPr>
      </w:pPr>
    </w:p>
    <w:p w14:paraId="4810A529" w14:textId="77777777" w:rsidR="0032361B" w:rsidRPr="00B47F9F" w:rsidRDefault="0032361B" w:rsidP="0032361B">
      <w:pPr>
        <w:ind w:right="-23" w:firstLine="708"/>
        <w:jc w:val="both"/>
        <w:rPr>
          <w:bCs/>
        </w:rPr>
      </w:pPr>
      <w:r w:rsidRPr="00B47F9F">
        <w:rPr>
          <w:bCs/>
        </w:rPr>
        <w:t>3.4. Мероприятие 3.2.2 «Проектно-изыскательские работы по капитальному ремонту путепроводов, подземных пешеходных переходов и мостов»</w:t>
      </w:r>
    </w:p>
    <w:p w14:paraId="0134EEA9" w14:textId="2791D4DB" w:rsidR="00AA4C87" w:rsidRPr="00B47F9F" w:rsidRDefault="0032361B" w:rsidP="0032361B">
      <w:pPr>
        <w:ind w:right="-23" w:firstLine="708"/>
        <w:jc w:val="both"/>
      </w:pPr>
      <w:r w:rsidRPr="00B47F9F">
        <w:t>Финансирование:</w:t>
      </w:r>
    </w:p>
    <w:p w14:paraId="209FB013" w14:textId="28C2B8D2" w:rsidR="001667CE" w:rsidRPr="00B47F9F" w:rsidRDefault="001667CE" w:rsidP="0032361B">
      <w:pPr>
        <w:ind w:right="-23" w:firstLine="708"/>
        <w:jc w:val="both"/>
      </w:pPr>
      <w:r w:rsidRPr="00B47F9F">
        <w:t>- на 2023 год увеличено на 1 219 тыс. руб. за счет средств бюджета городского округа Тольятти и изменено с 0 тыс. руб. на 1 219 тыс. руб.</w:t>
      </w:r>
    </w:p>
    <w:p w14:paraId="467FB41A" w14:textId="632867D2" w:rsidR="0032361B" w:rsidRPr="00B47F9F" w:rsidRDefault="0032361B" w:rsidP="0032361B">
      <w:pPr>
        <w:ind w:right="-23" w:firstLine="708"/>
        <w:jc w:val="both"/>
      </w:pPr>
      <w:r w:rsidRPr="00B47F9F">
        <w:t>- на 2024 год увеличено на 2 526 тыс. руб. за счет средств бюджета городского округа Тольятти и изменено с 0 тыс. руб. на 2 526 тыс. руб.</w:t>
      </w:r>
    </w:p>
    <w:p w14:paraId="6D67E09F" w14:textId="17219DE6" w:rsidR="0032361B" w:rsidRPr="00B47F9F" w:rsidRDefault="0032361B" w:rsidP="0032361B">
      <w:pPr>
        <w:ind w:right="-23" w:firstLine="708"/>
        <w:jc w:val="both"/>
      </w:pPr>
      <w:r w:rsidRPr="00B47F9F">
        <w:t>- на 2025 год увеличено на 7 802 тыс. руб. за счет средств бюджета городского округа Тольятти и изменено с 0 тыс. руб. на 7 802 тыс. руб.</w:t>
      </w:r>
    </w:p>
    <w:p w14:paraId="18A0CFEF" w14:textId="60704D0A" w:rsidR="00EF406C" w:rsidRPr="00B47F9F" w:rsidRDefault="00EF406C" w:rsidP="00EF406C">
      <w:pPr>
        <w:ind w:right="-23" w:firstLine="708"/>
        <w:jc w:val="both"/>
      </w:pPr>
      <w:r w:rsidRPr="00B47F9F">
        <w:t>Значение индикатора «Количество разработанной проектно-сметной документации по ремонту путепроводов»:</w:t>
      </w:r>
    </w:p>
    <w:p w14:paraId="6C55D1E6" w14:textId="63CCA71D" w:rsidR="00EF406C" w:rsidRPr="00B47F9F" w:rsidRDefault="00EF406C" w:rsidP="00EF406C">
      <w:pPr>
        <w:ind w:right="-23" w:firstLine="708"/>
        <w:jc w:val="both"/>
      </w:pPr>
      <w:r w:rsidRPr="00B47F9F">
        <w:t>- на 2023 год увеличено на 1 шт. и изменено с «-» на 1 шт.;</w:t>
      </w:r>
    </w:p>
    <w:p w14:paraId="336248BC" w14:textId="4389299A" w:rsidR="00EF406C" w:rsidRPr="00B47F9F" w:rsidRDefault="00EF406C" w:rsidP="00EF406C">
      <w:pPr>
        <w:ind w:right="-23" w:firstLine="708"/>
        <w:jc w:val="both"/>
      </w:pPr>
      <w:r w:rsidRPr="00B47F9F">
        <w:t>- на 2024 год увеличено на 1 шт. и изменено с «-» на 1 шт.;</w:t>
      </w:r>
    </w:p>
    <w:p w14:paraId="7FB34868" w14:textId="4582B375" w:rsidR="00EF406C" w:rsidRPr="00B47F9F" w:rsidRDefault="00EF406C" w:rsidP="00EF406C">
      <w:pPr>
        <w:ind w:right="-23" w:firstLine="708"/>
        <w:jc w:val="both"/>
      </w:pPr>
      <w:r w:rsidRPr="00B47F9F">
        <w:t>- на 2025 год увеличено на 1 шт. и изменено с «-» на 1 шт.</w:t>
      </w:r>
    </w:p>
    <w:p w14:paraId="7AC0316B" w14:textId="3A34C763" w:rsidR="00FD2F62" w:rsidRPr="00B47F9F" w:rsidRDefault="00FD2F62" w:rsidP="00101EEC">
      <w:pPr>
        <w:ind w:right="-23"/>
        <w:jc w:val="both"/>
      </w:pPr>
    </w:p>
    <w:p w14:paraId="61A4CEB1" w14:textId="77777777" w:rsidR="001667CE" w:rsidRPr="00B47F9F" w:rsidRDefault="001667CE" w:rsidP="001667CE">
      <w:pPr>
        <w:ind w:right="-23" w:firstLine="708"/>
        <w:jc w:val="both"/>
        <w:rPr>
          <w:i/>
        </w:rPr>
      </w:pPr>
      <w:r w:rsidRPr="00B47F9F">
        <w:rPr>
          <w:i/>
        </w:rPr>
        <w:t>Плановый объем финансирования подпрограммы для выполнения мероприятий:</w:t>
      </w:r>
    </w:p>
    <w:p w14:paraId="0A9A56E3" w14:textId="6A2F6728" w:rsidR="001667CE" w:rsidRPr="00B47F9F" w:rsidRDefault="001667CE" w:rsidP="001667CE">
      <w:pPr>
        <w:ind w:right="-23" w:firstLine="708"/>
        <w:jc w:val="both"/>
        <w:rPr>
          <w:i/>
        </w:rPr>
      </w:pPr>
      <w:r w:rsidRPr="00B47F9F">
        <w:rPr>
          <w:i/>
        </w:rPr>
        <w:t>- на 2023 год увеличен на 4 393 тыс. руб. за счет средств бюджета городского округа Тольятти и изменен с 457 314 тыс. руб. на 461 707 тыс. руб.</w:t>
      </w:r>
    </w:p>
    <w:p w14:paraId="5E03FC3C" w14:textId="6AB96DA2" w:rsidR="001667CE" w:rsidRPr="00B47F9F" w:rsidRDefault="001667CE" w:rsidP="001667CE">
      <w:pPr>
        <w:ind w:right="-23" w:firstLine="708"/>
        <w:jc w:val="both"/>
        <w:rPr>
          <w:i/>
        </w:rPr>
      </w:pPr>
      <w:r w:rsidRPr="00B47F9F">
        <w:rPr>
          <w:i/>
        </w:rPr>
        <w:t>- на 2024 год увеличен на 39 105 тыс. руб. за счет средств бюджета городского округа Тольятти и изменен с 457 314 тыс. руб. на 481 209 тыс. руб.</w:t>
      </w:r>
    </w:p>
    <w:p w14:paraId="15D20200" w14:textId="3E7B0EE4" w:rsidR="00FD2F62" w:rsidRPr="00B47F9F" w:rsidRDefault="001667CE" w:rsidP="001667CE">
      <w:pPr>
        <w:ind w:right="-23" w:firstLine="708"/>
        <w:jc w:val="both"/>
        <w:rPr>
          <w:i/>
        </w:rPr>
      </w:pPr>
      <w:r w:rsidRPr="00B47F9F">
        <w:rPr>
          <w:i/>
        </w:rPr>
        <w:t>- на 2025 год увеличен на 30 539 тыс. руб. за счет средств бюджета городского округа Тольятти и изменен с 455 946 тыс. руб. на 486 485 тыс. руб.</w:t>
      </w:r>
    </w:p>
    <w:p w14:paraId="7DF6441E" w14:textId="77777777" w:rsidR="00FD2F62" w:rsidRPr="00B47F9F" w:rsidRDefault="00FD2F62" w:rsidP="00101EEC">
      <w:pPr>
        <w:ind w:right="-23"/>
        <w:jc w:val="both"/>
      </w:pPr>
    </w:p>
    <w:p w14:paraId="3BCC2410" w14:textId="35BB1FEE" w:rsidR="00B068E0" w:rsidRPr="00B47F9F" w:rsidRDefault="00B47E78" w:rsidP="00B068E0">
      <w:pPr>
        <w:ind w:right="-23" w:firstLine="708"/>
        <w:jc w:val="both"/>
        <w:rPr>
          <w:b/>
        </w:rPr>
      </w:pPr>
      <w:r w:rsidRPr="00B47F9F">
        <w:rPr>
          <w:b/>
        </w:rPr>
        <w:t>4</w:t>
      </w:r>
      <w:r w:rsidR="00B068E0" w:rsidRPr="00B47F9F">
        <w:rPr>
          <w:b/>
        </w:rPr>
        <w:t xml:space="preserve">. </w:t>
      </w:r>
      <w:r w:rsidR="00B068E0" w:rsidRPr="00B47F9F">
        <w:t>Подпрограмма</w:t>
      </w:r>
      <w:r w:rsidR="00B068E0" w:rsidRPr="00B47F9F">
        <w:rPr>
          <w:b/>
        </w:rPr>
        <w:t xml:space="preserve"> «Развитие городского пассажирского транспорта в городском округе Тольятти на период 2021-2025 гг.».</w:t>
      </w:r>
    </w:p>
    <w:p w14:paraId="2956AD66" w14:textId="470A2D8A" w:rsidR="0070240B" w:rsidRPr="00B47F9F" w:rsidRDefault="0070240B" w:rsidP="0070240B">
      <w:pPr>
        <w:ind w:right="-23"/>
        <w:jc w:val="both"/>
      </w:pPr>
    </w:p>
    <w:p w14:paraId="3EBC57EC" w14:textId="3FA194BD" w:rsidR="007B2979" w:rsidRPr="00B47F9F" w:rsidRDefault="00AA4C87" w:rsidP="00B068E0">
      <w:pPr>
        <w:ind w:right="-23" w:firstLine="708"/>
        <w:jc w:val="both"/>
      </w:pPr>
      <w:r w:rsidRPr="00B47F9F">
        <w:t>4.</w:t>
      </w:r>
      <w:r w:rsidR="0070240B" w:rsidRPr="00B47F9F">
        <w:t>1</w:t>
      </w:r>
      <w:r w:rsidR="00ED27DB" w:rsidRPr="00B47F9F">
        <w:t xml:space="preserve">. </w:t>
      </w:r>
      <w:r w:rsidR="007B2979" w:rsidRPr="00B47F9F">
        <w:t>Мероприятие 4.2.1 «Предоставление субсидий исполнителям, выполняющим работы по перевозке пассажиров и багажа транспортом общего пользования»</w:t>
      </w:r>
    </w:p>
    <w:p w14:paraId="2CC5B479" w14:textId="1BEA4040" w:rsidR="007B2979" w:rsidRPr="00B47F9F" w:rsidRDefault="007B2979" w:rsidP="00B068E0">
      <w:pPr>
        <w:ind w:right="-23" w:firstLine="708"/>
        <w:jc w:val="both"/>
      </w:pPr>
      <w:r w:rsidRPr="00B47F9F">
        <w:t>Финансирование:</w:t>
      </w:r>
    </w:p>
    <w:p w14:paraId="04AF95AB" w14:textId="67C12C5F" w:rsidR="007B2979" w:rsidRPr="00B47F9F" w:rsidRDefault="007B2979" w:rsidP="00B068E0">
      <w:pPr>
        <w:ind w:right="-23" w:firstLine="708"/>
        <w:jc w:val="both"/>
      </w:pPr>
      <w:r w:rsidRPr="00B47F9F">
        <w:t xml:space="preserve">- на 2023 год </w:t>
      </w:r>
      <w:r w:rsidR="008254A0" w:rsidRPr="00B47F9F">
        <w:t>увеличено на 3 458 тыс. руб.</w:t>
      </w:r>
      <w:r w:rsidR="001732E7" w:rsidRPr="00B47F9F">
        <w:t xml:space="preserve"> за счет средств бюджета городского округа Тольятти</w:t>
      </w:r>
      <w:r w:rsidR="008254A0" w:rsidRPr="00B47F9F">
        <w:t xml:space="preserve"> и изменено с 11 647 тыс. руб. на 15 105 тыс. руб.</w:t>
      </w:r>
    </w:p>
    <w:p w14:paraId="279FBF1C" w14:textId="6AADF848" w:rsidR="008254A0" w:rsidRPr="00B47F9F" w:rsidRDefault="008254A0" w:rsidP="008254A0">
      <w:pPr>
        <w:ind w:right="-23" w:firstLine="708"/>
        <w:jc w:val="both"/>
      </w:pPr>
      <w:r w:rsidRPr="00B47F9F">
        <w:t xml:space="preserve">- на 2024 год увеличено на 3 458 тыс. руб. </w:t>
      </w:r>
      <w:r w:rsidR="001732E7" w:rsidRPr="00B47F9F">
        <w:t xml:space="preserve">за счет средств бюджета городского округа Тольятти </w:t>
      </w:r>
      <w:r w:rsidRPr="00B47F9F">
        <w:t>и изменено с 11 647 тыс. руб. на 15 105 тыс. руб.</w:t>
      </w:r>
    </w:p>
    <w:p w14:paraId="5B539E6B" w14:textId="369F9E68" w:rsidR="007B2979" w:rsidRPr="00B47F9F" w:rsidRDefault="008254A0" w:rsidP="00B068E0">
      <w:pPr>
        <w:ind w:right="-23" w:firstLine="708"/>
        <w:jc w:val="both"/>
      </w:pPr>
      <w:r w:rsidRPr="00B47F9F">
        <w:t>- на 2025 год увеличено на 15 105 тыс. руб.</w:t>
      </w:r>
      <w:r w:rsidR="001732E7" w:rsidRPr="00B47F9F">
        <w:t xml:space="preserve"> за счет средств бюджета городского округа Тольятти</w:t>
      </w:r>
      <w:r w:rsidRPr="00B47F9F">
        <w:t xml:space="preserve"> и изменено с 0 тыс. руб. на 15 105 тыс. руб.</w:t>
      </w:r>
    </w:p>
    <w:p w14:paraId="54056B6A" w14:textId="305E94E2" w:rsidR="003A2518" w:rsidRPr="00B47F9F" w:rsidRDefault="003A2518" w:rsidP="003A2518">
      <w:pPr>
        <w:ind w:right="-23" w:firstLine="708"/>
        <w:jc w:val="both"/>
      </w:pPr>
      <w:r w:rsidRPr="00B47F9F">
        <w:t>Значение индикатора «Количество перевезенных пассажиров льготной категории граждан»:</w:t>
      </w:r>
    </w:p>
    <w:p w14:paraId="6EF6A83B" w14:textId="087432E2" w:rsidR="003A2518" w:rsidRPr="00B47F9F" w:rsidRDefault="003A2518" w:rsidP="003A2518">
      <w:pPr>
        <w:ind w:right="-23" w:firstLine="708"/>
        <w:jc w:val="both"/>
      </w:pPr>
      <w:r w:rsidRPr="00B47F9F">
        <w:t>- на 2023 год увеличено на 49 тыс. пас</w:t>
      </w:r>
      <w:proofErr w:type="gramStart"/>
      <w:r w:rsidRPr="00B47F9F">
        <w:t>.</w:t>
      </w:r>
      <w:proofErr w:type="gramEnd"/>
      <w:r w:rsidRPr="00B47F9F">
        <w:t xml:space="preserve"> и изменено с 828 тыс. пас. на 877 тыс. пас.;</w:t>
      </w:r>
    </w:p>
    <w:p w14:paraId="07A0E0C3" w14:textId="7CFC64AB" w:rsidR="003A2518" w:rsidRPr="00B47F9F" w:rsidRDefault="003A2518" w:rsidP="003A2518">
      <w:pPr>
        <w:ind w:right="-23" w:firstLine="708"/>
        <w:jc w:val="both"/>
      </w:pPr>
      <w:r w:rsidRPr="00B47F9F">
        <w:t>- на 2024 год увеличено на 49 тыс. пас</w:t>
      </w:r>
      <w:proofErr w:type="gramStart"/>
      <w:r w:rsidRPr="00B47F9F">
        <w:t>.</w:t>
      </w:r>
      <w:proofErr w:type="gramEnd"/>
      <w:r w:rsidRPr="00B47F9F">
        <w:t xml:space="preserve"> и изменено с 828 тыс. пас. на 877 тыс. пас.;</w:t>
      </w:r>
    </w:p>
    <w:p w14:paraId="248CDF10" w14:textId="5D2CF78D" w:rsidR="003A2518" w:rsidRPr="00B47F9F" w:rsidRDefault="003A2518" w:rsidP="000F2DFF">
      <w:pPr>
        <w:ind w:right="-23" w:firstLine="708"/>
        <w:jc w:val="both"/>
      </w:pPr>
      <w:r w:rsidRPr="00B47F9F">
        <w:t>- на 2025 год увеличено на 877 тыс. пас</w:t>
      </w:r>
      <w:proofErr w:type="gramStart"/>
      <w:r w:rsidRPr="00B47F9F">
        <w:t>.</w:t>
      </w:r>
      <w:proofErr w:type="gramEnd"/>
      <w:r w:rsidRPr="00B47F9F">
        <w:t xml:space="preserve"> и изменено с «-» на 877 тыс. пас.</w:t>
      </w:r>
    </w:p>
    <w:p w14:paraId="1FEED4E9" w14:textId="77777777" w:rsidR="007B2979" w:rsidRPr="00B47F9F" w:rsidRDefault="007B2979" w:rsidP="00B47E78">
      <w:pPr>
        <w:ind w:right="-23"/>
        <w:jc w:val="both"/>
      </w:pPr>
    </w:p>
    <w:p w14:paraId="5C023D29" w14:textId="403D0180" w:rsidR="0002563A" w:rsidRPr="00B47F9F" w:rsidRDefault="00AA4C87" w:rsidP="001732E7">
      <w:pPr>
        <w:ind w:right="-23" w:firstLine="708"/>
        <w:jc w:val="both"/>
      </w:pPr>
      <w:r w:rsidRPr="00B47F9F">
        <w:t>4</w:t>
      </w:r>
      <w:r w:rsidR="001732E7" w:rsidRPr="00B47F9F">
        <w:t xml:space="preserve">.2. </w:t>
      </w:r>
      <w:r w:rsidR="00ED27DB" w:rsidRPr="00B47F9F">
        <w:t>Мероприятие 4.2.</w:t>
      </w:r>
      <w:r w:rsidR="001732E7" w:rsidRPr="00B47F9F">
        <w:t>3 «Предоставление транспортных услуг населению»</w:t>
      </w:r>
    </w:p>
    <w:p w14:paraId="39F1BDDC" w14:textId="6FEECCDD" w:rsidR="001732E7" w:rsidRPr="00B47F9F" w:rsidRDefault="001732E7" w:rsidP="001732E7">
      <w:pPr>
        <w:ind w:right="-23" w:firstLine="708"/>
        <w:jc w:val="both"/>
      </w:pPr>
      <w:r w:rsidRPr="00B47F9F">
        <w:t>Финансирование:</w:t>
      </w:r>
    </w:p>
    <w:p w14:paraId="2F82B5DD" w14:textId="3B325BEF" w:rsidR="001732E7" w:rsidRPr="00B47F9F" w:rsidRDefault="001732E7" w:rsidP="001732E7">
      <w:pPr>
        <w:ind w:right="-23" w:firstLine="708"/>
        <w:jc w:val="both"/>
      </w:pPr>
      <w:r w:rsidRPr="00B47F9F">
        <w:t>- на 2025 год уменьшено на 26 409 тыс. руб. за счет средств бюджета городского округа Тольятти и изменено с 26 409 тыс. руб. на 0 тыс. руб.</w:t>
      </w:r>
    </w:p>
    <w:p w14:paraId="77DBF62A" w14:textId="731DBCA8" w:rsidR="000F2DFF" w:rsidRPr="00B47F9F" w:rsidRDefault="000F2DFF" w:rsidP="000F2DFF">
      <w:pPr>
        <w:ind w:right="-23" w:firstLine="708"/>
        <w:jc w:val="both"/>
      </w:pPr>
      <w:r w:rsidRPr="00B47F9F">
        <w:t>Значение индикатора «Количество перевезенных пассажиров льготной категории граждан»:</w:t>
      </w:r>
    </w:p>
    <w:p w14:paraId="4C7F9EE5" w14:textId="7140C75C" w:rsidR="000F2DFF" w:rsidRPr="00B47F9F" w:rsidRDefault="000F2DFF" w:rsidP="000F2DFF">
      <w:pPr>
        <w:ind w:right="-23" w:firstLine="708"/>
        <w:jc w:val="both"/>
      </w:pPr>
      <w:r w:rsidRPr="00B47F9F">
        <w:t>- на 2025 год уменьшено на 15 100 тыс. пас</w:t>
      </w:r>
      <w:proofErr w:type="gramStart"/>
      <w:r w:rsidRPr="00B47F9F">
        <w:t>.</w:t>
      </w:r>
      <w:proofErr w:type="gramEnd"/>
      <w:r w:rsidRPr="00B47F9F">
        <w:t xml:space="preserve"> и изменено с 15 100 тыс. пас. на «-».</w:t>
      </w:r>
    </w:p>
    <w:p w14:paraId="3627364D" w14:textId="195AEE42" w:rsidR="001732E7" w:rsidRPr="00B47F9F" w:rsidRDefault="001732E7" w:rsidP="001732E7">
      <w:pPr>
        <w:ind w:right="-23" w:firstLine="708"/>
        <w:jc w:val="both"/>
      </w:pPr>
    </w:p>
    <w:p w14:paraId="50731BFD" w14:textId="71C2F2ED" w:rsidR="001732E7" w:rsidRPr="00B47F9F" w:rsidRDefault="00AA4C87" w:rsidP="001732E7">
      <w:pPr>
        <w:ind w:right="-23" w:firstLine="708"/>
        <w:jc w:val="both"/>
      </w:pPr>
      <w:r w:rsidRPr="00B47F9F">
        <w:t>4</w:t>
      </w:r>
      <w:r w:rsidR="001732E7" w:rsidRPr="00B47F9F">
        <w:t>.3. Мероприятие 4.2.4 «Выполнение работ по осуществлению регулярных перевозок пассажиров и багажа по регулируемым тарифам»</w:t>
      </w:r>
    </w:p>
    <w:p w14:paraId="7625323A" w14:textId="3E534B2F" w:rsidR="001732E7" w:rsidRPr="00B47F9F" w:rsidRDefault="001732E7" w:rsidP="001732E7">
      <w:pPr>
        <w:ind w:right="-23" w:firstLine="708"/>
        <w:jc w:val="both"/>
      </w:pPr>
      <w:r w:rsidRPr="00B47F9F">
        <w:t xml:space="preserve">Финансирование: </w:t>
      </w:r>
    </w:p>
    <w:p w14:paraId="70976A01" w14:textId="77777777" w:rsidR="001732E7" w:rsidRPr="00B47F9F" w:rsidRDefault="001732E7" w:rsidP="001732E7">
      <w:pPr>
        <w:ind w:right="-23" w:firstLine="708"/>
        <w:jc w:val="both"/>
      </w:pPr>
      <w:r w:rsidRPr="00B47F9F">
        <w:t xml:space="preserve">- на 2025 год увеличено на 43 500 тыс. руб. </w:t>
      </w:r>
      <w:bookmarkStart w:id="12" w:name="_Hlk121560747"/>
      <w:r w:rsidRPr="00B47F9F">
        <w:t>за счет средств областного бюджета</w:t>
      </w:r>
      <w:bookmarkEnd w:id="12"/>
      <w:r w:rsidRPr="00B47F9F">
        <w:t xml:space="preserve"> и изменено с 214 752 тыс. руб. на 258 252 тыс. руб.</w:t>
      </w:r>
    </w:p>
    <w:p w14:paraId="7AAF2069" w14:textId="128C4624" w:rsidR="00A730F4" w:rsidRPr="00B47F9F" w:rsidRDefault="00A730F4" w:rsidP="00A730F4">
      <w:pPr>
        <w:ind w:right="-23" w:firstLine="708"/>
        <w:jc w:val="both"/>
      </w:pPr>
      <w:r w:rsidRPr="00B47F9F">
        <w:t>Значение индикатора «Количество заключенных контрактов на выполнение регулярных перевозок пассажиров и багажа по регулируемым тарифам»:</w:t>
      </w:r>
    </w:p>
    <w:p w14:paraId="2B7B6424" w14:textId="21303DAC" w:rsidR="00A730F4" w:rsidRPr="00B47F9F" w:rsidRDefault="00A730F4" w:rsidP="00A730F4">
      <w:pPr>
        <w:ind w:right="-23" w:firstLine="708"/>
        <w:jc w:val="both"/>
      </w:pPr>
      <w:r w:rsidRPr="00B47F9F">
        <w:t>- на 2025 год увеличено на 6 ед. и изменено с 2 ед. на 8 ед.</w:t>
      </w:r>
    </w:p>
    <w:p w14:paraId="0FC57D6F" w14:textId="4582FA7F" w:rsidR="00A730F4" w:rsidRPr="00B47F9F" w:rsidRDefault="00A730F4" w:rsidP="00A730F4">
      <w:pPr>
        <w:ind w:right="-23" w:firstLine="708"/>
        <w:jc w:val="both"/>
      </w:pPr>
      <w:r w:rsidRPr="00B47F9F">
        <w:t>Значение индикатора «Количество действующих маршрутов на выполнение регулярных перевозок пассажиров и багажа по регулируемым тарифам»:</w:t>
      </w:r>
    </w:p>
    <w:p w14:paraId="2669C2EC" w14:textId="13EBB95A" w:rsidR="00A730F4" w:rsidRPr="00B47F9F" w:rsidRDefault="00A730F4" w:rsidP="00A730F4">
      <w:pPr>
        <w:ind w:right="-23" w:firstLine="708"/>
        <w:jc w:val="both"/>
      </w:pPr>
      <w:r w:rsidRPr="00B47F9F">
        <w:t>- на 2025 год увеличено на 27 ед. и изменено с 50 ед. на 77 ед.</w:t>
      </w:r>
    </w:p>
    <w:p w14:paraId="57D7AD17" w14:textId="77777777" w:rsidR="00A47958" w:rsidRPr="00B47F9F" w:rsidRDefault="00A47958" w:rsidP="00200078">
      <w:pPr>
        <w:ind w:right="-23"/>
        <w:jc w:val="both"/>
      </w:pPr>
    </w:p>
    <w:p w14:paraId="3DD4D463" w14:textId="1999D5A1" w:rsidR="00A47958" w:rsidRPr="00B47F9F" w:rsidRDefault="00A47958" w:rsidP="00B47E78">
      <w:pPr>
        <w:ind w:right="-23" w:firstLine="708"/>
        <w:jc w:val="both"/>
      </w:pPr>
      <w:r w:rsidRPr="00B47F9F">
        <w:t>4.</w:t>
      </w:r>
      <w:r w:rsidR="00200078" w:rsidRPr="00B47F9F">
        <w:t>4</w:t>
      </w:r>
      <w:r w:rsidRPr="00B47F9F">
        <w:t xml:space="preserve">. </w:t>
      </w:r>
      <w:r w:rsidR="00C22DBB" w:rsidRPr="00B47F9F">
        <w:t>В целях возмещения недополученных доходов МП «ТПАТП №3» за оказание услуг по осуществлению перевозок маломобильных граждан специализированными автомобилями</w:t>
      </w:r>
      <w:r w:rsidRPr="00B47F9F">
        <w:t xml:space="preserve"> </w:t>
      </w:r>
      <w:r w:rsidR="00C22DBB" w:rsidRPr="00B47F9F">
        <w:t>д</w:t>
      </w:r>
      <w:r w:rsidRPr="00B47F9F">
        <w:t xml:space="preserve">обавлено мероприятие 4.2.5. «Предоставление субсидий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в связи с оказанием услуг по осуществлению перевозок маломобильных граждан специализированными автомобилями» </w:t>
      </w:r>
    </w:p>
    <w:p w14:paraId="3D6E386D" w14:textId="21C97E90" w:rsidR="00A47958" w:rsidRPr="00B47F9F" w:rsidRDefault="00A47958" w:rsidP="00B47E78">
      <w:pPr>
        <w:ind w:right="-23" w:firstLine="708"/>
        <w:jc w:val="both"/>
      </w:pPr>
      <w:r w:rsidRPr="00B47F9F">
        <w:t>Финансирование:</w:t>
      </w:r>
    </w:p>
    <w:p w14:paraId="72E30366" w14:textId="447F0167" w:rsidR="00A47958" w:rsidRPr="00B47F9F" w:rsidRDefault="00A47958" w:rsidP="00A47958">
      <w:pPr>
        <w:ind w:right="-23" w:firstLine="708"/>
        <w:jc w:val="both"/>
      </w:pPr>
      <w:r w:rsidRPr="00B47F9F">
        <w:t>- на 2023 год предусмотрено на сумму 3 854 тыс. руб. за счет средств бюджета городского округа Тольятти.</w:t>
      </w:r>
    </w:p>
    <w:p w14:paraId="0D8919E1" w14:textId="77777777" w:rsidR="00A47958" w:rsidRPr="00B47F9F" w:rsidRDefault="00A47958" w:rsidP="00A47958">
      <w:pPr>
        <w:ind w:right="-23" w:firstLine="708"/>
        <w:jc w:val="both"/>
      </w:pPr>
      <w:r w:rsidRPr="00B47F9F">
        <w:t>- на 2024 год предусмотрено на сумму 3 854 тыс. руб. за счет средств бюджета городского округа Тольятти.</w:t>
      </w:r>
    </w:p>
    <w:p w14:paraId="2F0BCD42" w14:textId="77777777" w:rsidR="00A47958" w:rsidRPr="00B47F9F" w:rsidRDefault="00A47958" w:rsidP="00A47958">
      <w:pPr>
        <w:ind w:right="-23" w:firstLine="708"/>
        <w:jc w:val="both"/>
      </w:pPr>
      <w:r w:rsidRPr="00B47F9F">
        <w:t>- на 2025 год предусмотрено на сумму 3 854 тыс. руб. за счет средств бюджета городского округа Тольятти.</w:t>
      </w:r>
    </w:p>
    <w:p w14:paraId="7469F26B" w14:textId="77777777" w:rsidR="00EC3610" w:rsidRPr="00B47F9F" w:rsidRDefault="00EC3610" w:rsidP="00EC3610">
      <w:pPr>
        <w:ind w:firstLine="709"/>
        <w:jc w:val="both"/>
      </w:pPr>
      <w:r w:rsidRPr="00B47F9F">
        <w:lastRenderedPageBreak/>
        <w:t>Добавлен индикатор «Пробег специализированных автомобилей, осуществляющих перевозку маломобильных граждан». Значение:</w:t>
      </w:r>
    </w:p>
    <w:p w14:paraId="17C7B75E" w14:textId="72618871" w:rsidR="00EC3610" w:rsidRPr="00B47F9F" w:rsidRDefault="00EC3610" w:rsidP="00EC3610">
      <w:pPr>
        <w:ind w:firstLine="709"/>
        <w:jc w:val="both"/>
      </w:pPr>
      <w:r w:rsidRPr="00B47F9F">
        <w:t>- на 2023 год – 175 181,82 км.</w:t>
      </w:r>
    </w:p>
    <w:p w14:paraId="2DF36FCB" w14:textId="76D05576" w:rsidR="00EC3610" w:rsidRPr="00B47F9F" w:rsidRDefault="00EC3610" w:rsidP="00EC3610">
      <w:pPr>
        <w:ind w:firstLine="709"/>
        <w:jc w:val="both"/>
      </w:pPr>
      <w:r w:rsidRPr="00B47F9F">
        <w:t>- на 2024 год – 175 181,82 км.</w:t>
      </w:r>
    </w:p>
    <w:p w14:paraId="3C925453" w14:textId="281F811C" w:rsidR="00B10B92" w:rsidRPr="00B47F9F" w:rsidRDefault="00EC3610" w:rsidP="00574E50">
      <w:pPr>
        <w:ind w:firstLine="709"/>
        <w:jc w:val="both"/>
      </w:pPr>
      <w:r w:rsidRPr="00B47F9F">
        <w:t>- на 2025 год – 175 181,82 км.</w:t>
      </w:r>
    </w:p>
    <w:p w14:paraId="5BA8DD3F" w14:textId="77777777" w:rsidR="00200078" w:rsidRPr="00B47F9F" w:rsidRDefault="00200078" w:rsidP="00574E50">
      <w:pPr>
        <w:ind w:firstLine="709"/>
        <w:jc w:val="both"/>
      </w:pPr>
    </w:p>
    <w:p w14:paraId="196AA4E6" w14:textId="4436AA37" w:rsidR="00200078" w:rsidRPr="00B47F9F" w:rsidRDefault="00200078" w:rsidP="00200078">
      <w:pPr>
        <w:ind w:right="-23" w:firstLine="708"/>
        <w:jc w:val="both"/>
      </w:pPr>
      <w:r w:rsidRPr="00B47F9F">
        <w:t>4.5. Мероприятие 4.3.1 «Приобретение автобусов путем предоставления субсидий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p w14:paraId="2B44CBC5" w14:textId="77777777" w:rsidR="00200078" w:rsidRPr="00B47F9F" w:rsidRDefault="00200078" w:rsidP="00200078">
      <w:pPr>
        <w:ind w:right="-23" w:firstLine="708"/>
        <w:jc w:val="both"/>
      </w:pPr>
      <w:r w:rsidRPr="00B47F9F">
        <w:t>Финансирование:</w:t>
      </w:r>
    </w:p>
    <w:p w14:paraId="094A1199" w14:textId="77777777" w:rsidR="00200078" w:rsidRPr="00B47F9F" w:rsidRDefault="00200078" w:rsidP="00200078">
      <w:pPr>
        <w:ind w:right="-23" w:firstLine="708"/>
        <w:jc w:val="both"/>
      </w:pPr>
      <w:r w:rsidRPr="00B47F9F">
        <w:t xml:space="preserve">- на 2023 год уменьшено на 550 тыс. руб. за счет средств областного бюджета и изменено с 76 067 тыс. руб. на 75 517 тыс. руб. </w:t>
      </w:r>
    </w:p>
    <w:p w14:paraId="7991C391" w14:textId="77777777" w:rsidR="00200078" w:rsidRPr="00B47F9F" w:rsidRDefault="00200078" w:rsidP="00200078">
      <w:pPr>
        <w:ind w:right="-23" w:firstLine="708"/>
        <w:jc w:val="both"/>
      </w:pPr>
      <w:r w:rsidRPr="00B47F9F">
        <w:t xml:space="preserve">- на 2024 год уменьшено на 550 тыс. руб. </w:t>
      </w:r>
      <w:bookmarkStart w:id="13" w:name="_Hlk121560849"/>
      <w:r w:rsidRPr="00B47F9F">
        <w:t xml:space="preserve">за счет средств областного бюджета </w:t>
      </w:r>
      <w:bookmarkEnd w:id="13"/>
      <w:r w:rsidRPr="00B47F9F">
        <w:t>и изменено с 76 067 тыс. руб. на 75 517 тыс. руб.</w:t>
      </w:r>
    </w:p>
    <w:p w14:paraId="68087939" w14:textId="002CD87A" w:rsidR="00200078" w:rsidRPr="00B47F9F" w:rsidRDefault="00200078" w:rsidP="00200078">
      <w:pPr>
        <w:ind w:right="-23" w:firstLine="708"/>
        <w:jc w:val="both"/>
      </w:pPr>
      <w:r w:rsidRPr="00B47F9F">
        <w:t>- на 2025 год уменьшено на 59 тыс. руб. за счет средств областного бюджета и изменено с 62 986 тыс. руб. на 62 927 тыс. руб.</w:t>
      </w:r>
    </w:p>
    <w:p w14:paraId="7590CCEB" w14:textId="5AF81A6A" w:rsidR="00B10B92" w:rsidRPr="00B47F9F" w:rsidRDefault="00200078" w:rsidP="00BB01E8">
      <w:pPr>
        <w:ind w:right="-23" w:firstLine="708"/>
        <w:jc w:val="both"/>
      </w:pPr>
      <w:r w:rsidRPr="00B47F9F">
        <w:t xml:space="preserve"> Значение индикатора «Приобретение автобусов путем предоставления субсидий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w:t>
      </w:r>
      <w:r w:rsidR="00BB01E8" w:rsidRPr="00B47F9F">
        <w:t xml:space="preserve">на 2023-2025 годы </w:t>
      </w:r>
      <w:r w:rsidRPr="00B47F9F">
        <w:t>не изменится, в связи с уточнением суммы по графику лизинговых платежей в соответствии с дополнительным соглашени</w:t>
      </w:r>
      <w:r w:rsidR="00BB01E8" w:rsidRPr="00B47F9F">
        <w:t>ем</w:t>
      </w:r>
      <w:r w:rsidRPr="00B47F9F">
        <w:t xml:space="preserve"> </w:t>
      </w:r>
      <w:r w:rsidR="00BB01E8" w:rsidRPr="00B47F9F">
        <w:t>№1 от 29.09.2020 к договору финансовой аренды (лизинга) №ДЛ 0746-001-К_2020 от 05.08.2020 года и дополнительным соглашением №2 от 29.09.2020 к договору финансовой аренды (лизинга) №ДЛ 0746-002-БК/2020 от 03.09.2020 года.</w:t>
      </w:r>
    </w:p>
    <w:p w14:paraId="3C11FED9" w14:textId="77777777" w:rsidR="00200078" w:rsidRPr="00B47F9F" w:rsidRDefault="00200078" w:rsidP="0007583D">
      <w:pPr>
        <w:ind w:right="-23"/>
        <w:jc w:val="both"/>
      </w:pPr>
    </w:p>
    <w:p w14:paraId="2FD2189A" w14:textId="5CF13FEF" w:rsidR="00B068E0" w:rsidRPr="00B47F9F" w:rsidRDefault="00B068E0" w:rsidP="00B068E0">
      <w:pPr>
        <w:ind w:right="-23" w:firstLine="708"/>
        <w:jc w:val="both"/>
        <w:rPr>
          <w:i/>
        </w:rPr>
      </w:pPr>
      <w:r w:rsidRPr="00B47F9F">
        <w:rPr>
          <w:i/>
        </w:rPr>
        <w:t>Плановый объем финансирования подпрограммы для выполнения мероприятий:</w:t>
      </w:r>
    </w:p>
    <w:p w14:paraId="2AC6FD63" w14:textId="3CCD1F32" w:rsidR="00EC4904" w:rsidRPr="00B47F9F" w:rsidRDefault="00B068E0" w:rsidP="00EC4904">
      <w:pPr>
        <w:ind w:right="-23" w:firstLine="708"/>
        <w:jc w:val="both"/>
        <w:rPr>
          <w:i/>
        </w:rPr>
      </w:pPr>
      <w:r w:rsidRPr="00B47F9F">
        <w:rPr>
          <w:i/>
        </w:rPr>
        <w:t>- на 202</w:t>
      </w:r>
      <w:r w:rsidR="00F46840" w:rsidRPr="00B47F9F">
        <w:rPr>
          <w:i/>
        </w:rPr>
        <w:t>3</w:t>
      </w:r>
      <w:r w:rsidRPr="00B47F9F">
        <w:rPr>
          <w:i/>
        </w:rPr>
        <w:t xml:space="preserve"> год</w:t>
      </w:r>
      <w:r w:rsidR="008F67ED" w:rsidRPr="00B47F9F">
        <w:rPr>
          <w:i/>
        </w:rPr>
        <w:t xml:space="preserve"> увеличен на </w:t>
      </w:r>
      <w:r w:rsidR="002D0145" w:rsidRPr="00B47F9F">
        <w:rPr>
          <w:i/>
        </w:rPr>
        <w:t>6 762</w:t>
      </w:r>
      <w:r w:rsidRPr="00B47F9F">
        <w:rPr>
          <w:i/>
        </w:rPr>
        <w:t xml:space="preserve"> тыс. руб.</w:t>
      </w:r>
      <w:r w:rsidR="00782BC6" w:rsidRPr="00B47F9F">
        <w:rPr>
          <w:i/>
        </w:rPr>
        <w:t xml:space="preserve"> (из </w:t>
      </w:r>
      <w:r w:rsidR="002D0145" w:rsidRPr="00B47F9F">
        <w:rPr>
          <w:i/>
        </w:rPr>
        <w:t>них увеличено на 7 312</w:t>
      </w:r>
      <w:r w:rsidR="00782BC6" w:rsidRPr="00B47F9F">
        <w:rPr>
          <w:i/>
        </w:rPr>
        <w:t xml:space="preserve"> тыс. руб. </w:t>
      </w:r>
      <w:r w:rsidR="002D0145" w:rsidRPr="00B47F9F">
        <w:rPr>
          <w:i/>
        </w:rPr>
        <w:t xml:space="preserve">за счет </w:t>
      </w:r>
      <w:r w:rsidR="00782BC6" w:rsidRPr="00B47F9F">
        <w:rPr>
          <w:i/>
        </w:rPr>
        <w:t>средств бюджета городского округа Тольятти,</w:t>
      </w:r>
      <w:r w:rsidR="0002563A" w:rsidRPr="00B47F9F">
        <w:rPr>
          <w:i/>
        </w:rPr>
        <w:t xml:space="preserve"> </w:t>
      </w:r>
      <w:r w:rsidR="002D0145" w:rsidRPr="00B47F9F">
        <w:rPr>
          <w:i/>
        </w:rPr>
        <w:t xml:space="preserve">уменьшено </w:t>
      </w:r>
      <w:r w:rsidR="00CF68D5" w:rsidRPr="00B47F9F">
        <w:rPr>
          <w:i/>
        </w:rPr>
        <w:t xml:space="preserve">на </w:t>
      </w:r>
      <w:r w:rsidR="002D0145" w:rsidRPr="00B47F9F">
        <w:rPr>
          <w:i/>
        </w:rPr>
        <w:t xml:space="preserve">550 </w:t>
      </w:r>
      <w:r w:rsidR="00782BC6" w:rsidRPr="00B47F9F">
        <w:rPr>
          <w:i/>
        </w:rPr>
        <w:t xml:space="preserve">тыс. руб. </w:t>
      </w:r>
      <w:r w:rsidR="00001F34" w:rsidRPr="00B47F9F">
        <w:rPr>
          <w:i/>
        </w:rPr>
        <w:t>за счет</w:t>
      </w:r>
      <w:r w:rsidR="00782BC6" w:rsidRPr="00B47F9F">
        <w:rPr>
          <w:i/>
        </w:rPr>
        <w:t xml:space="preserve"> средств областного бюджета)</w:t>
      </w:r>
      <w:r w:rsidRPr="00B47F9F">
        <w:rPr>
          <w:i/>
        </w:rPr>
        <w:t xml:space="preserve"> и изме</w:t>
      </w:r>
      <w:r w:rsidR="008F67ED" w:rsidRPr="00B47F9F">
        <w:rPr>
          <w:i/>
        </w:rPr>
        <w:t xml:space="preserve">нен с </w:t>
      </w:r>
      <w:r w:rsidR="00F46840" w:rsidRPr="00B47F9F">
        <w:rPr>
          <w:i/>
        </w:rPr>
        <w:t>374 476</w:t>
      </w:r>
      <w:r w:rsidR="005D5DF8" w:rsidRPr="00B47F9F">
        <w:rPr>
          <w:i/>
        </w:rPr>
        <w:t xml:space="preserve"> </w:t>
      </w:r>
      <w:r w:rsidR="008F67ED" w:rsidRPr="00B47F9F">
        <w:rPr>
          <w:i/>
        </w:rPr>
        <w:t xml:space="preserve">тыс. руб. на </w:t>
      </w:r>
      <w:r w:rsidR="00F46840" w:rsidRPr="00B47F9F">
        <w:rPr>
          <w:i/>
        </w:rPr>
        <w:t xml:space="preserve">381 238 </w:t>
      </w:r>
      <w:r w:rsidRPr="00B47F9F">
        <w:rPr>
          <w:i/>
        </w:rPr>
        <w:t>тыс. руб.</w:t>
      </w:r>
      <w:bookmarkEnd w:id="7"/>
    </w:p>
    <w:p w14:paraId="6B058FEB" w14:textId="1F8E475E" w:rsidR="00CF68D5" w:rsidRPr="00B47F9F" w:rsidRDefault="00F46840" w:rsidP="00EC4904">
      <w:pPr>
        <w:ind w:right="-23" w:firstLine="708"/>
        <w:jc w:val="both"/>
        <w:rPr>
          <w:i/>
        </w:rPr>
      </w:pPr>
      <w:r w:rsidRPr="00B47F9F">
        <w:rPr>
          <w:i/>
        </w:rPr>
        <w:t xml:space="preserve">- на 2024 год увеличен на </w:t>
      </w:r>
      <w:r w:rsidR="00CF68D5" w:rsidRPr="00B47F9F">
        <w:rPr>
          <w:i/>
        </w:rPr>
        <w:t>6 762</w:t>
      </w:r>
      <w:r w:rsidRPr="00B47F9F">
        <w:rPr>
          <w:i/>
        </w:rPr>
        <w:t xml:space="preserve"> тыс. руб. (из них </w:t>
      </w:r>
      <w:r w:rsidR="00CF68D5" w:rsidRPr="00B47F9F">
        <w:rPr>
          <w:i/>
        </w:rPr>
        <w:t xml:space="preserve">увеличено на 7 312 тыс. руб. за счет средств бюджета городского округа Тольятти, уменьшено на 550 тыс. руб. </w:t>
      </w:r>
      <w:r w:rsidR="00001F34" w:rsidRPr="00B47F9F">
        <w:rPr>
          <w:i/>
        </w:rPr>
        <w:t>за счет</w:t>
      </w:r>
      <w:r w:rsidR="00CF68D5" w:rsidRPr="00B47F9F">
        <w:rPr>
          <w:i/>
        </w:rPr>
        <w:t xml:space="preserve"> средств областного бюджета) и изменен с 394 760 тыс. руб. на 401 522 тыс. руб.</w:t>
      </w:r>
    </w:p>
    <w:p w14:paraId="1C961325" w14:textId="2F851081" w:rsidR="00F46840" w:rsidRPr="00B47F9F" w:rsidRDefault="00F46840" w:rsidP="00EC4904">
      <w:pPr>
        <w:ind w:right="-23" w:firstLine="708"/>
        <w:jc w:val="both"/>
        <w:rPr>
          <w:i/>
        </w:rPr>
      </w:pPr>
      <w:r w:rsidRPr="00B47F9F">
        <w:rPr>
          <w:i/>
        </w:rPr>
        <w:t xml:space="preserve">- на 2025 год увеличен на </w:t>
      </w:r>
      <w:r w:rsidR="00CF68D5" w:rsidRPr="00B47F9F">
        <w:rPr>
          <w:i/>
        </w:rPr>
        <w:t>35 991</w:t>
      </w:r>
      <w:r w:rsidRPr="00B47F9F">
        <w:rPr>
          <w:i/>
        </w:rPr>
        <w:t xml:space="preserve"> тыс. руб. (из них </w:t>
      </w:r>
      <w:r w:rsidR="00CF68D5" w:rsidRPr="00B47F9F">
        <w:rPr>
          <w:i/>
        </w:rPr>
        <w:t>уменьшено на 7 450</w:t>
      </w:r>
      <w:r w:rsidRPr="00B47F9F">
        <w:rPr>
          <w:i/>
        </w:rPr>
        <w:t xml:space="preserve"> тыс. руб. </w:t>
      </w:r>
      <w:r w:rsidR="00CF68D5" w:rsidRPr="00B47F9F">
        <w:rPr>
          <w:i/>
        </w:rPr>
        <w:t xml:space="preserve">за счет </w:t>
      </w:r>
      <w:r w:rsidRPr="00B47F9F">
        <w:rPr>
          <w:i/>
        </w:rPr>
        <w:t xml:space="preserve">средств бюджета городского округа Тольятти, </w:t>
      </w:r>
      <w:r w:rsidR="00CF68D5" w:rsidRPr="00B47F9F">
        <w:rPr>
          <w:i/>
        </w:rPr>
        <w:t>увеличено на 43 441</w:t>
      </w:r>
      <w:r w:rsidRPr="00B47F9F">
        <w:rPr>
          <w:i/>
        </w:rPr>
        <w:t xml:space="preserve"> тыс. руб. </w:t>
      </w:r>
      <w:r w:rsidR="00CF68D5" w:rsidRPr="00B47F9F">
        <w:rPr>
          <w:i/>
        </w:rPr>
        <w:t xml:space="preserve">за счет </w:t>
      </w:r>
      <w:r w:rsidRPr="00B47F9F">
        <w:rPr>
          <w:i/>
        </w:rPr>
        <w:t xml:space="preserve">средств областного бюджета) и изменен с </w:t>
      </w:r>
      <w:r w:rsidR="00CF68D5" w:rsidRPr="00B47F9F">
        <w:rPr>
          <w:i/>
        </w:rPr>
        <w:t>352 941</w:t>
      </w:r>
      <w:r w:rsidRPr="00B47F9F">
        <w:rPr>
          <w:i/>
        </w:rPr>
        <w:t xml:space="preserve"> тыс. руб. на </w:t>
      </w:r>
      <w:r w:rsidR="00CF68D5" w:rsidRPr="00B47F9F">
        <w:rPr>
          <w:i/>
        </w:rPr>
        <w:t>388 932</w:t>
      </w:r>
      <w:r w:rsidRPr="00B47F9F">
        <w:rPr>
          <w:i/>
        </w:rPr>
        <w:t xml:space="preserve"> тыс. руб.</w:t>
      </w:r>
    </w:p>
    <w:p w14:paraId="7BF6A3FF" w14:textId="77777777" w:rsidR="00ED27DB" w:rsidRPr="00B47F9F" w:rsidRDefault="00ED27DB" w:rsidP="00EC4904">
      <w:pPr>
        <w:ind w:right="-23" w:firstLine="708"/>
        <w:jc w:val="both"/>
        <w:rPr>
          <w:i/>
        </w:rPr>
      </w:pPr>
    </w:p>
    <w:p w14:paraId="472B13C4" w14:textId="2EF38446" w:rsidR="0002563A" w:rsidRPr="00B47F9F" w:rsidRDefault="00782BC6" w:rsidP="00EC4904">
      <w:pPr>
        <w:ind w:right="-23" w:firstLine="708"/>
        <w:jc w:val="both"/>
        <w:rPr>
          <w:i/>
        </w:rPr>
      </w:pPr>
      <w:r w:rsidRPr="00B47F9F">
        <w:rPr>
          <w:b/>
          <w:bCs/>
          <w:i/>
          <w:iCs/>
        </w:rPr>
        <w:t>Плановый объем финансирования Программы для выполнения мероприятий:</w:t>
      </w:r>
    </w:p>
    <w:p w14:paraId="369B4FF2" w14:textId="4D3144F5" w:rsidR="007B2C94" w:rsidRPr="00B47F9F" w:rsidRDefault="007B2C94" w:rsidP="007B2C94">
      <w:pPr>
        <w:ind w:right="-23" w:firstLine="708"/>
        <w:jc w:val="both"/>
        <w:rPr>
          <w:i/>
        </w:rPr>
      </w:pPr>
      <w:r w:rsidRPr="00B47F9F">
        <w:rPr>
          <w:i/>
        </w:rPr>
        <w:t xml:space="preserve">- на 2023 год уменьшен на </w:t>
      </w:r>
      <w:r w:rsidR="007F3F02" w:rsidRPr="00B47F9F">
        <w:rPr>
          <w:i/>
        </w:rPr>
        <w:t>89 598</w:t>
      </w:r>
      <w:r w:rsidRPr="00B47F9F">
        <w:rPr>
          <w:i/>
        </w:rPr>
        <w:t xml:space="preserve"> тыс. руб. (из них 41 045 тыс. руб. </w:t>
      </w:r>
      <w:r w:rsidR="007F3F02" w:rsidRPr="00B47F9F">
        <w:rPr>
          <w:i/>
        </w:rPr>
        <w:t xml:space="preserve">– </w:t>
      </w:r>
      <w:r w:rsidRPr="00B47F9F">
        <w:rPr>
          <w:i/>
        </w:rPr>
        <w:t>средств</w:t>
      </w:r>
      <w:r w:rsidR="007F3F02" w:rsidRPr="00B47F9F">
        <w:rPr>
          <w:i/>
        </w:rPr>
        <w:t>а</w:t>
      </w:r>
      <w:r w:rsidRPr="00B47F9F">
        <w:rPr>
          <w:i/>
        </w:rPr>
        <w:t xml:space="preserve"> бюджета городского округа Тольятти, </w:t>
      </w:r>
      <w:r w:rsidR="007F3F02" w:rsidRPr="00B47F9F">
        <w:rPr>
          <w:i/>
        </w:rPr>
        <w:t>48 553</w:t>
      </w:r>
      <w:r w:rsidRPr="00B47F9F">
        <w:rPr>
          <w:i/>
        </w:rPr>
        <w:t xml:space="preserve"> тыс. руб. </w:t>
      </w:r>
      <w:r w:rsidR="007F3F02" w:rsidRPr="00B47F9F">
        <w:rPr>
          <w:i/>
        </w:rPr>
        <w:t>–</w:t>
      </w:r>
      <w:r w:rsidRPr="00B47F9F">
        <w:rPr>
          <w:i/>
        </w:rPr>
        <w:t xml:space="preserve"> средств</w:t>
      </w:r>
      <w:r w:rsidR="007F3F02" w:rsidRPr="00B47F9F">
        <w:rPr>
          <w:i/>
        </w:rPr>
        <w:t>а</w:t>
      </w:r>
      <w:r w:rsidRPr="00B47F9F">
        <w:rPr>
          <w:i/>
        </w:rPr>
        <w:t xml:space="preserve"> областного бюджета) и изменен с 1 874 796 тыс. руб. на </w:t>
      </w:r>
      <w:r w:rsidR="007F3F02" w:rsidRPr="00B47F9F">
        <w:rPr>
          <w:i/>
        </w:rPr>
        <w:t>1 785 198</w:t>
      </w:r>
      <w:r w:rsidRPr="00B47F9F">
        <w:rPr>
          <w:i/>
        </w:rPr>
        <w:t xml:space="preserve"> тыс. руб.</w:t>
      </w:r>
    </w:p>
    <w:p w14:paraId="7F56D5D8" w14:textId="4513AD68" w:rsidR="007B2C94" w:rsidRPr="00B47F9F" w:rsidRDefault="007B2C94" w:rsidP="007B2C94">
      <w:pPr>
        <w:ind w:right="-23" w:firstLine="708"/>
        <w:jc w:val="both"/>
        <w:rPr>
          <w:i/>
        </w:rPr>
      </w:pPr>
      <w:r w:rsidRPr="00B47F9F">
        <w:rPr>
          <w:i/>
        </w:rPr>
        <w:t xml:space="preserve">- на 2024 год </w:t>
      </w:r>
      <w:r w:rsidR="00001F34" w:rsidRPr="00B47F9F">
        <w:rPr>
          <w:i/>
        </w:rPr>
        <w:t>уменьшен</w:t>
      </w:r>
      <w:r w:rsidRPr="00B47F9F">
        <w:rPr>
          <w:i/>
        </w:rPr>
        <w:t xml:space="preserve"> на </w:t>
      </w:r>
      <w:r w:rsidR="00001F34" w:rsidRPr="00B47F9F">
        <w:rPr>
          <w:i/>
        </w:rPr>
        <w:t>24 810</w:t>
      </w:r>
      <w:r w:rsidRPr="00B47F9F">
        <w:rPr>
          <w:i/>
        </w:rPr>
        <w:t xml:space="preserve"> тыс. руб. (из них </w:t>
      </w:r>
      <w:r w:rsidR="00001F34" w:rsidRPr="00B47F9F">
        <w:rPr>
          <w:i/>
        </w:rPr>
        <w:t>24 260</w:t>
      </w:r>
      <w:r w:rsidRPr="00B47F9F">
        <w:rPr>
          <w:i/>
        </w:rPr>
        <w:t xml:space="preserve"> тыс. руб. </w:t>
      </w:r>
      <w:r w:rsidR="00001F34" w:rsidRPr="00B47F9F">
        <w:rPr>
          <w:i/>
        </w:rPr>
        <w:t>–</w:t>
      </w:r>
      <w:r w:rsidRPr="00B47F9F">
        <w:rPr>
          <w:i/>
        </w:rPr>
        <w:t xml:space="preserve"> средств</w:t>
      </w:r>
      <w:r w:rsidR="00001F34" w:rsidRPr="00B47F9F">
        <w:rPr>
          <w:i/>
        </w:rPr>
        <w:t>а</w:t>
      </w:r>
      <w:r w:rsidRPr="00B47F9F">
        <w:rPr>
          <w:i/>
        </w:rPr>
        <w:t xml:space="preserve"> бюджета городского округа Тольятти, </w:t>
      </w:r>
      <w:r w:rsidR="00001F34" w:rsidRPr="00B47F9F">
        <w:rPr>
          <w:i/>
        </w:rPr>
        <w:t>550</w:t>
      </w:r>
      <w:r w:rsidRPr="00B47F9F">
        <w:rPr>
          <w:i/>
        </w:rPr>
        <w:t xml:space="preserve"> тыс. руб. – средства областного бюджета) и изменен с </w:t>
      </w:r>
      <w:r w:rsidR="00001F34" w:rsidRPr="00B47F9F">
        <w:rPr>
          <w:i/>
        </w:rPr>
        <w:t>1 800 181</w:t>
      </w:r>
      <w:r w:rsidRPr="00B47F9F">
        <w:rPr>
          <w:i/>
        </w:rPr>
        <w:t xml:space="preserve"> тыс. руб. на </w:t>
      </w:r>
      <w:r w:rsidR="00001F34" w:rsidRPr="00B47F9F">
        <w:rPr>
          <w:i/>
        </w:rPr>
        <w:t>1 775 371</w:t>
      </w:r>
      <w:r w:rsidRPr="00B47F9F">
        <w:rPr>
          <w:i/>
        </w:rPr>
        <w:t xml:space="preserve"> тыс. руб.</w:t>
      </w:r>
    </w:p>
    <w:p w14:paraId="4156C4FE" w14:textId="347D31CA" w:rsidR="007B2C94" w:rsidRPr="00B47F9F" w:rsidRDefault="007B2C94" w:rsidP="007B2C94">
      <w:pPr>
        <w:ind w:right="-23" w:firstLine="708"/>
        <w:jc w:val="both"/>
        <w:rPr>
          <w:i/>
        </w:rPr>
      </w:pPr>
      <w:r w:rsidRPr="00B47F9F">
        <w:rPr>
          <w:i/>
        </w:rPr>
        <w:t xml:space="preserve">- на 2025 год </w:t>
      </w:r>
      <w:r w:rsidR="00001F34" w:rsidRPr="00B47F9F">
        <w:rPr>
          <w:i/>
        </w:rPr>
        <w:t>уменьшен</w:t>
      </w:r>
      <w:r w:rsidRPr="00B47F9F">
        <w:rPr>
          <w:i/>
        </w:rPr>
        <w:t xml:space="preserve"> на </w:t>
      </w:r>
      <w:r w:rsidR="00001F34" w:rsidRPr="00B47F9F">
        <w:rPr>
          <w:i/>
        </w:rPr>
        <w:t>4 216 258</w:t>
      </w:r>
      <w:r w:rsidRPr="00B47F9F">
        <w:rPr>
          <w:i/>
        </w:rPr>
        <w:t xml:space="preserve"> тыс. руб. (из них </w:t>
      </w:r>
      <w:r w:rsidR="00001F34" w:rsidRPr="00B47F9F">
        <w:rPr>
          <w:i/>
        </w:rPr>
        <w:t>368 272</w:t>
      </w:r>
      <w:r w:rsidRPr="00B47F9F">
        <w:rPr>
          <w:i/>
        </w:rPr>
        <w:t xml:space="preserve"> тыс. руб. </w:t>
      </w:r>
      <w:r w:rsidR="00001F34" w:rsidRPr="00B47F9F">
        <w:rPr>
          <w:i/>
        </w:rPr>
        <w:t xml:space="preserve">– средства </w:t>
      </w:r>
      <w:r w:rsidRPr="00B47F9F">
        <w:rPr>
          <w:i/>
        </w:rPr>
        <w:t xml:space="preserve">бюджета городского округа Тольятти, </w:t>
      </w:r>
      <w:r w:rsidR="00001F34" w:rsidRPr="00B47F9F">
        <w:rPr>
          <w:i/>
        </w:rPr>
        <w:t>3 847 986</w:t>
      </w:r>
      <w:r w:rsidRPr="00B47F9F">
        <w:rPr>
          <w:i/>
        </w:rPr>
        <w:t xml:space="preserve"> тыс. руб. </w:t>
      </w:r>
      <w:r w:rsidR="00001F34" w:rsidRPr="00B47F9F">
        <w:rPr>
          <w:i/>
        </w:rPr>
        <w:t xml:space="preserve">– средства </w:t>
      </w:r>
      <w:r w:rsidRPr="00B47F9F">
        <w:rPr>
          <w:i/>
        </w:rPr>
        <w:t xml:space="preserve">областного бюджета) и изменен с </w:t>
      </w:r>
      <w:r w:rsidR="00001F34" w:rsidRPr="00B47F9F">
        <w:rPr>
          <w:i/>
        </w:rPr>
        <w:t>5 970 679</w:t>
      </w:r>
      <w:r w:rsidRPr="00B47F9F">
        <w:rPr>
          <w:i/>
        </w:rPr>
        <w:t xml:space="preserve"> тыс. руб. на </w:t>
      </w:r>
      <w:r w:rsidR="00001F34" w:rsidRPr="00B47F9F">
        <w:rPr>
          <w:i/>
        </w:rPr>
        <w:t>1 754 421</w:t>
      </w:r>
      <w:r w:rsidRPr="00B47F9F">
        <w:rPr>
          <w:i/>
        </w:rPr>
        <w:t xml:space="preserve"> тыс. руб.</w:t>
      </w:r>
    </w:p>
    <w:p w14:paraId="604F0FD4" w14:textId="77777777" w:rsidR="00C603DC" w:rsidRPr="00B47F9F" w:rsidRDefault="00C603DC" w:rsidP="00B112BA">
      <w:pPr>
        <w:spacing w:line="276" w:lineRule="auto"/>
        <w:ind w:firstLine="709"/>
        <w:jc w:val="both"/>
        <w:rPr>
          <w:i/>
          <w:iCs/>
        </w:rPr>
      </w:pPr>
    </w:p>
    <w:p w14:paraId="72ACD36B" w14:textId="7EC0E902" w:rsidR="00782BC6" w:rsidRPr="00B47F9F" w:rsidRDefault="00782BC6" w:rsidP="00B112BA">
      <w:pPr>
        <w:spacing w:line="276" w:lineRule="auto"/>
        <w:ind w:firstLine="709"/>
        <w:jc w:val="both"/>
      </w:pPr>
      <w:r w:rsidRPr="00B47F9F">
        <w:t>Данный проект не несет негативного влияния на конкуренцию и не нарушает 135-ФЗ «О защите конкуренции».</w:t>
      </w:r>
    </w:p>
    <w:p w14:paraId="6B37B5D7" w14:textId="77777777" w:rsidR="00782BC6" w:rsidRPr="00B47F9F" w:rsidRDefault="00782BC6" w:rsidP="00D03B45">
      <w:pPr>
        <w:spacing w:line="276" w:lineRule="auto"/>
        <w:ind w:firstLine="709"/>
        <w:jc w:val="both"/>
      </w:pPr>
      <w:r w:rsidRPr="00B47F9F">
        <w:lastRenderedPageBreak/>
        <w:t>Муниципальная программа приведена в соответствие с постановлением администрации городского округа Тольятти от 05.08.2022 №1681-п/1 «О внесении изменений в постановление мэрии городского округа Тольятти от 12.08.2013 № 2546-п/1 «Об утверждении Порядка принятия решений о разработке, формирования и реализации, оценки эффективности муниципальных программ городского округа Тольятти»».</w:t>
      </w:r>
    </w:p>
    <w:p w14:paraId="61DAB403" w14:textId="77777777" w:rsidR="00782BC6" w:rsidRPr="00B47F9F" w:rsidRDefault="00782BC6" w:rsidP="00CB60AE">
      <w:pPr>
        <w:ind w:right="-23"/>
        <w:jc w:val="both"/>
      </w:pPr>
    </w:p>
    <w:p w14:paraId="24D81098" w14:textId="27421F81" w:rsidR="007B133D" w:rsidRPr="00B47F9F" w:rsidRDefault="007B133D" w:rsidP="004D50A1">
      <w:pPr>
        <w:tabs>
          <w:tab w:val="left" w:pos="0"/>
        </w:tabs>
        <w:ind w:firstLine="709"/>
        <w:jc w:val="both"/>
        <w:rPr>
          <w:iCs/>
        </w:rPr>
      </w:pPr>
    </w:p>
    <w:p w14:paraId="2EBF5348" w14:textId="3946C18C" w:rsidR="000923D7" w:rsidRPr="00B47F9F" w:rsidRDefault="000923D7" w:rsidP="004D50A1">
      <w:pPr>
        <w:tabs>
          <w:tab w:val="left" w:pos="0"/>
        </w:tabs>
        <w:ind w:firstLine="709"/>
        <w:jc w:val="both"/>
        <w:rPr>
          <w:iCs/>
        </w:rPr>
      </w:pPr>
    </w:p>
    <w:p w14:paraId="6A7BFAB0" w14:textId="65BB646D" w:rsidR="005D5DF8" w:rsidRPr="00B47F9F" w:rsidRDefault="005D5DF8" w:rsidP="004D50A1">
      <w:pPr>
        <w:tabs>
          <w:tab w:val="left" w:pos="0"/>
        </w:tabs>
        <w:ind w:firstLine="709"/>
        <w:jc w:val="both"/>
        <w:rPr>
          <w:iCs/>
        </w:rPr>
      </w:pPr>
    </w:p>
    <w:p w14:paraId="19B385BE" w14:textId="77777777" w:rsidR="005D5DF8" w:rsidRPr="00B47F9F" w:rsidRDefault="005D5DF8" w:rsidP="004D50A1">
      <w:pPr>
        <w:tabs>
          <w:tab w:val="left" w:pos="0"/>
        </w:tabs>
        <w:ind w:firstLine="709"/>
        <w:jc w:val="both"/>
        <w:rPr>
          <w:iCs/>
        </w:rPr>
      </w:pPr>
    </w:p>
    <w:bookmarkEnd w:id="1"/>
    <w:bookmarkEnd w:id="2"/>
    <w:bookmarkEnd w:id="3"/>
    <w:p w14:paraId="5605FD96" w14:textId="77777777" w:rsidR="00F36A42" w:rsidRPr="00B47F9F" w:rsidRDefault="00F36A42" w:rsidP="009C677B"/>
    <w:p w14:paraId="4C020D6C" w14:textId="77777777" w:rsidR="00B830C2" w:rsidRPr="00B47F9F" w:rsidRDefault="00B830C2" w:rsidP="00B830C2">
      <w:r w:rsidRPr="00B47F9F">
        <w:t xml:space="preserve">Заместитель </w:t>
      </w:r>
    </w:p>
    <w:p w14:paraId="05C9C513" w14:textId="77777777" w:rsidR="00B830C2" w:rsidRPr="00B47F9F" w:rsidRDefault="00B830C2" w:rsidP="00B830C2">
      <w:r w:rsidRPr="00B47F9F">
        <w:t xml:space="preserve">руководителя департамента                                                                                     Н.В. </w:t>
      </w:r>
      <w:proofErr w:type="spellStart"/>
      <w:r w:rsidRPr="00B47F9F">
        <w:t>Каунина</w:t>
      </w:r>
      <w:proofErr w:type="spellEnd"/>
      <w:r w:rsidRPr="00B47F9F">
        <w:t xml:space="preserve">                     </w:t>
      </w:r>
    </w:p>
    <w:p w14:paraId="3028E7F8" w14:textId="70CFF0D3" w:rsidR="000923D7" w:rsidRPr="00B47F9F" w:rsidRDefault="000923D7" w:rsidP="004865A7"/>
    <w:p w14:paraId="7456BB98" w14:textId="3E67BA9E" w:rsidR="008245BA" w:rsidRPr="00B47F9F" w:rsidRDefault="008245BA" w:rsidP="004865A7"/>
    <w:p w14:paraId="755BE60F" w14:textId="598C2017" w:rsidR="00C603DC" w:rsidRPr="00B47F9F" w:rsidRDefault="00C603DC" w:rsidP="00197BA0"/>
    <w:p w14:paraId="6FB7E6F2" w14:textId="7D23D4E3" w:rsidR="00475633" w:rsidRPr="00B47F9F" w:rsidRDefault="00475633" w:rsidP="00197BA0"/>
    <w:p w14:paraId="62AAF5C9" w14:textId="53A3FA75" w:rsidR="00475633" w:rsidRPr="00B47F9F" w:rsidRDefault="00475633" w:rsidP="00197BA0"/>
    <w:p w14:paraId="54CC3D8F" w14:textId="3A6275BC" w:rsidR="00475633" w:rsidRPr="00B47F9F" w:rsidRDefault="00475633" w:rsidP="00197BA0"/>
    <w:p w14:paraId="6E4B7E84" w14:textId="61418A42" w:rsidR="00475633" w:rsidRPr="00B47F9F" w:rsidRDefault="00475633" w:rsidP="00197BA0"/>
    <w:p w14:paraId="2A61ED01" w14:textId="09CE0FD7" w:rsidR="00475633" w:rsidRPr="00B47F9F" w:rsidRDefault="00475633" w:rsidP="00197BA0"/>
    <w:p w14:paraId="414261BA" w14:textId="2AAC065F" w:rsidR="00475633" w:rsidRPr="00B47F9F" w:rsidRDefault="00475633" w:rsidP="00197BA0"/>
    <w:p w14:paraId="247D3046" w14:textId="71B1A506" w:rsidR="00475633" w:rsidRPr="00B47F9F" w:rsidRDefault="00475633" w:rsidP="00197BA0"/>
    <w:p w14:paraId="4714CED7" w14:textId="044FEB18" w:rsidR="00475633" w:rsidRPr="00B47F9F" w:rsidRDefault="00475633" w:rsidP="00197BA0"/>
    <w:p w14:paraId="08FABB28" w14:textId="6AA6B375" w:rsidR="00475633" w:rsidRPr="00B47F9F" w:rsidRDefault="00475633" w:rsidP="00197BA0"/>
    <w:p w14:paraId="183F84D8" w14:textId="57D8172D" w:rsidR="000E3DD9" w:rsidRPr="00B47F9F" w:rsidRDefault="000E3DD9" w:rsidP="00197BA0"/>
    <w:p w14:paraId="17FE08D8" w14:textId="07A604BD" w:rsidR="000E3DD9" w:rsidRPr="00B47F9F" w:rsidRDefault="000E3DD9" w:rsidP="00197BA0"/>
    <w:p w14:paraId="071077F7" w14:textId="1DD70624" w:rsidR="000E3DD9" w:rsidRPr="00B47F9F" w:rsidRDefault="000E3DD9" w:rsidP="00197BA0"/>
    <w:p w14:paraId="5D134A86" w14:textId="481EE067" w:rsidR="000E3DD9" w:rsidRPr="00B47F9F" w:rsidRDefault="000E3DD9" w:rsidP="00197BA0"/>
    <w:p w14:paraId="6393B492" w14:textId="3483271F" w:rsidR="000E3DD9" w:rsidRPr="00B47F9F" w:rsidRDefault="000E3DD9" w:rsidP="00197BA0"/>
    <w:p w14:paraId="2680A130" w14:textId="2FB46882" w:rsidR="000E3DD9" w:rsidRPr="00B47F9F" w:rsidRDefault="000E3DD9" w:rsidP="00197BA0"/>
    <w:p w14:paraId="371A144D" w14:textId="7E8995FA" w:rsidR="000E3DD9" w:rsidRPr="00B47F9F" w:rsidRDefault="000E3DD9" w:rsidP="00197BA0"/>
    <w:p w14:paraId="7F4B8703" w14:textId="0F876D36" w:rsidR="000E3DD9" w:rsidRPr="00B47F9F" w:rsidRDefault="000E3DD9" w:rsidP="00197BA0"/>
    <w:p w14:paraId="5975727A" w14:textId="09B5A590" w:rsidR="000E3DD9" w:rsidRPr="00B47F9F" w:rsidRDefault="000E3DD9" w:rsidP="00197BA0"/>
    <w:p w14:paraId="189D46BA" w14:textId="64AF1700" w:rsidR="000E3DD9" w:rsidRPr="00B47F9F" w:rsidRDefault="000E3DD9" w:rsidP="00197BA0"/>
    <w:p w14:paraId="2C123524" w14:textId="518D6D42" w:rsidR="000E3DD9" w:rsidRPr="00B47F9F" w:rsidRDefault="000E3DD9" w:rsidP="00197BA0"/>
    <w:p w14:paraId="39A56C3F" w14:textId="1A367C9D" w:rsidR="000E3DD9" w:rsidRPr="00B47F9F" w:rsidRDefault="000E3DD9" w:rsidP="00197BA0"/>
    <w:p w14:paraId="375750B4" w14:textId="2BBFCFAD" w:rsidR="000E3DD9" w:rsidRPr="00B47F9F" w:rsidRDefault="000E3DD9" w:rsidP="00197BA0"/>
    <w:p w14:paraId="788EE1DB" w14:textId="1C7B8FBD" w:rsidR="000E3DD9" w:rsidRPr="00B47F9F" w:rsidRDefault="000E3DD9" w:rsidP="00197BA0"/>
    <w:p w14:paraId="4B45FED5" w14:textId="574DFB8F" w:rsidR="000E3DD9" w:rsidRPr="00B47F9F" w:rsidRDefault="000E3DD9" w:rsidP="00197BA0"/>
    <w:p w14:paraId="65B8700B" w14:textId="6FAF40B1" w:rsidR="000E3DD9" w:rsidRPr="00B47F9F" w:rsidRDefault="000E3DD9" w:rsidP="00197BA0"/>
    <w:p w14:paraId="3151B951" w14:textId="273F2B60" w:rsidR="000E3DD9" w:rsidRPr="00B47F9F" w:rsidRDefault="000E3DD9" w:rsidP="00197BA0"/>
    <w:p w14:paraId="3D6FB846" w14:textId="01FD2A54" w:rsidR="000E3DD9" w:rsidRPr="00B47F9F" w:rsidRDefault="000E3DD9" w:rsidP="00197BA0"/>
    <w:p w14:paraId="684D8446" w14:textId="00D84E46" w:rsidR="000E3DD9" w:rsidRPr="00B47F9F" w:rsidRDefault="000E3DD9" w:rsidP="00197BA0"/>
    <w:p w14:paraId="053F7992" w14:textId="6F279AF9" w:rsidR="000E3DD9" w:rsidRPr="00B47F9F" w:rsidRDefault="000E3DD9" w:rsidP="00197BA0"/>
    <w:p w14:paraId="5D712BFD" w14:textId="59B1684B" w:rsidR="000E3DD9" w:rsidRPr="00B47F9F" w:rsidRDefault="000E3DD9" w:rsidP="00197BA0"/>
    <w:p w14:paraId="05FAE7DB" w14:textId="059D7189" w:rsidR="000E3DD9" w:rsidRPr="00B47F9F" w:rsidRDefault="000E3DD9" w:rsidP="00197BA0"/>
    <w:p w14:paraId="0419585C" w14:textId="77777777" w:rsidR="000E3DD9" w:rsidRPr="00B47F9F" w:rsidRDefault="000E3DD9" w:rsidP="00197BA0"/>
    <w:p w14:paraId="67ECFBD7" w14:textId="09865EC5" w:rsidR="00475633" w:rsidRPr="00B47F9F" w:rsidRDefault="00475633" w:rsidP="00197BA0"/>
    <w:p w14:paraId="02EE621E" w14:textId="77777777" w:rsidR="00475633" w:rsidRPr="00B47F9F" w:rsidRDefault="00475633" w:rsidP="00197BA0"/>
    <w:p w14:paraId="4D0E4A69" w14:textId="77777777" w:rsidR="00197BA0" w:rsidRPr="00B47F9F" w:rsidRDefault="00197BA0" w:rsidP="00197BA0"/>
    <w:p w14:paraId="1CD478FF" w14:textId="77777777" w:rsidR="00B459CD" w:rsidRPr="00B47F9F" w:rsidRDefault="00B459CD" w:rsidP="009C677B">
      <w:pPr>
        <w:jc w:val="center"/>
      </w:pPr>
    </w:p>
    <w:p w14:paraId="08480051" w14:textId="6E0FF5F7" w:rsidR="000E298C" w:rsidRPr="00B47F9F" w:rsidRDefault="000E298C" w:rsidP="009C677B">
      <w:pPr>
        <w:jc w:val="center"/>
      </w:pPr>
      <w:r w:rsidRPr="00B47F9F">
        <w:t>ФИНАНСОВО-ЭКОНОМИЧЕСКОЕ ОБОСНОВАНИЕ</w:t>
      </w:r>
    </w:p>
    <w:p w14:paraId="7E6E1FFA" w14:textId="7F4B56A5" w:rsidR="000E298C" w:rsidRPr="00B47F9F" w:rsidRDefault="000E298C" w:rsidP="009C677B">
      <w:pPr>
        <w:jc w:val="center"/>
      </w:pPr>
      <w:r w:rsidRPr="00B47F9F">
        <w:t>к проекту постановления администрации городского округа Тольятти</w:t>
      </w:r>
    </w:p>
    <w:p w14:paraId="61CDC230" w14:textId="77777777" w:rsidR="000E298C" w:rsidRPr="00B47F9F" w:rsidRDefault="000E298C" w:rsidP="009C677B">
      <w:pPr>
        <w:jc w:val="center"/>
      </w:pPr>
    </w:p>
    <w:p w14:paraId="2D9F9BC2" w14:textId="32E61324" w:rsidR="000E298C" w:rsidRPr="00B47F9F" w:rsidRDefault="000E298C" w:rsidP="009C677B">
      <w:pPr>
        <w:jc w:val="center"/>
      </w:pPr>
      <w:r w:rsidRPr="00B47F9F">
        <w:t>О внесении изменений в постановление администрации городского округа Тольятти от 14.10.2020 № 3118-п/1 «Об утверждении муниципальной программы “Развитие транспортной системы и дорожного хозяйства городского округа Тольятти на 2021-2025 гг.”» (далее – Программа)</w:t>
      </w:r>
    </w:p>
    <w:p w14:paraId="1F0E0A86" w14:textId="78B66C7A" w:rsidR="00D25A16" w:rsidRPr="00B47F9F" w:rsidRDefault="00D25A16" w:rsidP="009C677B">
      <w:pPr>
        <w:jc w:val="both"/>
      </w:pPr>
    </w:p>
    <w:p w14:paraId="56995270" w14:textId="705E3EB7" w:rsidR="00816F8E" w:rsidRPr="00B47F9F" w:rsidRDefault="00816F8E" w:rsidP="009C677B">
      <w:pPr>
        <w:ind w:firstLine="708"/>
        <w:contextualSpacing/>
        <w:jc w:val="both"/>
        <w:rPr>
          <w:sz w:val="23"/>
          <w:szCs w:val="23"/>
        </w:rPr>
      </w:pPr>
      <w:r w:rsidRPr="00B47F9F">
        <w:rPr>
          <w:sz w:val="23"/>
          <w:szCs w:val="23"/>
        </w:rPr>
        <w:t>Руководствуясь Порядком принятия решений о разработке, формирования и реализации, оценки эффективности муниципальных программ городского округа Тольятти», утвержденным постановлением мэрии городского округа Тольятти от 12.08.2013 № 2546-п/1, в целях приведения Программы  в соответствие с решени</w:t>
      </w:r>
      <w:r w:rsidR="00343545" w:rsidRPr="00B47F9F">
        <w:rPr>
          <w:sz w:val="23"/>
          <w:szCs w:val="23"/>
        </w:rPr>
        <w:t>ем</w:t>
      </w:r>
      <w:r w:rsidRPr="00B47F9F">
        <w:rPr>
          <w:sz w:val="23"/>
          <w:szCs w:val="23"/>
        </w:rPr>
        <w:t xml:space="preserve"> Думы городского округа Тольятти от </w:t>
      </w:r>
      <w:r w:rsidR="005D5DF8" w:rsidRPr="00B47F9F">
        <w:rPr>
          <w:sz w:val="23"/>
          <w:szCs w:val="23"/>
        </w:rPr>
        <w:t>23.11</w:t>
      </w:r>
      <w:r w:rsidRPr="00B47F9F">
        <w:rPr>
          <w:sz w:val="23"/>
          <w:szCs w:val="23"/>
        </w:rPr>
        <w:t xml:space="preserve">.2022 № </w:t>
      </w:r>
      <w:r w:rsidR="005D5DF8" w:rsidRPr="00B47F9F">
        <w:rPr>
          <w:sz w:val="23"/>
          <w:szCs w:val="23"/>
        </w:rPr>
        <w:t>1419</w:t>
      </w:r>
      <w:r w:rsidR="008245BA" w:rsidRPr="00B47F9F">
        <w:rPr>
          <w:sz w:val="23"/>
          <w:szCs w:val="23"/>
        </w:rPr>
        <w:t xml:space="preserve"> </w:t>
      </w:r>
      <w:r w:rsidRPr="00B47F9F">
        <w:rPr>
          <w:sz w:val="23"/>
          <w:szCs w:val="23"/>
        </w:rPr>
        <w:t>«О внесении изменений в решение Думы городского округа Тольятти от  08.12.2021 № 1128 «О бюджете городского округа Тольятти на 2022 год и плановый период 2023 и 2024 годов»» (далее – решения Думы),  в Программу вносятся следующие изменения:</w:t>
      </w:r>
    </w:p>
    <w:p w14:paraId="604093FC" w14:textId="77777777" w:rsidR="00475633" w:rsidRPr="00B47F9F" w:rsidRDefault="00475633" w:rsidP="00475633">
      <w:pPr>
        <w:tabs>
          <w:tab w:val="left" w:pos="0"/>
        </w:tabs>
        <w:ind w:firstLine="709"/>
        <w:jc w:val="both"/>
        <w:rPr>
          <w:sz w:val="23"/>
          <w:szCs w:val="23"/>
        </w:rPr>
      </w:pPr>
    </w:p>
    <w:p w14:paraId="6EB8C9E3" w14:textId="287A0A62" w:rsidR="004865A7" w:rsidRPr="00B47F9F" w:rsidRDefault="00475633" w:rsidP="00475633">
      <w:pPr>
        <w:tabs>
          <w:tab w:val="left" w:pos="0"/>
        </w:tabs>
        <w:ind w:firstLine="709"/>
        <w:jc w:val="both"/>
        <w:rPr>
          <w:b/>
          <w:i/>
          <w:iCs/>
        </w:rPr>
      </w:pPr>
      <w:r w:rsidRPr="00B47F9F">
        <w:rPr>
          <w:sz w:val="23"/>
          <w:szCs w:val="23"/>
        </w:rPr>
        <w:t xml:space="preserve">Плановый объем финансирования для выполнения мероприятий подпрограммы </w:t>
      </w:r>
      <w:r w:rsidRPr="00B47F9F">
        <w:rPr>
          <w:b/>
          <w:bCs/>
          <w:sz w:val="23"/>
          <w:szCs w:val="23"/>
        </w:rPr>
        <w:t>«Повышение безопасности дорожного движения на период 2021-2025 гг.»</w:t>
      </w:r>
      <w:r w:rsidRPr="00B47F9F">
        <w:rPr>
          <w:b/>
          <w:sz w:val="23"/>
          <w:szCs w:val="23"/>
        </w:rPr>
        <w:t>:</w:t>
      </w:r>
    </w:p>
    <w:p w14:paraId="38B1839E" w14:textId="77777777" w:rsidR="00475633" w:rsidRPr="00B47F9F" w:rsidRDefault="00475633" w:rsidP="00475633">
      <w:pPr>
        <w:ind w:right="-23" w:firstLine="708"/>
        <w:jc w:val="both"/>
        <w:rPr>
          <w:i/>
        </w:rPr>
      </w:pPr>
      <w:r w:rsidRPr="00B47F9F">
        <w:rPr>
          <w:i/>
        </w:rPr>
        <w:t>- на 2023 год уменьшен на 7 814 тыс. руб. за счет средств бюджета городского округа Тольятти и изменен с 95 141 тыс. руб. на 87 327 тыс. руб.</w:t>
      </w:r>
    </w:p>
    <w:p w14:paraId="0D1310C1" w14:textId="77777777" w:rsidR="00475633" w:rsidRPr="00B47F9F" w:rsidRDefault="00475633" w:rsidP="00475633">
      <w:pPr>
        <w:ind w:right="-23" w:firstLine="708"/>
        <w:jc w:val="both"/>
        <w:rPr>
          <w:i/>
        </w:rPr>
      </w:pPr>
      <w:r w:rsidRPr="00B47F9F">
        <w:rPr>
          <w:i/>
        </w:rPr>
        <w:t>- на 2024 год уменьшен на 11 459 тыс. руб. за счет средств бюджета городского округа Тольятти и изменен с 107 422 тыс. руб. на 95 963 тыс. руб.</w:t>
      </w:r>
    </w:p>
    <w:p w14:paraId="2F767E93" w14:textId="77777777" w:rsidR="00475633" w:rsidRPr="00B47F9F" w:rsidRDefault="00475633" w:rsidP="00475633">
      <w:pPr>
        <w:ind w:right="-23" w:firstLine="708"/>
        <w:jc w:val="both"/>
        <w:rPr>
          <w:i/>
        </w:rPr>
      </w:pPr>
      <w:r w:rsidRPr="00B47F9F">
        <w:rPr>
          <w:i/>
        </w:rPr>
        <w:t>- на 2025 год увеличен на 32 632 тыс. руб. за счет средств бюджета городского округа Тольятти и изменен с 68 359 тыс. руб. на 100 991 тыс. руб.</w:t>
      </w:r>
    </w:p>
    <w:p w14:paraId="016C742D" w14:textId="77777777" w:rsidR="00475633" w:rsidRPr="00B47F9F" w:rsidRDefault="00475633" w:rsidP="00475633">
      <w:pPr>
        <w:tabs>
          <w:tab w:val="left" w:pos="0"/>
        </w:tabs>
        <w:jc w:val="both"/>
        <w:rPr>
          <w:sz w:val="23"/>
          <w:szCs w:val="23"/>
        </w:rPr>
      </w:pPr>
    </w:p>
    <w:p w14:paraId="799CDABA" w14:textId="4D7AF742" w:rsidR="00FC6400" w:rsidRPr="00B47F9F" w:rsidRDefault="00FC6400" w:rsidP="004865A7">
      <w:pPr>
        <w:tabs>
          <w:tab w:val="left" w:pos="0"/>
        </w:tabs>
        <w:ind w:firstLine="709"/>
        <w:jc w:val="both"/>
        <w:rPr>
          <w:b/>
          <w:i/>
          <w:iCs/>
        </w:rPr>
      </w:pPr>
      <w:r w:rsidRPr="00B47F9F">
        <w:rPr>
          <w:sz w:val="23"/>
          <w:szCs w:val="23"/>
        </w:rPr>
        <w:t>Плановый объем финансирования для выполнения мероприятий</w:t>
      </w:r>
      <w:r w:rsidR="00A4644C" w:rsidRPr="00B47F9F">
        <w:rPr>
          <w:sz w:val="23"/>
          <w:szCs w:val="23"/>
        </w:rPr>
        <w:t xml:space="preserve"> подпрограммы </w:t>
      </w:r>
      <w:r w:rsidR="00A4644C" w:rsidRPr="00B47F9F">
        <w:rPr>
          <w:b/>
          <w:bCs/>
          <w:sz w:val="23"/>
          <w:szCs w:val="23"/>
        </w:rPr>
        <w:t>«Модернизация и развитие автомобильных дорог общего пользования местного значения, а также автомобильных дорог, расположенных в зоне застройки индивидуальными жилыми домами городского округа Тольятти, на 2021-2025 гг.»</w:t>
      </w:r>
      <w:r w:rsidR="00ED5F96" w:rsidRPr="00B47F9F">
        <w:rPr>
          <w:b/>
          <w:sz w:val="23"/>
          <w:szCs w:val="23"/>
        </w:rPr>
        <w:t>:</w:t>
      </w:r>
    </w:p>
    <w:p w14:paraId="78661BBE" w14:textId="77777777" w:rsidR="00243EFA" w:rsidRPr="00B47F9F" w:rsidRDefault="00243EFA" w:rsidP="00243EFA">
      <w:pPr>
        <w:ind w:right="-23" w:firstLine="708"/>
        <w:jc w:val="both"/>
        <w:rPr>
          <w:i/>
        </w:rPr>
      </w:pPr>
      <w:r w:rsidRPr="00B47F9F">
        <w:rPr>
          <w:i/>
        </w:rPr>
        <w:t>- на 2023 год уменьшен на 92 939 тыс. руб. (из них 44 936 тыс. руб. – средств бюджета городского округа Тольятти, 48 003 тыс. руб. – средства областного бюджета) и изменен с 947 865 тыс. руб. на 854 926 тыс. руб.</w:t>
      </w:r>
    </w:p>
    <w:p w14:paraId="68854279" w14:textId="77777777" w:rsidR="00475633" w:rsidRPr="00B47F9F" w:rsidRDefault="00475633" w:rsidP="00475633">
      <w:pPr>
        <w:ind w:right="-23" w:firstLine="708"/>
        <w:jc w:val="both"/>
        <w:rPr>
          <w:i/>
        </w:rPr>
      </w:pPr>
      <w:r w:rsidRPr="00B47F9F">
        <w:rPr>
          <w:i/>
        </w:rPr>
        <w:t>- на 2024 год уменьшен на 44 008 тыс. руб. за счет средств бюджета городского округа Тольятти и изменен с 840 685 тыс. руб. на 796 677 тыс. руб.</w:t>
      </w:r>
    </w:p>
    <w:p w14:paraId="5B53F7BE" w14:textId="77777777" w:rsidR="00475633" w:rsidRPr="00B47F9F" w:rsidRDefault="00475633" w:rsidP="00475633">
      <w:pPr>
        <w:ind w:right="-23" w:firstLine="708"/>
        <w:jc w:val="both"/>
        <w:rPr>
          <w:i/>
        </w:rPr>
      </w:pPr>
      <w:r w:rsidRPr="00B47F9F">
        <w:rPr>
          <w:i/>
        </w:rPr>
        <w:t>- на 2025 год уменьшен на 4 315 420 тыс. руб. (из них 423 993 тыс. руб. – средства бюджета городского округа Тольятти, 3 891 427 тыс. руб. – средства областного бюджета) и изменен с 5 093 433 тыс. руб. на 778 013 тыс. руб.</w:t>
      </w:r>
    </w:p>
    <w:p w14:paraId="5C7BBF65" w14:textId="3B1DE9FA" w:rsidR="00B112BA" w:rsidRPr="00B47F9F" w:rsidRDefault="00B112BA" w:rsidP="00B112BA">
      <w:pPr>
        <w:rPr>
          <w:i/>
          <w:iCs/>
        </w:rPr>
      </w:pPr>
    </w:p>
    <w:p w14:paraId="05A5E34E" w14:textId="72A25060" w:rsidR="00475633" w:rsidRPr="00B47F9F" w:rsidRDefault="00475633" w:rsidP="00475633">
      <w:pPr>
        <w:tabs>
          <w:tab w:val="left" w:pos="0"/>
        </w:tabs>
        <w:ind w:firstLine="709"/>
        <w:jc w:val="both"/>
        <w:rPr>
          <w:b/>
          <w:i/>
          <w:iCs/>
        </w:rPr>
      </w:pPr>
      <w:r w:rsidRPr="00B47F9F">
        <w:rPr>
          <w:sz w:val="23"/>
          <w:szCs w:val="23"/>
        </w:rPr>
        <w:t xml:space="preserve">Плановый объем финансирования для выполнения мероприятий подпрограммы </w:t>
      </w:r>
      <w:r w:rsidRPr="00B47F9F">
        <w:rPr>
          <w:b/>
          <w:bCs/>
          <w:sz w:val="23"/>
          <w:szCs w:val="23"/>
        </w:rPr>
        <w:t>«Содержание улично-дорожной сети на 2021-2025 гг.»</w:t>
      </w:r>
      <w:r w:rsidRPr="00B47F9F">
        <w:rPr>
          <w:b/>
          <w:sz w:val="23"/>
          <w:szCs w:val="23"/>
        </w:rPr>
        <w:t>:</w:t>
      </w:r>
    </w:p>
    <w:p w14:paraId="5697D077" w14:textId="77777777" w:rsidR="00475633" w:rsidRPr="00B47F9F" w:rsidRDefault="00475633" w:rsidP="00475633">
      <w:pPr>
        <w:ind w:right="-23" w:firstLine="708"/>
        <w:jc w:val="both"/>
        <w:rPr>
          <w:i/>
        </w:rPr>
      </w:pPr>
      <w:r w:rsidRPr="00B47F9F">
        <w:rPr>
          <w:i/>
        </w:rPr>
        <w:t>- на 2023 год увеличен на 4 393 тыс. руб. за счет средств бюджета городского округа Тольятти и изменен с 457 314 тыс. руб. на 461 707 тыс. руб.</w:t>
      </w:r>
    </w:p>
    <w:p w14:paraId="19253DB9" w14:textId="77777777" w:rsidR="00475633" w:rsidRPr="00B47F9F" w:rsidRDefault="00475633" w:rsidP="00475633">
      <w:pPr>
        <w:ind w:right="-23" w:firstLine="708"/>
        <w:jc w:val="both"/>
        <w:rPr>
          <w:i/>
        </w:rPr>
      </w:pPr>
      <w:r w:rsidRPr="00B47F9F">
        <w:rPr>
          <w:i/>
        </w:rPr>
        <w:t>- на 2024 год увеличен на 39 105 тыс. руб. за счет средств бюджета городского округа Тольятти и изменен с 457 314 тыс. руб. на 481 209 тыс. руб.</w:t>
      </w:r>
    </w:p>
    <w:p w14:paraId="49A31E6E" w14:textId="57F27AAE" w:rsidR="00475633" w:rsidRPr="00B47F9F" w:rsidRDefault="00475633" w:rsidP="00475633">
      <w:pPr>
        <w:ind w:right="-23" w:firstLine="708"/>
        <w:jc w:val="both"/>
        <w:rPr>
          <w:i/>
        </w:rPr>
      </w:pPr>
      <w:r w:rsidRPr="00B47F9F">
        <w:rPr>
          <w:i/>
        </w:rPr>
        <w:t>- на 2025 год увеличен на 30 539 тыс. руб. за счет средств бюджета городского округа Тольятти и изменен с 455 946 тыс. руб. на 486 485 тыс. руб.</w:t>
      </w:r>
    </w:p>
    <w:p w14:paraId="7244DB23" w14:textId="77777777" w:rsidR="00475633" w:rsidRPr="00B47F9F" w:rsidRDefault="00475633" w:rsidP="00B112BA">
      <w:pPr>
        <w:rPr>
          <w:i/>
          <w:iCs/>
        </w:rPr>
      </w:pPr>
    </w:p>
    <w:p w14:paraId="0856AF74" w14:textId="56ACC6C1" w:rsidR="00ED5F96" w:rsidRPr="00B47F9F" w:rsidRDefault="00ED5F96" w:rsidP="00ED5F96">
      <w:pPr>
        <w:tabs>
          <w:tab w:val="left" w:pos="0"/>
        </w:tabs>
        <w:ind w:firstLine="709"/>
        <w:jc w:val="both"/>
        <w:rPr>
          <w:b/>
          <w:iCs/>
        </w:rPr>
      </w:pPr>
      <w:r w:rsidRPr="00B47F9F">
        <w:rPr>
          <w:iCs/>
        </w:rPr>
        <w:t>Плановый объем финансирования для выполнения мероприятий подпрограммы</w:t>
      </w:r>
      <w:r w:rsidRPr="00B47F9F">
        <w:rPr>
          <w:b/>
          <w:iCs/>
        </w:rPr>
        <w:t xml:space="preserve"> «Развитие городского пассажирского транспорта в городском округе Тольятти на период 2021-2025 гг.»:</w:t>
      </w:r>
    </w:p>
    <w:p w14:paraId="5F67F893" w14:textId="77777777" w:rsidR="00475633" w:rsidRPr="00B47F9F" w:rsidRDefault="00475633" w:rsidP="00475633">
      <w:pPr>
        <w:ind w:right="-23" w:firstLine="708"/>
        <w:jc w:val="both"/>
        <w:rPr>
          <w:i/>
        </w:rPr>
      </w:pPr>
      <w:r w:rsidRPr="00B47F9F">
        <w:rPr>
          <w:i/>
        </w:rPr>
        <w:lastRenderedPageBreak/>
        <w:t>- на 2023 год увеличен на 6 762 тыс. руб. (из них увеличено на 7 312 тыс. руб. за счет средств бюджета городского округа Тольятти, уменьшено на 550 тыс. руб. за счет средств областного бюджета) и изменен с 374 476 тыс. руб. на 381 238 тыс. руб.</w:t>
      </w:r>
    </w:p>
    <w:p w14:paraId="32B8193D" w14:textId="77777777" w:rsidR="00475633" w:rsidRPr="00B47F9F" w:rsidRDefault="00475633" w:rsidP="00475633">
      <w:pPr>
        <w:ind w:right="-23" w:firstLine="708"/>
        <w:jc w:val="both"/>
        <w:rPr>
          <w:i/>
        </w:rPr>
      </w:pPr>
      <w:r w:rsidRPr="00B47F9F">
        <w:rPr>
          <w:i/>
        </w:rPr>
        <w:t>- на 2024 год увеличен на 6 762 тыс. руб. (из них увеличено на 7 312 тыс. руб. за счет средств бюджета городского округа Тольятти, уменьшено на 550 тыс. руб. за счет средств областного бюджета) и изменен с 394 760 тыс. руб. на 401 522 тыс. руб.</w:t>
      </w:r>
    </w:p>
    <w:p w14:paraId="5BACF9F9" w14:textId="77777777" w:rsidR="00475633" w:rsidRPr="00B47F9F" w:rsidRDefault="00475633" w:rsidP="00475633">
      <w:pPr>
        <w:ind w:right="-23" w:firstLine="708"/>
        <w:jc w:val="both"/>
        <w:rPr>
          <w:i/>
        </w:rPr>
      </w:pPr>
      <w:r w:rsidRPr="00B47F9F">
        <w:rPr>
          <w:i/>
        </w:rPr>
        <w:t>- на 2025 год увеличен на 35 991 тыс. руб. (из них уменьшено на 7 450 тыс. руб. за счет средств бюджета городского округа Тольятти, увеличено на 43 441 тыс. руб. за счет средств областного бюджета) и изменен с 352 941 тыс. руб. на 388 932 тыс. руб.</w:t>
      </w:r>
    </w:p>
    <w:p w14:paraId="6F58F424" w14:textId="77777777" w:rsidR="005D5DF8" w:rsidRPr="00B47F9F" w:rsidRDefault="005D5DF8" w:rsidP="005D5DF8">
      <w:pPr>
        <w:ind w:firstLine="709"/>
        <w:jc w:val="both"/>
        <w:rPr>
          <w:i/>
          <w:iCs/>
        </w:rPr>
      </w:pPr>
    </w:p>
    <w:p w14:paraId="485F12AA" w14:textId="77777777" w:rsidR="009F5953" w:rsidRPr="00B47F9F" w:rsidRDefault="009F5953" w:rsidP="009F5953">
      <w:pPr>
        <w:tabs>
          <w:tab w:val="left" w:pos="0"/>
        </w:tabs>
        <w:ind w:firstLine="709"/>
        <w:jc w:val="both"/>
        <w:rPr>
          <w:rFonts w:eastAsia="Times New Roman"/>
          <w:b/>
          <w:bCs/>
          <w:i/>
          <w:iCs/>
        </w:rPr>
      </w:pPr>
      <w:r w:rsidRPr="00B47F9F">
        <w:rPr>
          <w:rFonts w:eastAsia="Times New Roman"/>
          <w:b/>
          <w:bCs/>
          <w:i/>
          <w:iCs/>
        </w:rPr>
        <w:t>Плановый объем финансирования Программы для выполнения мероприятий:</w:t>
      </w:r>
    </w:p>
    <w:p w14:paraId="0CE9F5BB" w14:textId="77777777" w:rsidR="007F3F02" w:rsidRPr="00B47F9F" w:rsidRDefault="007F3F02" w:rsidP="007F3F02">
      <w:pPr>
        <w:ind w:right="-23" w:firstLine="708"/>
        <w:jc w:val="both"/>
        <w:rPr>
          <w:i/>
        </w:rPr>
      </w:pPr>
      <w:r w:rsidRPr="00B47F9F">
        <w:rPr>
          <w:i/>
        </w:rPr>
        <w:t>- на 2023 год уменьшен на 89 598 тыс. руб. (из них 41 045 тыс. руб. – средства бюджета городского округа Тольятти, 48 553 тыс. руб. – средства областного бюджета) и изменен с 1 874 796 тыс. руб. на 1 785 198 тыс. руб.</w:t>
      </w:r>
    </w:p>
    <w:p w14:paraId="4B1F4141" w14:textId="77777777" w:rsidR="00475633" w:rsidRPr="00B47F9F" w:rsidRDefault="00475633" w:rsidP="00475633">
      <w:pPr>
        <w:ind w:right="-23" w:firstLine="708"/>
        <w:jc w:val="both"/>
        <w:rPr>
          <w:i/>
        </w:rPr>
      </w:pPr>
      <w:r w:rsidRPr="00B47F9F">
        <w:rPr>
          <w:i/>
        </w:rPr>
        <w:t>- на 2024 год уменьшен на 24 810 тыс. руб. (из них 24 260 тыс. руб. – средства бюджета городского округа Тольятти, 550 тыс. руб. – средства областного бюджета) и изменен с 1 800 181 тыс. руб. на 1 775 371 тыс. руб.</w:t>
      </w:r>
    </w:p>
    <w:p w14:paraId="09172FA9" w14:textId="77777777" w:rsidR="00475633" w:rsidRPr="00B47F9F" w:rsidRDefault="00475633" w:rsidP="00475633">
      <w:pPr>
        <w:ind w:right="-23" w:firstLine="708"/>
        <w:jc w:val="both"/>
        <w:rPr>
          <w:i/>
        </w:rPr>
      </w:pPr>
      <w:r w:rsidRPr="00B47F9F">
        <w:rPr>
          <w:i/>
        </w:rPr>
        <w:t>- на 2025 год уменьшен на 4 216 258 тыс. руб. (из них 368 272 тыс. руб. – средства бюджета городского округа Тольятти, 3 847 986 тыс. руб. – средства областного бюджета) и изменен с 5 970 679 тыс. руб. на 1 754 421 тыс. руб.</w:t>
      </w:r>
    </w:p>
    <w:p w14:paraId="180A40F7" w14:textId="48B95A6C" w:rsidR="00BA3161" w:rsidRPr="00B47F9F" w:rsidRDefault="00BA3161" w:rsidP="009C677B">
      <w:pPr>
        <w:jc w:val="both"/>
      </w:pPr>
    </w:p>
    <w:p w14:paraId="09CEAF42" w14:textId="77777777" w:rsidR="008245BA" w:rsidRPr="00B47F9F" w:rsidRDefault="008245BA" w:rsidP="009C677B">
      <w:pPr>
        <w:jc w:val="both"/>
      </w:pPr>
    </w:p>
    <w:p w14:paraId="6E9F3DBA" w14:textId="77777777" w:rsidR="00C603DC" w:rsidRPr="00B47F9F" w:rsidRDefault="00C603DC" w:rsidP="009C677B">
      <w:pPr>
        <w:jc w:val="both"/>
      </w:pPr>
    </w:p>
    <w:p w14:paraId="76A26EAF" w14:textId="77777777" w:rsidR="00B830C2" w:rsidRPr="00B47F9F" w:rsidRDefault="00B830C2" w:rsidP="005F6F41">
      <w:r w:rsidRPr="00B47F9F">
        <w:t xml:space="preserve">Заместитель </w:t>
      </w:r>
    </w:p>
    <w:p w14:paraId="08E9496D" w14:textId="327816CD" w:rsidR="005F6F41" w:rsidRPr="00B47F9F" w:rsidRDefault="005F6F41" w:rsidP="005F6F41">
      <w:r w:rsidRPr="00B47F9F">
        <w:t xml:space="preserve">руководителя департамента                                                             </w:t>
      </w:r>
      <w:r w:rsidR="00B830C2" w:rsidRPr="00B47F9F">
        <w:t xml:space="preserve">        </w:t>
      </w:r>
      <w:r w:rsidRPr="00B47F9F">
        <w:t xml:space="preserve">                Н.В. </w:t>
      </w:r>
      <w:proofErr w:type="spellStart"/>
      <w:r w:rsidRPr="00B47F9F">
        <w:t>Каунина</w:t>
      </w:r>
      <w:proofErr w:type="spellEnd"/>
      <w:r w:rsidRPr="00B47F9F">
        <w:t xml:space="preserve">                     </w:t>
      </w:r>
    </w:p>
    <w:p w14:paraId="294982E3" w14:textId="2ED26F27" w:rsidR="00C67CE7" w:rsidRPr="00B47F9F" w:rsidRDefault="00C67CE7" w:rsidP="00D82E6C">
      <w:pPr>
        <w:jc w:val="both"/>
      </w:pPr>
    </w:p>
    <w:p w14:paraId="4D33677A" w14:textId="14ACC6CD" w:rsidR="00151B1C" w:rsidRPr="00B47F9F" w:rsidRDefault="00151B1C" w:rsidP="00D82E6C">
      <w:pPr>
        <w:jc w:val="both"/>
      </w:pPr>
    </w:p>
    <w:sectPr w:rsidR="00151B1C" w:rsidRPr="00B47F9F" w:rsidSect="00151B1C">
      <w:pgSz w:w="11906" w:h="16838" w:code="9"/>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AA7B" w14:textId="77777777" w:rsidR="009005A1" w:rsidRDefault="009005A1" w:rsidP="001A5639">
      <w:r>
        <w:separator/>
      </w:r>
    </w:p>
  </w:endnote>
  <w:endnote w:type="continuationSeparator" w:id="0">
    <w:p w14:paraId="2CCEEBE7" w14:textId="77777777" w:rsidR="009005A1" w:rsidRDefault="009005A1" w:rsidP="001A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F5B0" w14:textId="77777777" w:rsidR="009005A1" w:rsidRDefault="009005A1" w:rsidP="001A5639">
      <w:r>
        <w:separator/>
      </w:r>
    </w:p>
  </w:footnote>
  <w:footnote w:type="continuationSeparator" w:id="0">
    <w:p w14:paraId="1540FF8A" w14:textId="77777777" w:rsidR="009005A1" w:rsidRDefault="009005A1" w:rsidP="001A5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E41"/>
    <w:multiLevelType w:val="hybridMultilevel"/>
    <w:tmpl w:val="BC9AE032"/>
    <w:lvl w:ilvl="0" w:tplc="7DB650F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95B95"/>
    <w:multiLevelType w:val="multilevel"/>
    <w:tmpl w:val="6B0AC49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A447A2"/>
    <w:multiLevelType w:val="hybridMultilevel"/>
    <w:tmpl w:val="EDA42D64"/>
    <w:lvl w:ilvl="0" w:tplc="5D028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A523DB"/>
    <w:multiLevelType w:val="hybridMultilevel"/>
    <w:tmpl w:val="A5D6A9B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 w15:restartNumberingAfterBreak="0">
    <w:nsid w:val="0C52509E"/>
    <w:multiLevelType w:val="hybridMultilevel"/>
    <w:tmpl w:val="C844907E"/>
    <w:lvl w:ilvl="0" w:tplc="D082A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36127"/>
    <w:multiLevelType w:val="hybridMultilevel"/>
    <w:tmpl w:val="BC0EE41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0D635187"/>
    <w:multiLevelType w:val="hybridMultilevel"/>
    <w:tmpl w:val="59C098C4"/>
    <w:lvl w:ilvl="0" w:tplc="433CD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A33E20"/>
    <w:multiLevelType w:val="multilevel"/>
    <w:tmpl w:val="01CC5406"/>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F097CE2"/>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9" w15:restartNumberingAfterBreak="0">
    <w:nsid w:val="163779CE"/>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0" w15:restartNumberingAfterBreak="0">
    <w:nsid w:val="19504C9C"/>
    <w:multiLevelType w:val="hybridMultilevel"/>
    <w:tmpl w:val="7B1EC0D8"/>
    <w:lvl w:ilvl="0" w:tplc="F1DE8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CF59EF"/>
    <w:multiLevelType w:val="hybridMultilevel"/>
    <w:tmpl w:val="D3F4B5F8"/>
    <w:lvl w:ilvl="0" w:tplc="F1DE8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BE2ED4"/>
    <w:multiLevelType w:val="hybridMultilevel"/>
    <w:tmpl w:val="2D628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631A2E"/>
    <w:multiLevelType w:val="hybridMultilevel"/>
    <w:tmpl w:val="CAFA4BD4"/>
    <w:lvl w:ilvl="0" w:tplc="C7466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B609D1"/>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5" w15:restartNumberingAfterBreak="0">
    <w:nsid w:val="1ED93001"/>
    <w:multiLevelType w:val="hybridMultilevel"/>
    <w:tmpl w:val="FE3E567A"/>
    <w:lvl w:ilvl="0" w:tplc="84B6A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E52DEB"/>
    <w:multiLevelType w:val="multilevel"/>
    <w:tmpl w:val="7B7CA834"/>
    <w:lvl w:ilvl="0">
      <w:start w:val="1"/>
      <w:numFmt w:val="decimal"/>
      <w:lvlText w:val="%1."/>
      <w:lvlJc w:val="left"/>
      <w:pPr>
        <w:ind w:left="360" w:hanging="360"/>
      </w:pPr>
      <w:rPr>
        <w:rFonts w:hint="default"/>
        <w:b w:val="0"/>
        <w:color w:val="7030A0"/>
      </w:rPr>
    </w:lvl>
    <w:lvl w:ilvl="1">
      <w:start w:val="1"/>
      <w:numFmt w:val="decimal"/>
      <w:lvlText w:val="%1.%2."/>
      <w:lvlJc w:val="left"/>
      <w:pPr>
        <w:ind w:left="360" w:hanging="360"/>
      </w:pPr>
      <w:rPr>
        <w:rFonts w:hint="default"/>
        <w:b w:val="0"/>
        <w:color w:val="7030A0"/>
      </w:rPr>
    </w:lvl>
    <w:lvl w:ilvl="2">
      <w:start w:val="1"/>
      <w:numFmt w:val="decimal"/>
      <w:lvlText w:val="%1.%2.%3."/>
      <w:lvlJc w:val="left"/>
      <w:pPr>
        <w:ind w:left="720" w:hanging="720"/>
      </w:pPr>
      <w:rPr>
        <w:rFonts w:hint="default"/>
        <w:b w:val="0"/>
        <w:color w:val="7030A0"/>
      </w:rPr>
    </w:lvl>
    <w:lvl w:ilvl="3">
      <w:start w:val="1"/>
      <w:numFmt w:val="decimal"/>
      <w:lvlText w:val="%1.%2.%3.%4."/>
      <w:lvlJc w:val="left"/>
      <w:pPr>
        <w:ind w:left="720" w:hanging="720"/>
      </w:pPr>
      <w:rPr>
        <w:rFonts w:hint="default"/>
        <w:b w:val="0"/>
        <w:color w:val="7030A0"/>
      </w:rPr>
    </w:lvl>
    <w:lvl w:ilvl="4">
      <w:start w:val="1"/>
      <w:numFmt w:val="decimal"/>
      <w:lvlText w:val="%1.%2.%3.%4.%5."/>
      <w:lvlJc w:val="left"/>
      <w:pPr>
        <w:ind w:left="1080" w:hanging="1080"/>
      </w:pPr>
      <w:rPr>
        <w:rFonts w:hint="default"/>
        <w:b w:val="0"/>
        <w:color w:val="7030A0"/>
      </w:rPr>
    </w:lvl>
    <w:lvl w:ilvl="5">
      <w:start w:val="1"/>
      <w:numFmt w:val="decimal"/>
      <w:lvlText w:val="%1.%2.%3.%4.%5.%6."/>
      <w:lvlJc w:val="left"/>
      <w:pPr>
        <w:ind w:left="1080" w:hanging="1080"/>
      </w:pPr>
      <w:rPr>
        <w:rFonts w:hint="default"/>
        <w:b w:val="0"/>
        <w:color w:val="7030A0"/>
      </w:rPr>
    </w:lvl>
    <w:lvl w:ilvl="6">
      <w:start w:val="1"/>
      <w:numFmt w:val="decimal"/>
      <w:lvlText w:val="%1.%2.%3.%4.%5.%6.%7."/>
      <w:lvlJc w:val="left"/>
      <w:pPr>
        <w:ind w:left="1440" w:hanging="1440"/>
      </w:pPr>
      <w:rPr>
        <w:rFonts w:hint="default"/>
        <w:b w:val="0"/>
        <w:color w:val="7030A0"/>
      </w:rPr>
    </w:lvl>
    <w:lvl w:ilvl="7">
      <w:start w:val="1"/>
      <w:numFmt w:val="decimal"/>
      <w:lvlText w:val="%1.%2.%3.%4.%5.%6.%7.%8."/>
      <w:lvlJc w:val="left"/>
      <w:pPr>
        <w:ind w:left="1440" w:hanging="1440"/>
      </w:pPr>
      <w:rPr>
        <w:rFonts w:hint="default"/>
        <w:b w:val="0"/>
        <w:color w:val="7030A0"/>
      </w:rPr>
    </w:lvl>
    <w:lvl w:ilvl="8">
      <w:start w:val="1"/>
      <w:numFmt w:val="decimal"/>
      <w:lvlText w:val="%1.%2.%3.%4.%5.%6.%7.%8.%9."/>
      <w:lvlJc w:val="left"/>
      <w:pPr>
        <w:ind w:left="1800" w:hanging="1800"/>
      </w:pPr>
      <w:rPr>
        <w:rFonts w:hint="default"/>
        <w:b w:val="0"/>
        <w:color w:val="7030A0"/>
      </w:rPr>
    </w:lvl>
  </w:abstractNum>
  <w:abstractNum w:abstractNumId="17" w15:restartNumberingAfterBreak="0">
    <w:nsid w:val="25CC3F7F"/>
    <w:multiLevelType w:val="hybridMultilevel"/>
    <w:tmpl w:val="604000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13D69"/>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9" w15:restartNumberingAfterBreak="0">
    <w:nsid w:val="321620D5"/>
    <w:multiLevelType w:val="multilevel"/>
    <w:tmpl w:val="6280570C"/>
    <w:lvl w:ilvl="0">
      <w:start w:val="1"/>
      <w:numFmt w:val="decimal"/>
      <w:lvlText w:val="%1."/>
      <w:lvlJc w:val="left"/>
      <w:pPr>
        <w:ind w:left="360" w:hanging="360"/>
      </w:pPr>
      <w:rPr>
        <w:rFonts w:hint="default"/>
        <w:b w:val="0"/>
        <w:color w:val="7030A0"/>
      </w:rPr>
    </w:lvl>
    <w:lvl w:ilvl="1">
      <w:start w:val="1"/>
      <w:numFmt w:val="decimal"/>
      <w:lvlText w:val="%1.%2."/>
      <w:lvlJc w:val="left"/>
      <w:pPr>
        <w:ind w:left="360" w:hanging="360"/>
      </w:pPr>
      <w:rPr>
        <w:rFonts w:hint="default"/>
        <w:b w:val="0"/>
        <w:color w:val="7030A0"/>
      </w:rPr>
    </w:lvl>
    <w:lvl w:ilvl="2">
      <w:start w:val="1"/>
      <w:numFmt w:val="decimal"/>
      <w:lvlText w:val="%1.%2.%3."/>
      <w:lvlJc w:val="left"/>
      <w:pPr>
        <w:ind w:left="720" w:hanging="720"/>
      </w:pPr>
      <w:rPr>
        <w:rFonts w:hint="default"/>
        <w:b w:val="0"/>
        <w:color w:val="7030A0"/>
      </w:rPr>
    </w:lvl>
    <w:lvl w:ilvl="3">
      <w:start w:val="1"/>
      <w:numFmt w:val="decimal"/>
      <w:lvlText w:val="%1.%2.%3.%4."/>
      <w:lvlJc w:val="left"/>
      <w:pPr>
        <w:ind w:left="720" w:hanging="720"/>
      </w:pPr>
      <w:rPr>
        <w:rFonts w:hint="default"/>
        <w:b w:val="0"/>
        <w:color w:val="7030A0"/>
      </w:rPr>
    </w:lvl>
    <w:lvl w:ilvl="4">
      <w:start w:val="1"/>
      <w:numFmt w:val="decimal"/>
      <w:lvlText w:val="%1.%2.%3.%4.%5."/>
      <w:lvlJc w:val="left"/>
      <w:pPr>
        <w:ind w:left="1080" w:hanging="1080"/>
      </w:pPr>
      <w:rPr>
        <w:rFonts w:hint="default"/>
        <w:b w:val="0"/>
        <w:color w:val="7030A0"/>
      </w:rPr>
    </w:lvl>
    <w:lvl w:ilvl="5">
      <w:start w:val="1"/>
      <w:numFmt w:val="decimal"/>
      <w:lvlText w:val="%1.%2.%3.%4.%5.%6."/>
      <w:lvlJc w:val="left"/>
      <w:pPr>
        <w:ind w:left="1080" w:hanging="1080"/>
      </w:pPr>
      <w:rPr>
        <w:rFonts w:hint="default"/>
        <w:b w:val="0"/>
        <w:color w:val="7030A0"/>
      </w:rPr>
    </w:lvl>
    <w:lvl w:ilvl="6">
      <w:start w:val="1"/>
      <w:numFmt w:val="decimal"/>
      <w:lvlText w:val="%1.%2.%3.%4.%5.%6.%7."/>
      <w:lvlJc w:val="left"/>
      <w:pPr>
        <w:ind w:left="1440" w:hanging="1440"/>
      </w:pPr>
      <w:rPr>
        <w:rFonts w:hint="default"/>
        <w:b w:val="0"/>
        <w:color w:val="7030A0"/>
      </w:rPr>
    </w:lvl>
    <w:lvl w:ilvl="7">
      <w:start w:val="1"/>
      <w:numFmt w:val="decimal"/>
      <w:lvlText w:val="%1.%2.%3.%4.%5.%6.%7.%8."/>
      <w:lvlJc w:val="left"/>
      <w:pPr>
        <w:ind w:left="1440" w:hanging="1440"/>
      </w:pPr>
      <w:rPr>
        <w:rFonts w:hint="default"/>
        <w:b w:val="0"/>
        <w:color w:val="7030A0"/>
      </w:rPr>
    </w:lvl>
    <w:lvl w:ilvl="8">
      <w:start w:val="1"/>
      <w:numFmt w:val="decimal"/>
      <w:lvlText w:val="%1.%2.%3.%4.%5.%6.%7.%8.%9."/>
      <w:lvlJc w:val="left"/>
      <w:pPr>
        <w:ind w:left="1800" w:hanging="1800"/>
      </w:pPr>
      <w:rPr>
        <w:rFonts w:hint="default"/>
        <w:b w:val="0"/>
        <w:color w:val="7030A0"/>
      </w:rPr>
    </w:lvl>
  </w:abstractNum>
  <w:abstractNum w:abstractNumId="20" w15:restartNumberingAfterBreak="0">
    <w:nsid w:val="376733E0"/>
    <w:multiLevelType w:val="hybridMultilevel"/>
    <w:tmpl w:val="DCCAAA5A"/>
    <w:lvl w:ilvl="0" w:tplc="AC7ED514">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1" w15:restartNumberingAfterBreak="0">
    <w:nsid w:val="3BB43842"/>
    <w:multiLevelType w:val="hybridMultilevel"/>
    <w:tmpl w:val="4A70FC62"/>
    <w:lvl w:ilvl="0" w:tplc="5F22159C">
      <w:start w:val="2021"/>
      <w:numFmt w:val="decimal"/>
      <w:lvlText w:val="%1"/>
      <w:lvlJc w:val="left"/>
      <w:pPr>
        <w:ind w:left="1188" w:hanging="48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CB22CB0"/>
    <w:multiLevelType w:val="hybridMultilevel"/>
    <w:tmpl w:val="2F426E50"/>
    <w:lvl w:ilvl="0" w:tplc="0D0CE7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017686B"/>
    <w:multiLevelType w:val="multilevel"/>
    <w:tmpl w:val="1BA4D85A"/>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A300C0"/>
    <w:multiLevelType w:val="hybridMultilevel"/>
    <w:tmpl w:val="F2D6A206"/>
    <w:lvl w:ilvl="0" w:tplc="7802692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E025BEE"/>
    <w:multiLevelType w:val="hybridMultilevel"/>
    <w:tmpl w:val="3438D726"/>
    <w:lvl w:ilvl="0" w:tplc="73EA4226">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C24DA5"/>
    <w:multiLevelType w:val="hybridMultilevel"/>
    <w:tmpl w:val="1194BE08"/>
    <w:lvl w:ilvl="0" w:tplc="A80C65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8B82628"/>
    <w:multiLevelType w:val="hybridMultilevel"/>
    <w:tmpl w:val="0EECE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0E0F2E"/>
    <w:multiLevelType w:val="hybridMultilevel"/>
    <w:tmpl w:val="46A2242E"/>
    <w:lvl w:ilvl="0" w:tplc="6442A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3A41CEC"/>
    <w:multiLevelType w:val="multilevel"/>
    <w:tmpl w:val="83EC82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4234122"/>
    <w:multiLevelType w:val="hybridMultilevel"/>
    <w:tmpl w:val="F0185DB4"/>
    <w:lvl w:ilvl="0" w:tplc="3EDE1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42D3D88"/>
    <w:multiLevelType w:val="multilevel"/>
    <w:tmpl w:val="92E858F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74C7CF2"/>
    <w:multiLevelType w:val="hybridMultilevel"/>
    <w:tmpl w:val="36967FE8"/>
    <w:lvl w:ilvl="0" w:tplc="DF30D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18248713">
    <w:abstractNumId w:val="17"/>
  </w:num>
  <w:num w:numId="2" w16cid:durableId="85463394">
    <w:abstractNumId w:val="22"/>
  </w:num>
  <w:num w:numId="3" w16cid:durableId="1162742654">
    <w:abstractNumId w:val="24"/>
  </w:num>
  <w:num w:numId="4" w16cid:durableId="1370639813">
    <w:abstractNumId w:val="20"/>
  </w:num>
  <w:num w:numId="5" w16cid:durableId="1122069234">
    <w:abstractNumId w:val="25"/>
  </w:num>
  <w:num w:numId="6" w16cid:durableId="1727221819">
    <w:abstractNumId w:val="4"/>
  </w:num>
  <w:num w:numId="7" w16cid:durableId="1416590070">
    <w:abstractNumId w:val="3"/>
  </w:num>
  <w:num w:numId="8" w16cid:durableId="1202093118">
    <w:abstractNumId w:val="13"/>
  </w:num>
  <w:num w:numId="9" w16cid:durableId="884101736">
    <w:abstractNumId w:val="26"/>
  </w:num>
  <w:num w:numId="10" w16cid:durableId="822162091">
    <w:abstractNumId w:val="11"/>
  </w:num>
  <w:num w:numId="11" w16cid:durableId="233663382">
    <w:abstractNumId w:val="10"/>
  </w:num>
  <w:num w:numId="12" w16cid:durableId="643849747">
    <w:abstractNumId w:val="32"/>
  </w:num>
  <w:num w:numId="13" w16cid:durableId="773551451">
    <w:abstractNumId w:val="6"/>
  </w:num>
  <w:num w:numId="14" w16cid:durableId="1283612140">
    <w:abstractNumId w:val="28"/>
  </w:num>
  <w:num w:numId="15" w16cid:durableId="784428395">
    <w:abstractNumId w:val="5"/>
  </w:num>
  <w:num w:numId="16" w16cid:durableId="772555521">
    <w:abstractNumId w:val="27"/>
  </w:num>
  <w:num w:numId="17" w16cid:durableId="388697965">
    <w:abstractNumId w:val="12"/>
  </w:num>
  <w:num w:numId="18" w16cid:durableId="1251357441">
    <w:abstractNumId w:val="0"/>
  </w:num>
  <w:num w:numId="19" w16cid:durableId="1407458344">
    <w:abstractNumId w:val="14"/>
  </w:num>
  <w:num w:numId="20" w16cid:durableId="144594087">
    <w:abstractNumId w:val="18"/>
  </w:num>
  <w:num w:numId="21" w16cid:durableId="1030106911">
    <w:abstractNumId w:val="8"/>
  </w:num>
  <w:num w:numId="22" w16cid:durableId="1594317010">
    <w:abstractNumId w:val="9"/>
  </w:num>
  <w:num w:numId="23" w16cid:durableId="947006599">
    <w:abstractNumId w:val="2"/>
  </w:num>
  <w:num w:numId="24" w16cid:durableId="1293514891">
    <w:abstractNumId w:val="23"/>
  </w:num>
  <w:num w:numId="25" w16cid:durableId="849762317">
    <w:abstractNumId w:val="30"/>
  </w:num>
  <w:num w:numId="26" w16cid:durableId="198250065">
    <w:abstractNumId w:val="29"/>
  </w:num>
  <w:num w:numId="27" w16cid:durableId="628777363">
    <w:abstractNumId w:val="21"/>
  </w:num>
  <w:num w:numId="28" w16cid:durableId="634869524">
    <w:abstractNumId w:val="16"/>
  </w:num>
  <w:num w:numId="29" w16cid:durableId="1775704787">
    <w:abstractNumId w:val="19"/>
  </w:num>
  <w:num w:numId="30" w16cid:durableId="1263420459">
    <w:abstractNumId w:val="31"/>
  </w:num>
  <w:num w:numId="31" w16cid:durableId="140930326">
    <w:abstractNumId w:val="1"/>
  </w:num>
  <w:num w:numId="32" w16cid:durableId="1591356574">
    <w:abstractNumId w:val="7"/>
  </w:num>
  <w:num w:numId="33" w16cid:durableId="2134594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D6"/>
    <w:rsid w:val="00001B19"/>
    <w:rsid w:val="00001F34"/>
    <w:rsid w:val="0000213A"/>
    <w:rsid w:val="000021AD"/>
    <w:rsid w:val="00002E55"/>
    <w:rsid w:val="000035DE"/>
    <w:rsid w:val="00004FE7"/>
    <w:rsid w:val="00005AEA"/>
    <w:rsid w:val="000071DA"/>
    <w:rsid w:val="00011498"/>
    <w:rsid w:val="0001234F"/>
    <w:rsid w:val="00012387"/>
    <w:rsid w:val="00013D9C"/>
    <w:rsid w:val="0001410D"/>
    <w:rsid w:val="0001445A"/>
    <w:rsid w:val="000146AF"/>
    <w:rsid w:val="000176DD"/>
    <w:rsid w:val="00020B5B"/>
    <w:rsid w:val="00020CCC"/>
    <w:rsid w:val="00020DEB"/>
    <w:rsid w:val="000213D4"/>
    <w:rsid w:val="0002149B"/>
    <w:rsid w:val="00021691"/>
    <w:rsid w:val="00021815"/>
    <w:rsid w:val="000229E2"/>
    <w:rsid w:val="000235B9"/>
    <w:rsid w:val="00024388"/>
    <w:rsid w:val="0002463E"/>
    <w:rsid w:val="00024DEA"/>
    <w:rsid w:val="00025365"/>
    <w:rsid w:val="0002563A"/>
    <w:rsid w:val="00025AE0"/>
    <w:rsid w:val="00026413"/>
    <w:rsid w:val="00026B3B"/>
    <w:rsid w:val="00027BDC"/>
    <w:rsid w:val="00027CBE"/>
    <w:rsid w:val="00027F87"/>
    <w:rsid w:val="00030A39"/>
    <w:rsid w:val="00031F54"/>
    <w:rsid w:val="00032C57"/>
    <w:rsid w:val="00033013"/>
    <w:rsid w:val="000334B5"/>
    <w:rsid w:val="00033506"/>
    <w:rsid w:val="0003419F"/>
    <w:rsid w:val="0003512F"/>
    <w:rsid w:val="0004071B"/>
    <w:rsid w:val="00040BCB"/>
    <w:rsid w:val="000416A1"/>
    <w:rsid w:val="0004278C"/>
    <w:rsid w:val="00042D08"/>
    <w:rsid w:val="000447FC"/>
    <w:rsid w:val="00045824"/>
    <w:rsid w:val="00047969"/>
    <w:rsid w:val="0005049D"/>
    <w:rsid w:val="000504FA"/>
    <w:rsid w:val="00052423"/>
    <w:rsid w:val="00052D14"/>
    <w:rsid w:val="000530AF"/>
    <w:rsid w:val="00054A3D"/>
    <w:rsid w:val="00055BDD"/>
    <w:rsid w:val="00056043"/>
    <w:rsid w:val="0005638D"/>
    <w:rsid w:val="0005676B"/>
    <w:rsid w:val="0005682B"/>
    <w:rsid w:val="00057853"/>
    <w:rsid w:val="00057A06"/>
    <w:rsid w:val="00057EEC"/>
    <w:rsid w:val="000603EF"/>
    <w:rsid w:val="000604B7"/>
    <w:rsid w:val="00060582"/>
    <w:rsid w:val="00061018"/>
    <w:rsid w:val="000613AF"/>
    <w:rsid w:val="000618BF"/>
    <w:rsid w:val="00061C66"/>
    <w:rsid w:val="00062F2A"/>
    <w:rsid w:val="000641F8"/>
    <w:rsid w:val="000642E3"/>
    <w:rsid w:val="0006463B"/>
    <w:rsid w:val="00064DB1"/>
    <w:rsid w:val="00064EE5"/>
    <w:rsid w:val="00064F16"/>
    <w:rsid w:val="000654DE"/>
    <w:rsid w:val="00067BBB"/>
    <w:rsid w:val="000703B4"/>
    <w:rsid w:val="0007150F"/>
    <w:rsid w:val="000725CE"/>
    <w:rsid w:val="000727CF"/>
    <w:rsid w:val="00073082"/>
    <w:rsid w:val="00073F97"/>
    <w:rsid w:val="0007583D"/>
    <w:rsid w:val="00077E24"/>
    <w:rsid w:val="000806DF"/>
    <w:rsid w:val="0008190E"/>
    <w:rsid w:val="00081F4B"/>
    <w:rsid w:val="000820A1"/>
    <w:rsid w:val="00082310"/>
    <w:rsid w:val="00082E4D"/>
    <w:rsid w:val="00084956"/>
    <w:rsid w:val="00085AEF"/>
    <w:rsid w:val="00087790"/>
    <w:rsid w:val="00087955"/>
    <w:rsid w:val="00087F4A"/>
    <w:rsid w:val="00090419"/>
    <w:rsid w:val="00091283"/>
    <w:rsid w:val="00091361"/>
    <w:rsid w:val="000917EE"/>
    <w:rsid w:val="000923D7"/>
    <w:rsid w:val="00093785"/>
    <w:rsid w:val="00093903"/>
    <w:rsid w:val="0009660A"/>
    <w:rsid w:val="00096661"/>
    <w:rsid w:val="00097200"/>
    <w:rsid w:val="000A0D1A"/>
    <w:rsid w:val="000A41E4"/>
    <w:rsid w:val="000A4BD7"/>
    <w:rsid w:val="000A4D5D"/>
    <w:rsid w:val="000A4E14"/>
    <w:rsid w:val="000A4FDF"/>
    <w:rsid w:val="000A5137"/>
    <w:rsid w:val="000A5AE4"/>
    <w:rsid w:val="000A5DD9"/>
    <w:rsid w:val="000A5F5D"/>
    <w:rsid w:val="000B0B18"/>
    <w:rsid w:val="000B23B1"/>
    <w:rsid w:val="000B24E3"/>
    <w:rsid w:val="000B32CF"/>
    <w:rsid w:val="000B54F5"/>
    <w:rsid w:val="000B5EFB"/>
    <w:rsid w:val="000B67A2"/>
    <w:rsid w:val="000C0056"/>
    <w:rsid w:val="000C117D"/>
    <w:rsid w:val="000C2259"/>
    <w:rsid w:val="000C2E26"/>
    <w:rsid w:val="000C3BEB"/>
    <w:rsid w:val="000C3D46"/>
    <w:rsid w:val="000C3D87"/>
    <w:rsid w:val="000C6589"/>
    <w:rsid w:val="000C7733"/>
    <w:rsid w:val="000C78D2"/>
    <w:rsid w:val="000C790B"/>
    <w:rsid w:val="000D3868"/>
    <w:rsid w:val="000D43CA"/>
    <w:rsid w:val="000D5D7C"/>
    <w:rsid w:val="000D63B9"/>
    <w:rsid w:val="000D65E3"/>
    <w:rsid w:val="000D72F8"/>
    <w:rsid w:val="000E0A2D"/>
    <w:rsid w:val="000E175A"/>
    <w:rsid w:val="000E2208"/>
    <w:rsid w:val="000E298C"/>
    <w:rsid w:val="000E3DD9"/>
    <w:rsid w:val="000E4D72"/>
    <w:rsid w:val="000E51AD"/>
    <w:rsid w:val="000E57C7"/>
    <w:rsid w:val="000E5C0C"/>
    <w:rsid w:val="000E681A"/>
    <w:rsid w:val="000E6822"/>
    <w:rsid w:val="000E7712"/>
    <w:rsid w:val="000F11CF"/>
    <w:rsid w:val="000F220B"/>
    <w:rsid w:val="000F2550"/>
    <w:rsid w:val="000F2568"/>
    <w:rsid w:val="000F2DFF"/>
    <w:rsid w:val="000F43F3"/>
    <w:rsid w:val="000F49E2"/>
    <w:rsid w:val="000F4EE6"/>
    <w:rsid w:val="000F5280"/>
    <w:rsid w:val="00101907"/>
    <w:rsid w:val="00101EEC"/>
    <w:rsid w:val="00103FF7"/>
    <w:rsid w:val="001048BD"/>
    <w:rsid w:val="00104952"/>
    <w:rsid w:val="00105AA0"/>
    <w:rsid w:val="00107434"/>
    <w:rsid w:val="00107B90"/>
    <w:rsid w:val="001104DC"/>
    <w:rsid w:val="00111E83"/>
    <w:rsid w:val="001126D7"/>
    <w:rsid w:val="00113469"/>
    <w:rsid w:val="00114309"/>
    <w:rsid w:val="001154BC"/>
    <w:rsid w:val="0011619C"/>
    <w:rsid w:val="00117159"/>
    <w:rsid w:val="001178A3"/>
    <w:rsid w:val="001200C8"/>
    <w:rsid w:val="00120BE5"/>
    <w:rsid w:val="00120E42"/>
    <w:rsid w:val="00120E83"/>
    <w:rsid w:val="00122C39"/>
    <w:rsid w:val="00123773"/>
    <w:rsid w:val="001245AA"/>
    <w:rsid w:val="00124BE1"/>
    <w:rsid w:val="00124FAE"/>
    <w:rsid w:val="0012588A"/>
    <w:rsid w:val="00125CB6"/>
    <w:rsid w:val="00125D9B"/>
    <w:rsid w:val="00125F4C"/>
    <w:rsid w:val="00126BB7"/>
    <w:rsid w:val="00126F4F"/>
    <w:rsid w:val="001275F7"/>
    <w:rsid w:val="0013142E"/>
    <w:rsid w:val="001326F1"/>
    <w:rsid w:val="00133864"/>
    <w:rsid w:val="00133880"/>
    <w:rsid w:val="00133E7E"/>
    <w:rsid w:val="001351CD"/>
    <w:rsid w:val="00135404"/>
    <w:rsid w:val="00135A21"/>
    <w:rsid w:val="0014188C"/>
    <w:rsid w:val="00141EA5"/>
    <w:rsid w:val="0014251B"/>
    <w:rsid w:val="001427FE"/>
    <w:rsid w:val="00143A48"/>
    <w:rsid w:val="00143FD6"/>
    <w:rsid w:val="00144454"/>
    <w:rsid w:val="00144723"/>
    <w:rsid w:val="00145C32"/>
    <w:rsid w:val="001464DF"/>
    <w:rsid w:val="0014650F"/>
    <w:rsid w:val="001467F0"/>
    <w:rsid w:val="00146871"/>
    <w:rsid w:val="00146A5F"/>
    <w:rsid w:val="001475EB"/>
    <w:rsid w:val="0014791A"/>
    <w:rsid w:val="00147ADB"/>
    <w:rsid w:val="00147C84"/>
    <w:rsid w:val="00150249"/>
    <w:rsid w:val="0015046F"/>
    <w:rsid w:val="00150849"/>
    <w:rsid w:val="00150E25"/>
    <w:rsid w:val="0015151D"/>
    <w:rsid w:val="00151B1C"/>
    <w:rsid w:val="0015255B"/>
    <w:rsid w:val="00152752"/>
    <w:rsid w:val="00152CBB"/>
    <w:rsid w:val="00153305"/>
    <w:rsid w:val="001541E5"/>
    <w:rsid w:val="001547C7"/>
    <w:rsid w:val="0015509B"/>
    <w:rsid w:val="001554F4"/>
    <w:rsid w:val="00155770"/>
    <w:rsid w:val="001569CC"/>
    <w:rsid w:val="00157993"/>
    <w:rsid w:val="0016109A"/>
    <w:rsid w:val="00161D45"/>
    <w:rsid w:val="001620E7"/>
    <w:rsid w:val="001622B4"/>
    <w:rsid w:val="0016364E"/>
    <w:rsid w:val="0016643A"/>
    <w:rsid w:val="001667CE"/>
    <w:rsid w:val="00166C5C"/>
    <w:rsid w:val="001676F0"/>
    <w:rsid w:val="00167ADF"/>
    <w:rsid w:val="0017036E"/>
    <w:rsid w:val="001704B8"/>
    <w:rsid w:val="00170CA4"/>
    <w:rsid w:val="00170F58"/>
    <w:rsid w:val="0017104F"/>
    <w:rsid w:val="00172584"/>
    <w:rsid w:val="001732E7"/>
    <w:rsid w:val="00173341"/>
    <w:rsid w:val="00173430"/>
    <w:rsid w:val="00173FCB"/>
    <w:rsid w:val="0017692F"/>
    <w:rsid w:val="00176AB7"/>
    <w:rsid w:val="001778CA"/>
    <w:rsid w:val="00177FDB"/>
    <w:rsid w:val="001802BC"/>
    <w:rsid w:val="001817ED"/>
    <w:rsid w:val="001828FF"/>
    <w:rsid w:val="00183581"/>
    <w:rsid w:val="0018389F"/>
    <w:rsid w:val="001839AB"/>
    <w:rsid w:val="00184D00"/>
    <w:rsid w:val="001850E2"/>
    <w:rsid w:val="00185B5D"/>
    <w:rsid w:val="0018640B"/>
    <w:rsid w:val="00186AB7"/>
    <w:rsid w:val="00190CAB"/>
    <w:rsid w:val="00192814"/>
    <w:rsid w:val="00192DFD"/>
    <w:rsid w:val="001937CB"/>
    <w:rsid w:val="001939F5"/>
    <w:rsid w:val="00194561"/>
    <w:rsid w:val="0019542C"/>
    <w:rsid w:val="00197BA0"/>
    <w:rsid w:val="001A0C73"/>
    <w:rsid w:val="001A1518"/>
    <w:rsid w:val="001A276C"/>
    <w:rsid w:val="001A41EB"/>
    <w:rsid w:val="001A452B"/>
    <w:rsid w:val="001A4661"/>
    <w:rsid w:val="001A5182"/>
    <w:rsid w:val="001A5639"/>
    <w:rsid w:val="001A6F93"/>
    <w:rsid w:val="001A7271"/>
    <w:rsid w:val="001A77EA"/>
    <w:rsid w:val="001A7EEB"/>
    <w:rsid w:val="001A7F9A"/>
    <w:rsid w:val="001B0DDC"/>
    <w:rsid w:val="001B1C5B"/>
    <w:rsid w:val="001B2507"/>
    <w:rsid w:val="001B4207"/>
    <w:rsid w:val="001B42D5"/>
    <w:rsid w:val="001B495C"/>
    <w:rsid w:val="001B55AA"/>
    <w:rsid w:val="001B66E3"/>
    <w:rsid w:val="001B67C3"/>
    <w:rsid w:val="001B6896"/>
    <w:rsid w:val="001B68C6"/>
    <w:rsid w:val="001B6DDD"/>
    <w:rsid w:val="001B6E98"/>
    <w:rsid w:val="001B7108"/>
    <w:rsid w:val="001B796D"/>
    <w:rsid w:val="001C1F08"/>
    <w:rsid w:val="001C3949"/>
    <w:rsid w:val="001C4DB3"/>
    <w:rsid w:val="001C559E"/>
    <w:rsid w:val="001C5BE2"/>
    <w:rsid w:val="001C7058"/>
    <w:rsid w:val="001D03F6"/>
    <w:rsid w:val="001D0ED8"/>
    <w:rsid w:val="001D0EDD"/>
    <w:rsid w:val="001D1A76"/>
    <w:rsid w:val="001D29B9"/>
    <w:rsid w:val="001D4631"/>
    <w:rsid w:val="001D4F85"/>
    <w:rsid w:val="001D5CAA"/>
    <w:rsid w:val="001D6F8B"/>
    <w:rsid w:val="001D72D0"/>
    <w:rsid w:val="001E143E"/>
    <w:rsid w:val="001E309E"/>
    <w:rsid w:val="001E4FD4"/>
    <w:rsid w:val="001E56B7"/>
    <w:rsid w:val="001E6A12"/>
    <w:rsid w:val="001E775C"/>
    <w:rsid w:val="001F11FF"/>
    <w:rsid w:val="001F170E"/>
    <w:rsid w:val="001F1CA1"/>
    <w:rsid w:val="001F246E"/>
    <w:rsid w:val="001F277B"/>
    <w:rsid w:val="001F3C68"/>
    <w:rsid w:val="001F46AC"/>
    <w:rsid w:val="001F5EAD"/>
    <w:rsid w:val="001F62DB"/>
    <w:rsid w:val="001F6B1A"/>
    <w:rsid w:val="001F6BDF"/>
    <w:rsid w:val="001F700C"/>
    <w:rsid w:val="001F78F5"/>
    <w:rsid w:val="00200078"/>
    <w:rsid w:val="002017B9"/>
    <w:rsid w:val="00203610"/>
    <w:rsid w:val="00203E88"/>
    <w:rsid w:val="00205B35"/>
    <w:rsid w:val="00205C8E"/>
    <w:rsid w:val="00207839"/>
    <w:rsid w:val="00207A42"/>
    <w:rsid w:val="00207A6D"/>
    <w:rsid w:val="00207D3E"/>
    <w:rsid w:val="00211F32"/>
    <w:rsid w:val="0021302D"/>
    <w:rsid w:val="00213FD6"/>
    <w:rsid w:val="002140AA"/>
    <w:rsid w:val="0021430E"/>
    <w:rsid w:val="0021563F"/>
    <w:rsid w:val="00216877"/>
    <w:rsid w:val="0021696C"/>
    <w:rsid w:val="00217994"/>
    <w:rsid w:val="00220668"/>
    <w:rsid w:val="00220883"/>
    <w:rsid w:val="002217F1"/>
    <w:rsid w:val="00222FE1"/>
    <w:rsid w:val="00224FEF"/>
    <w:rsid w:val="00225410"/>
    <w:rsid w:val="00225663"/>
    <w:rsid w:val="00225A4E"/>
    <w:rsid w:val="00225AA0"/>
    <w:rsid w:val="002274AB"/>
    <w:rsid w:val="00227DA3"/>
    <w:rsid w:val="002309D9"/>
    <w:rsid w:val="00232444"/>
    <w:rsid w:val="00232872"/>
    <w:rsid w:val="00233838"/>
    <w:rsid w:val="00233B67"/>
    <w:rsid w:val="00233DD1"/>
    <w:rsid w:val="0023418D"/>
    <w:rsid w:val="0023438F"/>
    <w:rsid w:val="00234541"/>
    <w:rsid w:val="00235D8C"/>
    <w:rsid w:val="00236C08"/>
    <w:rsid w:val="00236E4D"/>
    <w:rsid w:val="00237351"/>
    <w:rsid w:val="002375B4"/>
    <w:rsid w:val="002418C0"/>
    <w:rsid w:val="00242329"/>
    <w:rsid w:val="00242CC0"/>
    <w:rsid w:val="00242D25"/>
    <w:rsid w:val="00243EFA"/>
    <w:rsid w:val="002471DD"/>
    <w:rsid w:val="00247FD7"/>
    <w:rsid w:val="00252118"/>
    <w:rsid w:val="0025211A"/>
    <w:rsid w:val="00253765"/>
    <w:rsid w:val="00253928"/>
    <w:rsid w:val="00253F32"/>
    <w:rsid w:val="002547F7"/>
    <w:rsid w:val="00254A1B"/>
    <w:rsid w:val="00254BFB"/>
    <w:rsid w:val="0025657B"/>
    <w:rsid w:val="00256FA4"/>
    <w:rsid w:val="0025741B"/>
    <w:rsid w:val="00260257"/>
    <w:rsid w:val="002606C7"/>
    <w:rsid w:val="00260AE6"/>
    <w:rsid w:val="00261C25"/>
    <w:rsid w:val="00263403"/>
    <w:rsid w:val="002634D9"/>
    <w:rsid w:val="00264870"/>
    <w:rsid w:val="00264F59"/>
    <w:rsid w:val="00266092"/>
    <w:rsid w:val="0026651E"/>
    <w:rsid w:val="002668AD"/>
    <w:rsid w:val="002669FD"/>
    <w:rsid w:val="0027108D"/>
    <w:rsid w:val="002715D9"/>
    <w:rsid w:val="00271858"/>
    <w:rsid w:val="00271F05"/>
    <w:rsid w:val="002720EC"/>
    <w:rsid w:val="0027276F"/>
    <w:rsid w:val="00272E1F"/>
    <w:rsid w:val="0027362B"/>
    <w:rsid w:val="0027424D"/>
    <w:rsid w:val="00274E21"/>
    <w:rsid w:val="00274E6E"/>
    <w:rsid w:val="00275E76"/>
    <w:rsid w:val="00277C6A"/>
    <w:rsid w:val="00277EE3"/>
    <w:rsid w:val="0028020A"/>
    <w:rsid w:val="0028052B"/>
    <w:rsid w:val="00280F8E"/>
    <w:rsid w:val="00281A7D"/>
    <w:rsid w:val="00282939"/>
    <w:rsid w:val="00282D4B"/>
    <w:rsid w:val="002830F2"/>
    <w:rsid w:val="00283573"/>
    <w:rsid w:val="00283A2A"/>
    <w:rsid w:val="00286E21"/>
    <w:rsid w:val="002876E1"/>
    <w:rsid w:val="00287BDD"/>
    <w:rsid w:val="00287D3E"/>
    <w:rsid w:val="0029042F"/>
    <w:rsid w:val="00291521"/>
    <w:rsid w:val="002915BD"/>
    <w:rsid w:val="00291BDF"/>
    <w:rsid w:val="00292C6D"/>
    <w:rsid w:val="0029463F"/>
    <w:rsid w:val="00294D1C"/>
    <w:rsid w:val="00294D34"/>
    <w:rsid w:val="0029584F"/>
    <w:rsid w:val="00297F34"/>
    <w:rsid w:val="002A100C"/>
    <w:rsid w:val="002A23F0"/>
    <w:rsid w:val="002A390D"/>
    <w:rsid w:val="002A4F40"/>
    <w:rsid w:val="002A582E"/>
    <w:rsid w:val="002A5CE0"/>
    <w:rsid w:val="002A5F79"/>
    <w:rsid w:val="002A625D"/>
    <w:rsid w:val="002A76D4"/>
    <w:rsid w:val="002A7D39"/>
    <w:rsid w:val="002B08D5"/>
    <w:rsid w:val="002B0A8A"/>
    <w:rsid w:val="002B0F95"/>
    <w:rsid w:val="002B12FC"/>
    <w:rsid w:val="002B1F7C"/>
    <w:rsid w:val="002B2F7B"/>
    <w:rsid w:val="002B43FF"/>
    <w:rsid w:val="002B6395"/>
    <w:rsid w:val="002B64C0"/>
    <w:rsid w:val="002B6DF0"/>
    <w:rsid w:val="002C02DE"/>
    <w:rsid w:val="002C045E"/>
    <w:rsid w:val="002C0FB0"/>
    <w:rsid w:val="002C2218"/>
    <w:rsid w:val="002C25A5"/>
    <w:rsid w:val="002C312C"/>
    <w:rsid w:val="002C33A5"/>
    <w:rsid w:val="002C344E"/>
    <w:rsid w:val="002C3E82"/>
    <w:rsid w:val="002C40A2"/>
    <w:rsid w:val="002C465E"/>
    <w:rsid w:val="002C5597"/>
    <w:rsid w:val="002C5B80"/>
    <w:rsid w:val="002C6A9C"/>
    <w:rsid w:val="002C70DE"/>
    <w:rsid w:val="002C77A2"/>
    <w:rsid w:val="002C77C2"/>
    <w:rsid w:val="002D0145"/>
    <w:rsid w:val="002D024C"/>
    <w:rsid w:val="002D13F8"/>
    <w:rsid w:val="002D1701"/>
    <w:rsid w:val="002D1737"/>
    <w:rsid w:val="002D1944"/>
    <w:rsid w:val="002D336E"/>
    <w:rsid w:val="002D4B10"/>
    <w:rsid w:val="002D783A"/>
    <w:rsid w:val="002D7964"/>
    <w:rsid w:val="002E0803"/>
    <w:rsid w:val="002E0C2E"/>
    <w:rsid w:val="002E13B4"/>
    <w:rsid w:val="002E1EF5"/>
    <w:rsid w:val="002E3C24"/>
    <w:rsid w:val="002E3DA8"/>
    <w:rsid w:val="002E4081"/>
    <w:rsid w:val="002E4BA8"/>
    <w:rsid w:val="002E6A77"/>
    <w:rsid w:val="002E7A8D"/>
    <w:rsid w:val="002E7F18"/>
    <w:rsid w:val="002F2CD4"/>
    <w:rsid w:val="002F6045"/>
    <w:rsid w:val="002F655F"/>
    <w:rsid w:val="002F6614"/>
    <w:rsid w:val="002F7AF4"/>
    <w:rsid w:val="00300D44"/>
    <w:rsid w:val="00300DAD"/>
    <w:rsid w:val="00301D78"/>
    <w:rsid w:val="003026B0"/>
    <w:rsid w:val="00304C1C"/>
    <w:rsid w:val="00304C8E"/>
    <w:rsid w:val="00304F1D"/>
    <w:rsid w:val="003061CA"/>
    <w:rsid w:val="003064B7"/>
    <w:rsid w:val="00306B73"/>
    <w:rsid w:val="003077E9"/>
    <w:rsid w:val="00307802"/>
    <w:rsid w:val="00307F79"/>
    <w:rsid w:val="0031101D"/>
    <w:rsid w:val="003133FE"/>
    <w:rsid w:val="0031350D"/>
    <w:rsid w:val="00314C8F"/>
    <w:rsid w:val="00316252"/>
    <w:rsid w:val="003164E9"/>
    <w:rsid w:val="00316810"/>
    <w:rsid w:val="00317D3D"/>
    <w:rsid w:val="00321695"/>
    <w:rsid w:val="00321FE1"/>
    <w:rsid w:val="00322CF3"/>
    <w:rsid w:val="00323207"/>
    <w:rsid w:val="0032361B"/>
    <w:rsid w:val="0032371D"/>
    <w:rsid w:val="003237CE"/>
    <w:rsid w:val="00324A9A"/>
    <w:rsid w:val="0032500E"/>
    <w:rsid w:val="0032653F"/>
    <w:rsid w:val="003269E4"/>
    <w:rsid w:val="00326ACE"/>
    <w:rsid w:val="00331138"/>
    <w:rsid w:val="00331627"/>
    <w:rsid w:val="0033175F"/>
    <w:rsid w:val="003322EC"/>
    <w:rsid w:val="00333BAA"/>
    <w:rsid w:val="0033415D"/>
    <w:rsid w:val="003341DF"/>
    <w:rsid w:val="003342B4"/>
    <w:rsid w:val="0033448B"/>
    <w:rsid w:val="0033457E"/>
    <w:rsid w:val="00335B5B"/>
    <w:rsid w:val="0033614B"/>
    <w:rsid w:val="00336455"/>
    <w:rsid w:val="003370B8"/>
    <w:rsid w:val="00340945"/>
    <w:rsid w:val="003415FA"/>
    <w:rsid w:val="00342CA1"/>
    <w:rsid w:val="00342D66"/>
    <w:rsid w:val="0034341B"/>
    <w:rsid w:val="00343545"/>
    <w:rsid w:val="00343667"/>
    <w:rsid w:val="003437F6"/>
    <w:rsid w:val="00343C0F"/>
    <w:rsid w:val="00343F31"/>
    <w:rsid w:val="00344B1A"/>
    <w:rsid w:val="00346C46"/>
    <w:rsid w:val="00350C2E"/>
    <w:rsid w:val="00352635"/>
    <w:rsid w:val="003538CA"/>
    <w:rsid w:val="00354D0B"/>
    <w:rsid w:val="00355D42"/>
    <w:rsid w:val="00356312"/>
    <w:rsid w:val="00356FDA"/>
    <w:rsid w:val="0036068A"/>
    <w:rsid w:val="0036214A"/>
    <w:rsid w:val="00363372"/>
    <w:rsid w:val="0036627D"/>
    <w:rsid w:val="00366CAF"/>
    <w:rsid w:val="003674F9"/>
    <w:rsid w:val="00367575"/>
    <w:rsid w:val="00367E28"/>
    <w:rsid w:val="00370654"/>
    <w:rsid w:val="00370928"/>
    <w:rsid w:val="00370BB5"/>
    <w:rsid w:val="00372488"/>
    <w:rsid w:val="00372671"/>
    <w:rsid w:val="003749FB"/>
    <w:rsid w:val="003758DF"/>
    <w:rsid w:val="00375E4B"/>
    <w:rsid w:val="00376143"/>
    <w:rsid w:val="00376A65"/>
    <w:rsid w:val="00377363"/>
    <w:rsid w:val="003804F8"/>
    <w:rsid w:val="00380E80"/>
    <w:rsid w:val="003832D2"/>
    <w:rsid w:val="0038342A"/>
    <w:rsid w:val="00390FA7"/>
    <w:rsid w:val="003915F2"/>
    <w:rsid w:val="003940C8"/>
    <w:rsid w:val="0039600C"/>
    <w:rsid w:val="00397373"/>
    <w:rsid w:val="00397AFF"/>
    <w:rsid w:val="003A080B"/>
    <w:rsid w:val="003A19AE"/>
    <w:rsid w:val="003A1D20"/>
    <w:rsid w:val="003A2518"/>
    <w:rsid w:val="003A2EAA"/>
    <w:rsid w:val="003A3C73"/>
    <w:rsid w:val="003A4F2B"/>
    <w:rsid w:val="003A577D"/>
    <w:rsid w:val="003A5891"/>
    <w:rsid w:val="003A5E3A"/>
    <w:rsid w:val="003A5F7A"/>
    <w:rsid w:val="003A65DC"/>
    <w:rsid w:val="003A7A77"/>
    <w:rsid w:val="003B0076"/>
    <w:rsid w:val="003B06B8"/>
    <w:rsid w:val="003B1369"/>
    <w:rsid w:val="003B2E4A"/>
    <w:rsid w:val="003B365D"/>
    <w:rsid w:val="003B3B13"/>
    <w:rsid w:val="003B3B14"/>
    <w:rsid w:val="003B444A"/>
    <w:rsid w:val="003B58B2"/>
    <w:rsid w:val="003B64D4"/>
    <w:rsid w:val="003B68C2"/>
    <w:rsid w:val="003B7E12"/>
    <w:rsid w:val="003B7E75"/>
    <w:rsid w:val="003C1558"/>
    <w:rsid w:val="003C157D"/>
    <w:rsid w:val="003C3F21"/>
    <w:rsid w:val="003C460A"/>
    <w:rsid w:val="003C512D"/>
    <w:rsid w:val="003C645A"/>
    <w:rsid w:val="003C6A4E"/>
    <w:rsid w:val="003C6F36"/>
    <w:rsid w:val="003C76CC"/>
    <w:rsid w:val="003C7A94"/>
    <w:rsid w:val="003C7CBA"/>
    <w:rsid w:val="003D1366"/>
    <w:rsid w:val="003D2B84"/>
    <w:rsid w:val="003D2D2F"/>
    <w:rsid w:val="003D39D9"/>
    <w:rsid w:val="003D4FE9"/>
    <w:rsid w:val="003D58ED"/>
    <w:rsid w:val="003D6579"/>
    <w:rsid w:val="003D773C"/>
    <w:rsid w:val="003D7873"/>
    <w:rsid w:val="003E036B"/>
    <w:rsid w:val="003E04C7"/>
    <w:rsid w:val="003E15B3"/>
    <w:rsid w:val="003E1F1D"/>
    <w:rsid w:val="003E2AAB"/>
    <w:rsid w:val="003E2E70"/>
    <w:rsid w:val="003E4CC7"/>
    <w:rsid w:val="003E5226"/>
    <w:rsid w:val="003E563D"/>
    <w:rsid w:val="003E7319"/>
    <w:rsid w:val="003E780E"/>
    <w:rsid w:val="003E7F4E"/>
    <w:rsid w:val="003F0068"/>
    <w:rsid w:val="003F17E0"/>
    <w:rsid w:val="003F2CE0"/>
    <w:rsid w:val="003F371B"/>
    <w:rsid w:val="003F463A"/>
    <w:rsid w:val="003F4BBE"/>
    <w:rsid w:val="003F51A4"/>
    <w:rsid w:val="003F538E"/>
    <w:rsid w:val="003F7B47"/>
    <w:rsid w:val="00400F3D"/>
    <w:rsid w:val="00401A8D"/>
    <w:rsid w:val="00401C08"/>
    <w:rsid w:val="00402590"/>
    <w:rsid w:val="00403616"/>
    <w:rsid w:val="00403997"/>
    <w:rsid w:val="00403E64"/>
    <w:rsid w:val="00404557"/>
    <w:rsid w:val="00404641"/>
    <w:rsid w:val="00405A6C"/>
    <w:rsid w:val="00407041"/>
    <w:rsid w:val="004072A5"/>
    <w:rsid w:val="00410368"/>
    <w:rsid w:val="00410ABB"/>
    <w:rsid w:val="00411A12"/>
    <w:rsid w:val="00412031"/>
    <w:rsid w:val="004124A6"/>
    <w:rsid w:val="004126C6"/>
    <w:rsid w:val="004129A7"/>
    <w:rsid w:val="00413E50"/>
    <w:rsid w:val="00414125"/>
    <w:rsid w:val="00414A3A"/>
    <w:rsid w:val="00414AFA"/>
    <w:rsid w:val="00415B0C"/>
    <w:rsid w:val="00417105"/>
    <w:rsid w:val="00417130"/>
    <w:rsid w:val="00417882"/>
    <w:rsid w:val="00417F9E"/>
    <w:rsid w:val="00422198"/>
    <w:rsid w:val="00422BE5"/>
    <w:rsid w:val="00422F0D"/>
    <w:rsid w:val="00422F56"/>
    <w:rsid w:val="00423D08"/>
    <w:rsid w:val="00423DE0"/>
    <w:rsid w:val="0042415E"/>
    <w:rsid w:val="004247F8"/>
    <w:rsid w:val="00425405"/>
    <w:rsid w:val="00426128"/>
    <w:rsid w:val="00426EB7"/>
    <w:rsid w:val="004273AD"/>
    <w:rsid w:val="004274F3"/>
    <w:rsid w:val="0042770A"/>
    <w:rsid w:val="0042797F"/>
    <w:rsid w:val="004279C0"/>
    <w:rsid w:val="00427E84"/>
    <w:rsid w:val="0043014F"/>
    <w:rsid w:val="00430866"/>
    <w:rsid w:val="00432F18"/>
    <w:rsid w:val="00433D48"/>
    <w:rsid w:val="00434849"/>
    <w:rsid w:val="00434BCD"/>
    <w:rsid w:val="00436050"/>
    <w:rsid w:val="0043662D"/>
    <w:rsid w:val="00436B5F"/>
    <w:rsid w:val="00437730"/>
    <w:rsid w:val="004400E3"/>
    <w:rsid w:val="004404FE"/>
    <w:rsid w:val="004407C4"/>
    <w:rsid w:val="00440D34"/>
    <w:rsid w:val="00442584"/>
    <w:rsid w:val="0044435B"/>
    <w:rsid w:val="00444A6C"/>
    <w:rsid w:val="00447ABA"/>
    <w:rsid w:val="00451481"/>
    <w:rsid w:val="00451B8E"/>
    <w:rsid w:val="00452EE1"/>
    <w:rsid w:val="00454ED4"/>
    <w:rsid w:val="00455D3B"/>
    <w:rsid w:val="00460046"/>
    <w:rsid w:val="00460BBB"/>
    <w:rsid w:val="004610CF"/>
    <w:rsid w:val="0046156B"/>
    <w:rsid w:val="00461774"/>
    <w:rsid w:val="00461C59"/>
    <w:rsid w:val="00463E50"/>
    <w:rsid w:val="00463EE6"/>
    <w:rsid w:val="00464960"/>
    <w:rsid w:val="004657FE"/>
    <w:rsid w:val="00465A39"/>
    <w:rsid w:val="00465FD5"/>
    <w:rsid w:val="0046643B"/>
    <w:rsid w:val="0046644A"/>
    <w:rsid w:val="004666ED"/>
    <w:rsid w:val="0046752A"/>
    <w:rsid w:val="00470C8C"/>
    <w:rsid w:val="00471A9A"/>
    <w:rsid w:val="00472247"/>
    <w:rsid w:val="00474256"/>
    <w:rsid w:val="004743C3"/>
    <w:rsid w:val="0047474B"/>
    <w:rsid w:val="004752C0"/>
    <w:rsid w:val="00475523"/>
    <w:rsid w:val="00475633"/>
    <w:rsid w:val="004763F7"/>
    <w:rsid w:val="00476915"/>
    <w:rsid w:val="00476D9E"/>
    <w:rsid w:val="00477B95"/>
    <w:rsid w:val="00477BE1"/>
    <w:rsid w:val="004802F1"/>
    <w:rsid w:val="0048236D"/>
    <w:rsid w:val="00482438"/>
    <w:rsid w:val="00484A9D"/>
    <w:rsid w:val="00485BBD"/>
    <w:rsid w:val="004865A7"/>
    <w:rsid w:val="00486D60"/>
    <w:rsid w:val="00487BBE"/>
    <w:rsid w:val="00487C8F"/>
    <w:rsid w:val="00487D49"/>
    <w:rsid w:val="00490863"/>
    <w:rsid w:val="00491618"/>
    <w:rsid w:val="00491632"/>
    <w:rsid w:val="00491ECE"/>
    <w:rsid w:val="00492112"/>
    <w:rsid w:val="00492A6E"/>
    <w:rsid w:val="00494CAD"/>
    <w:rsid w:val="00495086"/>
    <w:rsid w:val="00495C18"/>
    <w:rsid w:val="004960BC"/>
    <w:rsid w:val="0049727F"/>
    <w:rsid w:val="00497A39"/>
    <w:rsid w:val="004A0B0C"/>
    <w:rsid w:val="004A0B3C"/>
    <w:rsid w:val="004A120E"/>
    <w:rsid w:val="004A140D"/>
    <w:rsid w:val="004A1CC4"/>
    <w:rsid w:val="004A23A0"/>
    <w:rsid w:val="004A4874"/>
    <w:rsid w:val="004A592F"/>
    <w:rsid w:val="004A63E9"/>
    <w:rsid w:val="004A6F4B"/>
    <w:rsid w:val="004A7746"/>
    <w:rsid w:val="004B01E7"/>
    <w:rsid w:val="004B01EA"/>
    <w:rsid w:val="004B087C"/>
    <w:rsid w:val="004B172E"/>
    <w:rsid w:val="004B2BE9"/>
    <w:rsid w:val="004B32E2"/>
    <w:rsid w:val="004B3606"/>
    <w:rsid w:val="004B364C"/>
    <w:rsid w:val="004B3B72"/>
    <w:rsid w:val="004B4406"/>
    <w:rsid w:val="004B4515"/>
    <w:rsid w:val="004B53BE"/>
    <w:rsid w:val="004B6041"/>
    <w:rsid w:val="004B6AA4"/>
    <w:rsid w:val="004B6C45"/>
    <w:rsid w:val="004B7162"/>
    <w:rsid w:val="004B7892"/>
    <w:rsid w:val="004C2C58"/>
    <w:rsid w:val="004C34E8"/>
    <w:rsid w:val="004C3873"/>
    <w:rsid w:val="004C51D7"/>
    <w:rsid w:val="004C5481"/>
    <w:rsid w:val="004C57AB"/>
    <w:rsid w:val="004C5CC1"/>
    <w:rsid w:val="004C65A8"/>
    <w:rsid w:val="004C67BD"/>
    <w:rsid w:val="004D1F1D"/>
    <w:rsid w:val="004D2CFD"/>
    <w:rsid w:val="004D3502"/>
    <w:rsid w:val="004D40D6"/>
    <w:rsid w:val="004D4944"/>
    <w:rsid w:val="004D4DDB"/>
    <w:rsid w:val="004D50A1"/>
    <w:rsid w:val="004D637B"/>
    <w:rsid w:val="004D66A7"/>
    <w:rsid w:val="004D6EE7"/>
    <w:rsid w:val="004D708F"/>
    <w:rsid w:val="004D715F"/>
    <w:rsid w:val="004D735E"/>
    <w:rsid w:val="004D7C2E"/>
    <w:rsid w:val="004D7ECA"/>
    <w:rsid w:val="004E0AE8"/>
    <w:rsid w:val="004E1A40"/>
    <w:rsid w:val="004E412D"/>
    <w:rsid w:val="004E43FC"/>
    <w:rsid w:val="004E4554"/>
    <w:rsid w:val="004E4BE5"/>
    <w:rsid w:val="004E620F"/>
    <w:rsid w:val="004E65C7"/>
    <w:rsid w:val="004E6F68"/>
    <w:rsid w:val="004F0975"/>
    <w:rsid w:val="004F0E57"/>
    <w:rsid w:val="004F1763"/>
    <w:rsid w:val="004F18E7"/>
    <w:rsid w:val="004F204E"/>
    <w:rsid w:val="004F2063"/>
    <w:rsid w:val="004F343B"/>
    <w:rsid w:val="004F3C59"/>
    <w:rsid w:val="004F4752"/>
    <w:rsid w:val="004F4E52"/>
    <w:rsid w:val="004F5F46"/>
    <w:rsid w:val="004F6C1B"/>
    <w:rsid w:val="004F6F09"/>
    <w:rsid w:val="004F7502"/>
    <w:rsid w:val="00500A64"/>
    <w:rsid w:val="00501083"/>
    <w:rsid w:val="00501900"/>
    <w:rsid w:val="0050293C"/>
    <w:rsid w:val="00502AB2"/>
    <w:rsid w:val="00502B5E"/>
    <w:rsid w:val="0050328C"/>
    <w:rsid w:val="00503693"/>
    <w:rsid w:val="00503F9D"/>
    <w:rsid w:val="0050428E"/>
    <w:rsid w:val="0050456A"/>
    <w:rsid w:val="00504CE7"/>
    <w:rsid w:val="005052AE"/>
    <w:rsid w:val="00505E4A"/>
    <w:rsid w:val="00505F22"/>
    <w:rsid w:val="00506DE1"/>
    <w:rsid w:val="0050774A"/>
    <w:rsid w:val="00510968"/>
    <w:rsid w:val="005137D9"/>
    <w:rsid w:val="005139EB"/>
    <w:rsid w:val="00515085"/>
    <w:rsid w:val="00515ACC"/>
    <w:rsid w:val="00517A5E"/>
    <w:rsid w:val="005224E6"/>
    <w:rsid w:val="00522A88"/>
    <w:rsid w:val="00523467"/>
    <w:rsid w:val="00524096"/>
    <w:rsid w:val="005257A2"/>
    <w:rsid w:val="00530C0C"/>
    <w:rsid w:val="00530C7C"/>
    <w:rsid w:val="005336DC"/>
    <w:rsid w:val="00534653"/>
    <w:rsid w:val="00534EBE"/>
    <w:rsid w:val="00536A2D"/>
    <w:rsid w:val="00536A54"/>
    <w:rsid w:val="00540926"/>
    <w:rsid w:val="00541C4E"/>
    <w:rsid w:val="005421E6"/>
    <w:rsid w:val="0054283D"/>
    <w:rsid w:val="005432CE"/>
    <w:rsid w:val="00543CB1"/>
    <w:rsid w:val="00544D76"/>
    <w:rsid w:val="00545338"/>
    <w:rsid w:val="00546BC8"/>
    <w:rsid w:val="00550176"/>
    <w:rsid w:val="00550EDC"/>
    <w:rsid w:val="00551463"/>
    <w:rsid w:val="00551629"/>
    <w:rsid w:val="0055280C"/>
    <w:rsid w:val="00552B93"/>
    <w:rsid w:val="00552F7A"/>
    <w:rsid w:val="00554343"/>
    <w:rsid w:val="005567D2"/>
    <w:rsid w:val="005567E2"/>
    <w:rsid w:val="00556BF1"/>
    <w:rsid w:val="0055791E"/>
    <w:rsid w:val="00561C32"/>
    <w:rsid w:val="00562A48"/>
    <w:rsid w:val="00562C64"/>
    <w:rsid w:val="0056424C"/>
    <w:rsid w:val="0056529F"/>
    <w:rsid w:val="00565EF0"/>
    <w:rsid w:val="00567DF7"/>
    <w:rsid w:val="00570877"/>
    <w:rsid w:val="005712F5"/>
    <w:rsid w:val="00571DE6"/>
    <w:rsid w:val="00572350"/>
    <w:rsid w:val="00574E50"/>
    <w:rsid w:val="00574FA5"/>
    <w:rsid w:val="005752BF"/>
    <w:rsid w:val="005760F8"/>
    <w:rsid w:val="00576A46"/>
    <w:rsid w:val="00576F0D"/>
    <w:rsid w:val="00576F8C"/>
    <w:rsid w:val="0057758E"/>
    <w:rsid w:val="0057775D"/>
    <w:rsid w:val="005814E7"/>
    <w:rsid w:val="005818C3"/>
    <w:rsid w:val="00581F47"/>
    <w:rsid w:val="00582214"/>
    <w:rsid w:val="00586CF5"/>
    <w:rsid w:val="00587116"/>
    <w:rsid w:val="0058723B"/>
    <w:rsid w:val="00587636"/>
    <w:rsid w:val="005909F7"/>
    <w:rsid w:val="00592F59"/>
    <w:rsid w:val="00593563"/>
    <w:rsid w:val="005957FF"/>
    <w:rsid w:val="005965D1"/>
    <w:rsid w:val="00596DE3"/>
    <w:rsid w:val="00597433"/>
    <w:rsid w:val="00597F8B"/>
    <w:rsid w:val="005A017C"/>
    <w:rsid w:val="005A083C"/>
    <w:rsid w:val="005A0EAA"/>
    <w:rsid w:val="005A13D9"/>
    <w:rsid w:val="005A1C49"/>
    <w:rsid w:val="005A3165"/>
    <w:rsid w:val="005A74BA"/>
    <w:rsid w:val="005A76D9"/>
    <w:rsid w:val="005B06CA"/>
    <w:rsid w:val="005B0CD3"/>
    <w:rsid w:val="005B1484"/>
    <w:rsid w:val="005B15F1"/>
    <w:rsid w:val="005B1E39"/>
    <w:rsid w:val="005B263E"/>
    <w:rsid w:val="005B2B8D"/>
    <w:rsid w:val="005B3867"/>
    <w:rsid w:val="005B3B11"/>
    <w:rsid w:val="005B472D"/>
    <w:rsid w:val="005B5196"/>
    <w:rsid w:val="005B706F"/>
    <w:rsid w:val="005B718E"/>
    <w:rsid w:val="005B76AD"/>
    <w:rsid w:val="005B77AE"/>
    <w:rsid w:val="005B7988"/>
    <w:rsid w:val="005B7DF9"/>
    <w:rsid w:val="005C09D2"/>
    <w:rsid w:val="005C1D95"/>
    <w:rsid w:val="005C30D8"/>
    <w:rsid w:val="005C39D6"/>
    <w:rsid w:val="005C553A"/>
    <w:rsid w:val="005C57EE"/>
    <w:rsid w:val="005C6923"/>
    <w:rsid w:val="005C7532"/>
    <w:rsid w:val="005C7AB0"/>
    <w:rsid w:val="005C7F6F"/>
    <w:rsid w:val="005D02BF"/>
    <w:rsid w:val="005D0568"/>
    <w:rsid w:val="005D2AA1"/>
    <w:rsid w:val="005D3349"/>
    <w:rsid w:val="005D3900"/>
    <w:rsid w:val="005D3EC3"/>
    <w:rsid w:val="005D5DF8"/>
    <w:rsid w:val="005D7350"/>
    <w:rsid w:val="005D7830"/>
    <w:rsid w:val="005D7CE1"/>
    <w:rsid w:val="005E096A"/>
    <w:rsid w:val="005E0A90"/>
    <w:rsid w:val="005E33F5"/>
    <w:rsid w:val="005E4840"/>
    <w:rsid w:val="005E48AA"/>
    <w:rsid w:val="005F00B4"/>
    <w:rsid w:val="005F2C49"/>
    <w:rsid w:val="005F2C8B"/>
    <w:rsid w:val="005F2F8D"/>
    <w:rsid w:val="005F3689"/>
    <w:rsid w:val="005F6E9A"/>
    <w:rsid w:val="005F6F41"/>
    <w:rsid w:val="005F7374"/>
    <w:rsid w:val="005F7791"/>
    <w:rsid w:val="00600782"/>
    <w:rsid w:val="00600D43"/>
    <w:rsid w:val="00601497"/>
    <w:rsid w:val="00601B36"/>
    <w:rsid w:val="006023DD"/>
    <w:rsid w:val="00603314"/>
    <w:rsid w:val="006033C2"/>
    <w:rsid w:val="00603FF4"/>
    <w:rsid w:val="00604749"/>
    <w:rsid w:val="00604BD6"/>
    <w:rsid w:val="00604F17"/>
    <w:rsid w:val="0060528C"/>
    <w:rsid w:val="006068BC"/>
    <w:rsid w:val="00606FAF"/>
    <w:rsid w:val="00607CAD"/>
    <w:rsid w:val="00607F8E"/>
    <w:rsid w:val="00610C58"/>
    <w:rsid w:val="006114C7"/>
    <w:rsid w:val="0061208D"/>
    <w:rsid w:val="00612631"/>
    <w:rsid w:val="006134F0"/>
    <w:rsid w:val="00613548"/>
    <w:rsid w:val="006137E6"/>
    <w:rsid w:val="00613DD6"/>
    <w:rsid w:val="006149E1"/>
    <w:rsid w:val="0061506C"/>
    <w:rsid w:val="0061556B"/>
    <w:rsid w:val="00617020"/>
    <w:rsid w:val="00617F86"/>
    <w:rsid w:val="0062002A"/>
    <w:rsid w:val="0062032D"/>
    <w:rsid w:val="006211CB"/>
    <w:rsid w:val="00621A09"/>
    <w:rsid w:val="00622612"/>
    <w:rsid w:val="0062307C"/>
    <w:rsid w:val="00623205"/>
    <w:rsid w:val="006233E5"/>
    <w:rsid w:val="006244B8"/>
    <w:rsid w:val="0062655B"/>
    <w:rsid w:val="006307C9"/>
    <w:rsid w:val="00630951"/>
    <w:rsid w:val="00630C90"/>
    <w:rsid w:val="00632968"/>
    <w:rsid w:val="00632FD4"/>
    <w:rsid w:val="00633115"/>
    <w:rsid w:val="006340AE"/>
    <w:rsid w:val="0063455F"/>
    <w:rsid w:val="00636363"/>
    <w:rsid w:val="006417CF"/>
    <w:rsid w:val="00641C8C"/>
    <w:rsid w:val="00641F69"/>
    <w:rsid w:val="00642EC1"/>
    <w:rsid w:val="006431A2"/>
    <w:rsid w:val="00643370"/>
    <w:rsid w:val="006435B3"/>
    <w:rsid w:val="00644504"/>
    <w:rsid w:val="00645253"/>
    <w:rsid w:val="006453C8"/>
    <w:rsid w:val="00646C7E"/>
    <w:rsid w:val="006471BD"/>
    <w:rsid w:val="00647855"/>
    <w:rsid w:val="006479F9"/>
    <w:rsid w:val="006508D4"/>
    <w:rsid w:val="00651E89"/>
    <w:rsid w:val="00654F54"/>
    <w:rsid w:val="006552AE"/>
    <w:rsid w:val="006555BF"/>
    <w:rsid w:val="00656B6B"/>
    <w:rsid w:val="00656F89"/>
    <w:rsid w:val="00657550"/>
    <w:rsid w:val="00657620"/>
    <w:rsid w:val="00660100"/>
    <w:rsid w:val="006616EE"/>
    <w:rsid w:val="00661A47"/>
    <w:rsid w:val="006624D2"/>
    <w:rsid w:val="00664359"/>
    <w:rsid w:val="00664CEC"/>
    <w:rsid w:val="00667BE9"/>
    <w:rsid w:val="00670028"/>
    <w:rsid w:val="00670315"/>
    <w:rsid w:val="006706D4"/>
    <w:rsid w:val="00670BB4"/>
    <w:rsid w:val="00671648"/>
    <w:rsid w:val="00673911"/>
    <w:rsid w:val="0067391B"/>
    <w:rsid w:val="00673B91"/>
    <w:rsid w:val="0067585C"/>
    <w:rsid w:val="00677263"/>
    <w:rsid w:val="006772EC"/>
    <w:rsid w:val="00677389"/>
    <w:rsid w:val="006802BB"/>
    <w:rsid w:val="00680CDA"/>
    <w:rsid w:val="00681A0C"/>
    <w:rsid w:val="00682526"/>
    <w:rsid w:val="00683698"/>
    <w:rsid w:val="006836B4"/>
    <w:rsid w:val="006842B5"/>
    <w:rsid w:val="00684DDF"/>
    <w:rsid w:val="00684E18"/>
    <w:rsid w:val="00684F6F"/>
    <w:rsid w:val="00687571"/>
    <w:rsid w:val="00687D0A"/>
    <w:rsid w:val="0069012C"/>
    <w:rsid w:val="0069150D"/>
    <w:rsid w:val="0069243B"/>
    <w:rsid w:val="00693C57"/>
    <w:rsid w:val="00693DDE"/>
    <w:rsid w:val="00696435"/>
    <w:rsid w:val="00696CFA"/>
    <w:rsid w:val="00696F86"/>
    <w:rsid w:val="006A096C"/>
    <w:rsid w:val="006A256D"/>
    <w:rsid w:val="006A34DA"/>
    <w:rsid w:val="006A356F"/>
    <w:rsid w:val="006A39F9"/>
    <w:rsid w:val="006A3A58"/>
    <w:rsid w:val="006A52DA"/>
    <w:rsid w:val="006A55D5"/>
    <w:rsid w:val="006A5884"/>
    <w:rsid w:val="006A67DE"/>
    <w:rsid w:val="006A715D"/>
    <w:rsid w:val="006A7C2F"/>
    <w:rsid w:val="006B0184"/>
    <w:rsid w:val="006B01E7"/>
    <w:rsid w:val="006B19CB"/>
    <w:rsid w:val="006B1B99"/>
    <w:rsid w:val="006B255F"/>
    <w:rsid w:val="006B352F"/>
    <w:rsid w:val="006B3F25"/>
    <w:rsid w:val="006B567A"/>
    <w:rsid w:val="006B5A61"/>
    <w:rsid w:val="006B5DA9"/>
    <w:rsid w:val="006B68A2"/>
    <w:rsid w:val="006B6CF9"/>
    <w:rsid w:val="006C0350"/>
    <w:rsid w:val="006C0925"/>
    <w:rsid w:val="006C0BB5"/>
    <w:rsid w:val="006C0E23"/>
    <w:rsid w:val="006C1C13"/>
    <w:rsid w:val="006C2453"/>
    <w:rsid w:val="006C2D5D"/>
    <w:rsid w:val="006C2F10"/>
    <w:rsid w:val="006C3E42"/>
    <w:rsid w:val="006C3F59"/>
    <w:rsid w:val="006C5566"/>
    <w:rsid w:val="006C6918"/>
    <w:rsid w:val="006D1456"/>
    <w:rsid w:val="006D3741"/>
    <w:rsid w:val="006D471B"/>
    <w:rsid w:val="006D5478"/>
    <w:rsid w:val="006D5E24"/>
    <w:rsid w:val="006D668C"/>
    <w:rsid w:val="006D684F"/>
    <w:rsid w:val="006D7249"/>
    <w:rsid w:val="006D7C91"/>
    <w:rsid w:val="006E02D7"/>
    <w:rsid w:val="006E0870"/>
    <w:rsid w:val="006E22DC"/>
    <w:rsid w:val="006E2CE0"/>
    <w:rsid w:val="006E40EA"/>
    <w:rsid w:val="006E5610"/>
    <w:rsid w:val="006E5C8D"/>
    <w:rsid w:val="006E63A4"/>
    <w:rsid w:val="006E7C61"/>
    <w:rsid w:val="006F0BDF"/>
    <w:rsid w:val="006F10CF"/>
    <w:rsid w:val="006F11EA"/>
    <w:rsid w:val="006F12AF"/>
    <w:rsid w:val="006F22AA"/>
    <w:rsid w:val="006F2339"/>
    <w:rsid w:val="006F244E"/>
    <w:rsid w:val="006F29B0"/>
    <w:rsid w:val="006F40B7"/>
    <w:rsid w:val="006F45CC"/>
    <w:rsid w:val="006F6CB3"/>
    <w:rsid w:val="006F7614"/>
    <w:rsid w:val="00700CE7"/>
    <w:rsid w:val="007012C8"/>
    <w:rsid w:val="00701DCC"/>
    <w:rsid w:val="0070240B"/>
    <w:rsid w:val="0070390D"/>
    <w:rsid w:val="00703D6C"/>
    <w:rsid w:val="00703E55"/>
    <w:rsid w:val="00704145"/>
    <w:rsid w:val="00704298"/>
    <w:rsid w:val="007049F3"/>
    <w:rsid w:val="007050D3"/>
    <w:rsid w:val="00705F92"/>
    <w:rsid w:val="0070663E"/>
    <w:rsid w:val="0070674B"/>
    <w:rsid w:val="007106FD"/>
    <w:rsid w:val="00711510"/>
    <w:rsid w:val="00711DDB"/>
    <w:rsid w:val="0071416A"/>
    <w:rsid w:val="0071421E"/>
    <w:rsid w:val="0071431E"/>
    <w:rsid w:val="00714C60"/>
    <w:rsid w:val="00715280"/>
    <w:rsid w:val="00715281"/>
    <w:rsid w:val="00715CA9"/>
    <w:rsid w:val="00715DD3"/>
    <w:rsid w:val="00716291"/>
    <w:rsid w:val="00716DDF"/>
    <w:rsid w:val="00717665"/>
    <w:rsid w:val="00717A4F"/>
    <w:rsid w:val="00723154"/>
    <w:rsid w:val="00723571"/>
    <w:rsid w:val="00724CE6"/>
    <w:rsid w:val="00724DCF"/>
    <w:rsid w:val="00725467"/>
    <w:rsid w:val="00726D84"/>
    <w:rsid w:val="00727301"/>
    <w:rsid w:val="007300EA"/>
    <w:rsid w:val="00731B5A"/>
    <w:rsid w:val="00732481"/>
    <w:rsid w:val="007329AE"/>
    <w:rsid w:val="00732BFF"/>
    <w:rsid w:val="00733F6F"/>
    <w:rsid w:val="007349A5"/>
    <w:rsid w:val="00736BBB"/>
    <w:rsid w:val="00736DB9"/>
    <w:rsid w:val="00740434"/>
    <w:rsid w:val="00740599"/>
    <w:rsid w:val="00741275"/>
    <w:rsid w:val="0074255E"/>
    <w:rsid w:val="00742C91"/>
    <w:rsid w:val="0074329E"/>
    <w:rsid w:val="007437C1"/>
    <w:rsid w:val="00745CB4"/>
    <w:rsid w:val="00745D97"/>
    <w:rsid w:val="007470AF"/>
    <w:rsid w:val="0075008C"/>
    <w:rsid w:val="007508B6"/>
    <w:rsid w:val="007520CF"/>
    <w:rsid w:val="00753848"/>
    <w:rsid w:val="007550EB"/>
    <w:rsid w:val="00755570"/>
    <w:rsid w:val="00755BF6"/>
    <w:rsid w:val="00755F96"/>
    <w:rsid w:val="007566FD"/>
    <w:rsid w:val="00757348"/>
    <w:rsid w:val="0076005C"/>
    <w:rsid w:val="00760735"/>
    <w:rsid w:val="00760C45"/>
    <w:rsid w:val="00761C56"/>
    <w:rsid w:val="00761EAC"/>
    <w:rsid w:val="0076201D"/>
    <w:rsid w:val="00763EDE"/>
    <w:rsid w:val="0076403F"/>
    <w:rsid w:val="00765521"/>
    <w:rsid w:val="00766F79"/>
    <w:rsid w:val="00767C84"/>
    <w:rsid w:val="00767E77"/>
    <w:rsid w:val="007703DF"/>
    <w:rsid w:val="007716F8"/>
    <w:rsid w:val="00772747"/>
    <w:rsid w:val="00772ECD"/>
    <w:rsid w:val="00772F8C"/>
    <w:rsid w:val="00773A1A"/>
    <w:rsid w:val="007744EF"/>
    <w:rsid w:val="007749B4"/>
    <w:rsid w:val="00774F75"/>
    <w:rsid w:val="00775205"/>
    <w:rsid w:val="00776FE7"/>
    <w:rsid w:val="00780F1F"/>
    <w:rsid w:val="00782630"/>
    <w:rsid w:val="00782902"/>
    <w:rsid w:val="00782BC6"/>
    <w:rsid w:val="00783D82"/>
    <w:rsid w:val="007842BD"/>
    <w:rsid w:val="00784D0D"/>
    <w:rsid w:val="0078592D"/>
    <w:rsid w:val="00786555"/>
    <w:rsid w:val="00790613"/>
    <w:rsid w:val="00791826"/>
    <w:rsid w:val="00791CE4"/>
    <w:rsid w:val="00792587"/>
    <w:rsid w:val="00793CFD"/>
    <w:rsid w:val="00794AE6"/>
    <w:rsid w:val="00795D00"/>
    <w:rsid w:val="007964F9"/>
    <w:rsid w:val="00797E9A"/>
    <w:rsid w:val="007A095E"/>
    <w:rsid w:val="007A0B76"/>
    <w:rsid w:val="007A0E13"/>
    <w:rsid w:val="007A0EE3"/>
    <w:rsid w:val="007A1235"/>
    <w:rsid w:val="007A17FE"/>
    <w:rsid w:val="007A278D"/>
    <w:rsid w:val="007A302B"/>
    <w:rsid w:val="007A32D7"/>
    <w:rsid w:val="007A46BE"/>
    <w:rsid w:val="007A64FD"/>
    <w:rsid w:val="007A684B"/>
    <w:rsid w:val="007B0FA9"/>
    <w:rsid w:val="007B133D"/>
    <w:rsid w:val="007B1A21"/>
    <w:rsid w:val="007B2979"/>
    <w:rsid w:val="007B2C94"/>
    <w:rsid w:val="007B2F52"/>
    <w:rsid w:val="007B3494"/>
    <w:rsid w:val="007B3A3E"/>
    <w:rsid w:val="007B3DEA"/>
    <w:rsid w:val="007B5462"/>
    <w:rsid w:val="007B69B9"/>
    <w:rsid w:val="007B7452"/>
    <w:rsid w:val="007B7FBA"/>
    <w:rsid w:val="007C0410"/>
    <w:rsid w:val="007C081D"/>
    <w:rsid w:val="007C0E4E"/>
    <w:rsid w:val="007C1071"/>
    <w:rsid w:val="007C1454"/>
    <w:rsid w:val="007C216E"/>
    <w:rsid w:val="007C24E6"/>
    <w:rsid w:val="007C4714"/>
    <w:rsid w:val="007C4F73"/>
    <w:rsid w:val="007C5B57"/>
    <w:rsid w:val="007C5FDA"/>
    <w:rsid w:val="007C612D"/>
    <w:rsid w:val="007C66C8"/>
    <w:rsid w:val="007C764D"/>
    <w:rsid w:val="007D09F0"/>
    <w:rsid w:val="007D1200"/>
    <w:rsid w:val="007D1B9D"/>
    <w:rsid w:val="007D292F"/>
    <w:rsid w:val="007D4233"/>
    <w:rsid w:val="007D6575"/>
    <w:rsid w:val="007D6B76"/>
    <w:rsid w:val="007D706E"/>
    <w:rsid w:val="007D798C"/>
    <w:rsid w:val="007D7C91"/>
    <w:rsid w:val="007D7E64"/>
    <w:rsid w:val="007D7ED1"/>
    <w:rsid w:val="007E029D"/>
    <w:rsid w:val="007E0C81"/>
    <w:rsid w:val="007E38E5"/>
    <w:rsid w:val="007E3901"/>
    <w:rsid w:val="007E3A55"/>
    <w:rsid w:val="007E3A7A"/>
    <w:rsid w:val="007E438B"/>
    <w:rsid w:val="007E500C"/>
    <w:rsid w:val="007E5518"/>
    <w:rsid w:val="007E59F5"/>
    <w:rsid w:val="007E5AB2"/>
    <w:rsid w:val="007E6DAE"/>
    <w:rsid w:val="007E7F07"/>
    <w:rsid w:val="007F050C"/>
    <w:rsid w:val="007F07DB"/>
    <w:rsid w:val="007F0882"/>
    <w:rsid w:val="007F0C4B"/>
    <w:rsid w:val="007F1B42"/>
    <w:rsid w:val="007F2DBC"/>
    <w:rsid w:val="007F3E83"/>
    <w:rsid w:val="007F3F02"/>
    <w:rsid w:val="007F404F"/>
    <w:rsid w:val="007F40A5"/>
    <w:rsid w:val="007F5A09"/>
    <w:rsid w:val="007F7266"/>
    <w:rsid w:val="007F784A"/>
    <w:rsid w:val="00802A68"/>
    <w:rsid w:val="0080328C"/>
    <w:rsid w:val="008038EE"/>
    <w:rsid w:val="00804DB4"/>
    <w:rsid w:val="00805098"/>
    <w:rsid w:val="008058AC"/>
    <w:rsid w:val="008059A7"/>
    <w:rsid w:val="00805EF2"/>
    <w:rsid w:val="00806176"/>
    <w:rsid w:val="0081172B"/>
    <w:rsid w:val="0081334B"/>
    <w:rsid w:val="008139F8"/>
    <w:rsid w:val="00813A77"/>
    <w:rsid w:val="008145EA"/>
    <w:rsid w:val="00815609"/>
    <w:rsid w:val="00815AF6"/>
    <w:rsid w:val="00815C4B"/>
    <w:rsid w:val="00815F76"/>
    <w:rsid w:val="00816D39"/>
    <w:rsid w:val="00816F8E"/>
    <w:rsid w:val="00820E40"/>
    <w:rsid w:val="00820F68"/>
    <w:rsid w:val="008210AC"/>
    <w:rsid w:val="008220C6"/>
    <w:rsid w:val="008225BC"/>
    <w:rsid w:val="00822D16"/>
    <w:rsid w:val="00822FB5"/>
    <w:rsid w:val="008245BA"/>
    <w:rsid w:val="008247B4"/>
    <w:rsid w:val="008247EF"/>
    <w:rsid w:val="008254A0"/>
    <w:rsid w:val="00825F2D"/>
    <w:rsid w:val="008267B0"/>
    <w:rsid w:val="0082773D"/>
    <w:rsid w:val="008328CA"/>
    <w:rsid w:val="008329BB"/>
    <w:rsid w:val="008334B7"/>
    <w:rsid w:val="00833DF4"/>
    <w:rsid w:val="00834CFA"/>
    <w:rsid w:val="00835B0A"/>
    <w:rsid w:val="00836774"/>
    <w:rsid w:val="00841AD5"/>
    <w:rsid w:val="0084332D"/>
    <w:rsid w:val="00843426"/>
    <w:rsid w:val="00843EA0"/>
    <w:rsid w:val="008447C2"/>
    <w:rsid w:val="00844B43"/>
    <w:rsid w:val="00844BB9"/>
    <w:rsid w:val="008450D1"/>
    <w:rsid w:val="008455A9"/>
    <w:rsid w:val="00845C67"/>
    <w:rsid w:val="00846FAD"/>
    <w:rsid w:val="00850832"/>
    <w:rsid w:val="00850B11"/>
    <w:rsid w:val="008524E0"/>
    <w:rsid w:val="00852ACB"/>
    <w:rsid w:val="00852E93"/>
    <w:rsid w:val="00853327"/>
    <w:rsid w:val="00853D58"/>
    <w:rsid w:val="008544B4"/>
    <w:rsid w:val="0085454A"/>
    <w:rsid w:val="00854D71"/>
    <w:rsid w:val="00855645"/>
    <w:rsid w:val="00855CD9"/>
    <w:rsid w:val="008560D4"/>
    <w:rsid w:val="00857840"/>
    <w:rsid w:val="0086076F"/>
    <w:rsid w:val="0086080E"/>
    <w:rsid w:val="00863026"/>
    <w:rsid w:val="008637D1"/>
    <w:rsid w:val="0086444C"/>
    <w:rsid w:val="00864DA0"/>
    <w:rsid w:val="0086664A"/>
    <w:rsid w:val="0087181B"/>
    <w:rsid w:val="00873487"/>
    <w:rsid w:val="00873F54"/>
    <w:rsid w:val="00873F9E"/>
    <w:rsid w:val="00874DB0"/>
    <w:rsid w:val="00876BEB"/>
    <w:rsid w:val="00876D05"/>
    <w:rsid w:val="008771EC"/>
    <w:rsid w:val="00877CDA"/>
    <w:rsid w:val="00877DBF"/>
    <w:rsid w:val="008801F6"/>
    <w:rsid w:val="008805D5"/>
    <w:rsid w:val="00881126"/>
    <w:rsid w:val="0088144E"/>
    <w:rsid w:val="00881AD5"/>
    <w:rsid w:val="008821D0"/>
    <w:rsid w:val="00882232"/>
    <w:rsid w:val="008849FF"/>
    <w:rsid w:val="00884E52"/>
    <w:rsid w:val="00890CFA"/>
    <w:rsid w:val="008913E1"/>
    <w:rsid w:val="00891B7A"/>
    <w:rsid w:val="008940DA"/>
    <w:rsid w:val="00894DFA"/>
    <w:rsid w:val="00895473"/>
    <w:rsid w:val="008970E3"/>
    <w:rsid w:val="0089750D"/>
    <w:rsid w:val="008A10AA"/>
    <w:rsid w:val="008A21E8"/>
    <w:rsid w:val="008A2314"/>
    <w:rsid w:val="008A30B7"/>
    <w:rsid w:val="008A3908"/>
    <w:rsid w:val="008A45A1"/>
    <w:rsid w:val="008A48F5"/>
    <w:rsid w:val="008A5B17"/>
    <w:rsid w:val="008A6328"/>
    <w:rsid w:val="008A6849"/>
    <w:rsid w:val="008A6A25"/>
    <w:rsid w:val="008A76B4"/>
    <w:rsid w:val="008B0028"/>
    <w:rsid w:val="008B2A3A"/>
    <w:rsid w:val="008B2FB9"/>
    <w:rsid w:val="008B32D6"/>
    <w:rsid w:val="008B37EB"/>
    <w:rsid w:val="008B410C"/>
    <w:rsid w:val="008B4CBF"/>
    <w:rsid w:val="008B7D49"/>
    <w:rsid w:val="008C2B7E"/>
    <w:rsid w:val="008C4484"/>
    <w:rsid w:val="008C5F88"/>
    <w:rsid w:val="008D0555"/>
    <w:rsid w:val="008D0622"/>
    <w:rsid w:val="008D0BF8"/>
    <w:rsid w:val="008D2312"/>
    <w:rsid w:val="008D29A6"/>
    <w:rsid w:val="008D2DBC"/>
    <w:rsid w:val="008D3C3F"/>
    <w:rsid w:val="008D3D38"/>
    <w:rsid w:val="008D5705"/>
    <w:rsid w:val="008D6173"/>
    <w:rsid w:val="008D64BF"/>
    <w:rsid w:val="008D6EB7"/>
    <w:rsid w:val="008D73D0"/>
    <w:rsid w:val="008E05C4"/>
    <w:rsid w:val="008E06FC"/>
    <w:rsid w:val="008E1265"/>
    <w:rsid w:val="008E14D5"/>
    <w:rsid w:val="008E2CB3"/>
    <w:rsid w:val="008E3902"/>
    <w:rsid w:val="008E4D64"/>
    <w:rsid w:val="008E54C2"/>
    <w:rsid w:val="008E590B"/>
    <w:rsid w:val="008E60D5"/>
    <w:rsid w:val="008E707F"/>
    <w:rsid w:val="008E7BB4"/>
    <w:rsid w:val="008F01FD"/>
    <w:rsid w:val="008F1721"/>
    <w:rsid w:val="008F2824"/>
    <w:rsid w:val="008F2A16"/>
    <w:rsid w:val="008F42EC"/>
    <w:rsid w:val="008F4B6D"/>
    <w:rsid w:val="008F5469"/>
    <w:rsid w:val="008F56D2"/>
    <w:rsid w:val="008F6701"/>
    <w:rsid w:val="008F6762"/>
    <w:rsid w:val="008F67ED"/>
    <w:rsid w:val="008F7872"/>
    <w:rsid w:val="008F7B1C"/>
    <w:rsid w:val="009005A1"/>
    <w:rsid w:val="009008DB"/>
    <w:rsid w:val="0090246C"/>
    <w:rsid w:val="009030E0"/>
    <w:rsid w:val="00903F93"/>
    <w:rsid w:val="00905884"/>
    <w:rsid w:val="00906E3B"/>
    <w:rsid w:val="0090723D"/>
    <w:rsid w:val="009078BB"/>
    <w:rsid w:val="00907B28"/>
    <w:rsid w:val="00907CAC"/>
    <w:rsid w:val="0091000A"/>
    <w:rsid w:val="00910A6C"/>
    <w:rsid w:val="009113F6"/>
    <w:rsid w:val="0091166E"/>
    <w:rsid w:val="009120B9"/>
    <w:rsid w:val="0091251F"/>
    <w:rsid w:val="0091259C"/>
    <w:rsid w:val="009126DE"/>
    <w:rsid w:val="00912B02"/>
    <w:rsid w:val="009136EA"/>
    <w:rsid w:val="00913AD1"/>
    <w:rsid w:val="00914CA4"/>
    <w:rsid w:val="00914E92"/>
    <w:rsid w:val="00915035"/>
    <w:rsid w:val="0091543E"/>
    <w:rsid w:val="00915F66"/>
    <w:rsid w:val="00916D6F"/>
    <w:rsid w:val="00920D02"/>
    <w:rsid w:val="0092178B"/>
    <w:rsid w:val="00921967"/>
    <w:rsid w:val="00921C31"/>
    <w:rsid w:val="0092240F"/>
    <w:rsid w:val="0092246E"/>
    <w:rsid w:val="00923926"/>
    <w:rsid w:val="00923D3A"/>
    <w:rsid w:val="009243B3"/>
    <w:rsid w:val="00924C81"/>
    <w:rsid w:val="00924FB5"/>
    <w:rsid w:val="00925EBE"/>
    <w:rsid w:val="00927F38"/>
    <w:rsid w:val="009306A6"/>
    <w:rsid w:val="00930AD1"/>
    <w:rsid w:val="0093199C"/>
    <w:rsid w:val="00932716"/>
    <w:rsid w:val="00932EB0"/>
    <w:rsid w:val="00934298"/>
    <w:rsid w:val="00936001"/>
    <w:rsid w:val="00936E54"/>
    <w:rsid w:val="009403D9"/>
    <w:rsid w:val="00940A00"/>
    <w:rsid w:val="0094241D"/>
    <w:rsid w:val="00942E89"/>
    <w:rsid w:val="009432FC"/>
    <w:rsid w:val="00943EBC"/>
    <w:rsid w:val="0094414F"/>
    <w:rsid w:val="00944228"/>
    <w:rsid w:val="00944D15"/>
    <w:rsid w:val="009454DF"/>
    <w:rsid w:val="00945ADA"/>
    <w:rsid w:val="0094654F"/>
    <w:rsid w:val="0094685B"/>
    <w:rsid w:val="00946AC5"/>
    <w:rsid w:val="00947937"/>
    <w:rsid w:val="00950333"/>
    <w:rsid w:val="0095037B"/>
    <w:rsid w:val="00950E58"/>
    <w:rsid w:val="00950E60"/>
    <w:rsid w:val="00951110"/>
    <w:rsid w:val="00952C46"/>
    <w:rsid w:val="009532C3"/>
    <w:rsid w:val="00953B04"/>
    <w:rsid w:val="00954531"/>
    <w:rsid w:val="00954D65"/>
    <w:rsid w:val="00954FFE"/>
    <w:rsid w:val="0095530A"/>
    <w:rsid w:val="00957B58"/>
    <w:rsid w:val="00957D1A"/>
    <w:rsid w:val="009604F8"/>
    <w:rsid w:val="00964251"/>
    <w:rsid w:val="009642EC"/>
    <w:rsid w:val="009648A5"/>
    <w:rsid w:val="00965288"/>
    <w:rsid w:val="009678EA"/>
    <w:rsid w:val="00967A10"/>
    <w:rsid w:val="0097126B"/>
    <w:rsid w:val="00972074"/>
    <w:rsid w:val="00972174"/>
    <w:rsid w:val="009721D0"/>
    <w:rsid w:val="00972DA5"/>
    <w:rsid w:val="00973570"/>
    <w:rsid w:val="009737E2"/>
    <w:rsid w:val="00973BBE"/>
    <w:rsid w:val="0097422D"/>
    <w:rsid w:val="009767EC"/>
    <w:rsid w:val="00976B23"/>
    <w:rsid w:val="009774C7"/>
    <w:rsid w:val="009774E9"/>
    <w:rsid w:val="00977949"/>
    <w:rsid w:val="00980BF4"/>
    <w:rsid w:val="00980CB5"/>
    <w:rsid w:val="009819AE"/>
    <w:rsid w:val="00981F41"/>
    <w:rsid w:val="0098203B"/>
    <w:rsid w:val="009821B9"/>
    <w:rsid w:val="00982647"/>
    <w:rsid w:val="00982BBE"/>
    <w:rsid w:val="00982F30"/>
    <w:rsid w:val="0098305E"/>
    <w:rsid w:val="00983E73"/>
    <w:rsid w:val="00985432"/>
    <w:rsid w:val="0099165F"/>
    <w:rsid w:val="00991B2D"/>
    <w:rsid w:val="00992745"/>
    <w:rsid w:val="00992B39"/>
    <w:rsid w:val="0099332B"/>
    <w:rsid w:val="00993DB3"/>
    <w:rsid w:val="0099533A"/>
    <w:rsid w:val="0099595A"/>
    <w:rsid w:val="00996E3F"/>
    <w:rsid w:val="009975B7"/>
    <w:rsid w:val="009A0E89"/>
    <w:rsid w:val="009A1331"/>
    <w:rsid w:val="009A19FA"/>
    <w:rsid w:val="009A3714"/>
    <w:rsid w:val="009A37E1"/>
    <w:rsid w:val="009A38A5"/>
    <w:rsid w:val="009A3EB2"/>
    <w:rsid w:val="009A3FE6"/>
    <w:rsid w:val="009A48F6"/>
    <w:rsid w:val="009A6018"/>
    <w:rsid w:val="009A6AE6"/>
    <w:rsid w:val="009A7A75"/>
    <w:rsid w:val="009B0850"/>
    <w:rsid w:val="009B0A0C"/>
    <w:rsid w:val="009B1949"/>
    <w:rsid w:val="009B23C3"/>
    <w:rsid w:val="009B273E"/>
    <w:rsid w:val="009B2D93"/>
    <w:rsid w:val="009B3BC0"/>
    <w:rsid w:val="009B44E8"/>
    <w:rsid w:val="009B4EC3"/>
    <w:rsid w:val="009B5623"/>
    <w:rsid w:val="009B5634"/>
    <w:rsid w:val="009B5CE8"/>
    <w:rsid w:val="009B77C9"/>
    <w:rsid w:val="009B7DC3"/>
    <w:rsid w:val="009C3973"/>
    <w:rsid w:val="009C3F9B"/>
    <w:rsid w:val="009C5616"/>
    <w:rsid w:val="009C677B"/>
    <w:rsid w:val="009C70BE"/>
    <w:rsid w:val="009C743B"/>
    <w:rsid w:val="009C74E6"/>
    <w:rsid w:val="009C7B65"/>
    <w:rsid w:val="009D1C4A"/>
    <w:rsid w:val="009D250E"/>
    <w:rsid w:val="009D3996"/>
    <w:rsid w:val="009D39A9"/>
    <w:rsid w:val="009D3F1C"/>
    <w:rsid w:val="009D5850"/>
    <w:rsid w:val="009D6408"/>
    <w:rsid w:val="009D6C81"/>
    <w:rsid w:val="009E02D0"/>
    <w:rsid w:val="009E068A"/>
    <w:rsid w:val="009E0B83"/>
    <w:rsid w:val="009E38B3"/>
    <w:rsid w:val="009E6B30"/>
    <w:rsid w:val="009E79F7"/>
    <w:rsid w:val="009F0658"/>
    <w:rsid w:val="009F0CCB"/>
    <w:rsid w:val="009F1684"/>
    <w:rsid w:val="009F16C6"/>
    <w:rsid w:val="009F18B0"/>
    <w:rsid w:val="009F2941"/>
    <w:rsid w:val="009F591E"/>
    <w:rsid w:val="009F5953"/>
    <w:rsid w:val="009F64A1"/>
    <w:rsid w:val="009F66D9"/>
    <w:rsid w:val="009F6D74"/>
    <w:rsid w:val="009F7630"/>
    <w:rsid w:val="009F76A8"/>
    <w:rsid w:val="009F77F0"/>
    <w:rsid w:val="009F78F7"/>
    <w:rsid w:val="00A01180"/>
    <w:rsid w:val="00A0174B"/>
    <w:rsid w:val="00A04483"/>
    <w:rsid w:val="00A0470A"/>
    <w:rsid w:val="00A04762"/>
    <w:rsid w:val="00A0518A"/>
    <w:rsid w:val="00A05D1D"/>
    <w:rsid w:val="00A06CDE"/>
    <w:rsid w:val="00A07D40"/>
    <w:rsid w:val="00A11E64"/>
    <w:rsid w:val="00A1223D"/>
    <w:rsid w:val="00A14396"/>
    <w:rsid w:val="00A14B29"/>
    <w:rsid w:val="00A14C98"/>
    <w:rsid w:val="00A15BEC"/>
    <w:rsid w:val="00A16B2B"/>
    <w:rsid w:val="00A16D7E"/>
    <w:rsid w:val="00A1716E"/>
    <w:rsid w:val="00A17FF5"/>
    <w:rsid w:val="00A21447"/>
    <w:rsid w:val="00A21697"/>
    <w:rsid w:val="00A22188"/>
    <w:rsid w:val="00A23289"/>
    <w:rsid w:val="00A2514F"/>
    <w:rsid w:val="00A263A3"/>
    <w:rsid w:val="00A27887"/>
    <w:rsid w:val="00A309DB"/>
    <w:rsid w:val="00A30A70"/>
    <w:rsid w:val="00A31258"/>
    <w:rsid w:val="00A32661"/>
    <w:rsid w:val="00A33404"/>
    <w:rsid w:val="00A3362D"/>
    <w:rsid w:val="00A3379D"/>
    <w:rsid w:val="00A340D5"/>
    <w:rsid w:val="00A356A4"/>
    <w:rsid w:val="00A365B4"/>
    <w:rsid w:val="00A36804"/>
    <w:rsid w:val="00A36BA1"/>
    <w:rsid w:val="00A36BA6"/>
    <w:rsid w:val="00A37DAF"/>
    <w:rsid w:val="00A411F8"/>
    <w:rsid w:val="00A41A70"/>
    <w:rsid w:val="00A449AD"/>
    <w:rsid w:val="00A4644C"/>
    <w:rsid w:val="00A468DE"/>
    <w:rsid w:val="00A46A94"/>
    <w:rsid w:val="00A47958"/>
    <w:rsid w:val="00A47C50"/>
    <w:rsid w:val="00A47E33"/>
    <w:rsid w:val="00A50583"/>
    <w:rsid w:val="00A50913"/>
    <w:rsid w:val="00A50B58"/>
    <w:rsid w:val="00A52E7F"/>
    <w:rsid w:val="00A5374A"/>
    <w:rsid w:val="00A544D0"/>
    <w:rsid w:val="00A55243"/>
    <w:rsid w:val="00A5539E"/>
    <w:rsid w:val="00A5552B"/>
    <w:rsid w:val="00A56124"/>
    <w:rsid w:val="00A5643D"/>
    <w:rsid w:val="00A56818"/>
    <w:rsid w:val="00A56D85"/>
    <w:rsid w:val="00A579FE"/>
    <w:rsid w:val="00A57EE9"/>
    <w:rsid w:val="00A617CC"/>
    <w:rsid w:val="00A63186"/>
    <w:rsid w:val="00A63274"/>
    <w:rsid w:val="00A63322"/>
    <w:rsid w:val="00A63C46"/>
    <w:rsid w:val="00A64826"/>
    <w:rsid w:val="00A656DE"/>
    <w:rsid w:val="00A657DB"/>
    <w:rsid w:val="00A65D8D"/>
    <w:rsid w:val="00A662DA"/>
    <w:rsid w:val="00A663FE"/>
    <w:rsid w:val="00A66874"/>
    <w:rsid w:val="00A717D1"/>
    <w:rsid w:val="00A7187A"/>
    <w:rsid w:val="00A71B09"/>
    <w:rsid w:val="00A730F4"/>
    <w:rsid w:val="00A74360"/>
    <w:rsid w:val="00A74937"/>
    <w:rsid w:val="00A74D19"/>
    <w:rsid w:val="00A75B4F"/>
    <w:rsid w:val="00A76B70"/>
    <w:rsid w:val="00A80D7D"/>
    <w:rsid w:val="00A80E9E"/>
    <w:rsid w:val="00A81C88"/>
    <w:rsid w:val="00A82A41"/>
    <w:rsid w:val="00A82D8E"/>
    <w:rsid w:val="00A83274"/>
    <w:rsid w:val="00A842C3"/>
    <w:rsid w:val="00A85D5F"/>
    <w:rsid w:val="00A85E88"/>
    <w:rsid w:val="00A87A3E"/>
    <w:rsid w:val="00A9174C"/>
    <w:rsid w:val="00A91C6F"/>
    <w:rsid w:val="00A92BA0"/>
    <w:rsid w:val="00A95010"/>
    <w:rsid w:val="00A966DE"/>
    <w:rsid w:val="00A96C4E"/>
    <w:rsid w:val="00A96C80"/>
    <w:rsid w:val="00A971F3"/>
    <w:rsid w:val="00AA0243"/>
    <w:rsid w:val="00AA092F"/>
    <w:rsid w:val="00AA1EED"/>
    <w:rsid w:val="00AA26A6"/>
    <w:rsid w:val="00AA4BE8"/>
    <w:rsid w:val="00AA4C87"/>
    <w:rsid w:val="00AA7FD6"/>
    <w:rsid w:val="00AB0703"/>
    <w:rsid w:val="00AB0D4A"/>
    <w:rsid w:val="00AB1FA0"/>
    <w:rsid w:val="00AB27AB"/>
    <w:rsid w:val="00AB2D7E"/>
    <w:rsid w:val="00AB38E3"/>
    <w:rsid w:val="00AB3B30"/>
    <w:rsid w:val="00AB3EA1"/>
    <w:rsid w:val="00AB449A"/>
    <w:rsid w:val="00AB46C1"/>
    <w:rsid w:val="00AB5081"/>
    <w:rsid w:val="00AB532C"/>
    <w:rsid w:val="00AC04E8"/>
    <w:rsid w:val="00AC0A27"/>
    <w:rsid w:val="00AC1112"/>
    <w:rsid w:val="00AC17CA"/>
    <w:rsid w:val="00AC2352"/>
    <w:rsid w:val="00AC2A3C"/>
    <w:rsid w:val="00AC31F8"/>
    <w:rsid w:val="00AC40BC"/>
    <w:rsid w:val="00AC41D3"/>
    <w:rsid w:val="00AC5AC1"/>
    <w:rsid w:val="00AC6562"/>
    <w:rsid w:val="00AC70CC"/>
    <w:rsid w:val="00AD02FE"/>
    <w:rsid w:val="00AD03A2"/>
    <w:rsid w:val="00AD33D0"/>
    <w:rsid w:val="00AD376D"/>
    <w:rsid w:val="00AD383C"/>
    <w:rsid w:val="00AD3C74"/>
    <w:rsid w:val="00AD3D50"/>
    <w:rsid w:val="00AD3E91"/>
    <w:rsid w:val="00AD4B52"/>
    <w:rsid w:val="00AD5611"/>
    <w:rsid w:val="00AD67EF"/>
    <w:rsid w:val="00AD6E29"/>
    <w:rsid w:val="00AE0B1B"/>
    <w:rsid w:val="00AE14C4"/>
    <w:rsid w:val="00AE2156"/>
    <w:rsid w:val="00AE2625"/>
    <w:rsid w:val="00AE26A6"/>
    <w:rsid w:val="00AE2734"/>
    <w:rsid w:val="00AE2F6C"/>
    <w:rsid w:val="00AE367B"/>
    <w:rsid w:val="00AE4EA9"/>
    <w:rsid w:val="00AE4FAC"/>
    <w:rsid w:val="00AE6166"/>
    <w:rsid w:val="00AE677D"/>
    <w:rsid w:val="00AE6E54"/>
    <w:rsid w:val="00AE7B3A"/>
    <w:rsid w:val="00AF0847"/>
    <w:rsid w:val="00AF0946"/>
    <w:rsid w:val="00AF1908"/>
    <w:rsid w:val="00AF1C10"/>
    <w:rsid w:val="00AF2C6B"/>
    <w:rsid w:val="00AF2DCD"/>
    <w:rsid w:val="00AF3735"/>
    <w:rsid w:val="00AF4524"/>
    <w:rsid w:val="00AF5A89"/>
    <w:rsid w:val="00AF5F48"/>
    <w:rsid w:val="00AF6113"/>
    <w:rsid w:val="00B0156B"/>
    <w:rsid w:val="00B02306"/>
    <w:rsid w:val="00B0287C"/>
    <w:rsid w:val="00B032D6"/>
    <w:rsid w:val="00B039FB"/>
    <w:rsid w:val="00B03F6C"/>
    <w:rsid w:val="00B050B3"/>
    <w:rsid w:val="00B05CAC"/>
    <w:rsid w:val="00B06519"/>
    <w:rsid w:val="00B068E0"/>
    <w:rsid w:val="00B10B30"/>
    <w:rsid w:val="00B10B92"/>
    <w:rsid w:val="00B11159"/>
    <w:rsid w:val="00B112BA"/>
    <w:rsid w:val="00B112E9"/>
    <w:rsid w:val="00B1146E"/>
    <w:rsid w:val="00B118A9"/>
    <w:rsid w:val="00B11C55"/>
    <w:rsid w:val="00B124FA"/>
    <w:rsid w:val="00B1306F"/>
    <w:rsid w:val="00B13FCB"/>
    <w:rsid w:val="00B15095"/>
    <w:rsid w:val="00B15373"/>
    <w:rsid w:val="00B1697D"/>
    <w:rsid w:val="00B17AC3"/>
    <w:rsid w:val="00B17F10"/>
    <w:rsid w:val="00B20BB9"/>
    <w:rsid w:val="00B21AFA"/>
    <w:rsid w:val="00B2309A"/>
    <w:rsid w:val="00B26ADF"/>
    <w:rsid w:val="00B27965"/>
    <w:rsid w:val="00B300C3"/>
    <w:rsid w:val="00B30828"/>
    <w:rsid w:val="00B32533"/>
    <w:rsid w:val="00B33359"/>
    <w:rsid w:val="00B341B0"/>
    <w:rsid w:val="00B34218"/>
    <w:rsid w:val="00B351E7"/>
    <w:rsid w:val="00B3562F"/>
    <w:rsid w:val="00B35C3A"/>
    <w:rsid w:val="00B3616C"/>
    <w:rsid w:val="00B37136"/>
    <w:rsid w:val="00B37B5E"/>
    <w:rsid w:val="00B400E8"/>
    <w:rsid w:val="00B40F25"/>
    <w:rsid w:val="00B418C8"/>
    <w:rsid w:val="00B42760"/>
    <w:rsid w:val="00B42971"/>
    <w:rsid w:val="00B42D62"/>
    <w:rsid w:val="00B434AF"/>
    <w:rsid w:val="00B44EE4"/>
    <w:rsid w:val="00B459CD"/>
    <w:rsid w:val="00B469C5"/>
    <w:rsid w:val="00B46D25"/>
    <w:rsid w:val="00B46E6C"/>
    <w:rsid w:val="00B47332"/>
    <w:rsid w:val="00B47436"/>
    <w:rsid w:val="00B47E2A"/>
    <w:rsid w:val="00B47E78"/>
    <w:rsid w:val="00B47F9F"/>
    <w:rsid w:val="00B50264"/>
    <w:rsid w:val="00B502C4"/>
    <w:rsid w:val="00B508F1"/>
    <w:rsid w:val="00B5389D"/>
    <w:rsid w:val="00B54D5B"/>
    <w:rsid w:val="00B5636C"/>
    <w:rsid w:val="00B5663D"/>
    <w:rsid w:val="00B57C89"/>
    <w:rsid w:val="00B6085C"/>
    <w:rsid w:val="00B60F03"/>
    <w:rsid w:val="00B6298F"/>
    <w:rsid w:val="00B633A3"/>
    <w:rsid w:val="00B635B5"/>
    <w:rsid w:val="00B63E02"/>
    <w:rsid w:val="00B64523"/>
    <w:rsid w:val="00B65125"/>
    <w:rsid w:val="00B65A04"/>
    <w:rsid w:val="00B65DC1"/>
    <w:rsid w:val="00B66C3F"/>
    <w:rsid w:val="00B672C9"/>
    <w:rsid w:val="00B67997"/>
    <w:rsid w:val="00B7117A"/>
    <w:rsid w:val="00B72531"/>
    <w:rsid w:val="00B73494"/>
    <w:rsid w:val="00B7595E"/>
    <w:rsid w:val="00B75D41"/>
    <w:rsid w:val="00B80581"/>
    <w:rsid w:val="00B80787"/>
    <w:rsid w:val="00B81D94"/>
    <w:rsid w:val="00B821B4"/>
    <w:rsid w:val="00B82732"/>
    <w:rsid w:val="00B82DA1"/>
    <w:rsid w:val="00B82E58"/>
    <w:rsid w:val="00B830C2"/>
    <w:rsid w:val="00B83C97"/>
    <w:rsid w:val="00B83E6D"/>
    <w:rsid w:val="00B84764"/>
    <w:rsid w:val="00B84820"/>
    <w:rsid w:val="00B84842"/>
    <w:rsid w:val="00B8488B"/>
    <w:rsid w:val="00B848C8"/>
    <w:rsid w:val="00B86768"/>
    <w:rsid w:val="00B8684B"/>
    <w:rsid w:val="00B86F50"/>
    <w:rsid w:val="00B87A08"/>
    <w:rsid w:val="00B93292"/>
    <w:rsid w:val="00B93856"/>
    <w:rsid w:val="00B93905"/>
    <w:rsid w:val="00B93E70"/>
    <w:rsid w:val="00B9418B"/>
    <w:rsid w:val="00B94391"/>
    <w:rsid w:val="00B9528A"/>
    <w:rsid w:val="00B95736"/>
    <w:rsid w:val="00B96C08"/>
    <w:rsid w:val="00B96C2B"/>
    <w:rsid w:val="00B974DA"/>
    <w:rsid w:val="00BA028C"/>
    <w:rsid w:val="00BA204F"/>
    <w:rsid w:val="00BA20C8"/>
    <w:rsid w:val="00BA23C0"/>
    <w:rsid w:val="00BA3161"/>
    <w:rsid w:val="00BA604F"/>
    <w:rsid w:val="00BA621F"/>
    <w:rsid w:val="00BA62DB"/>
    <w:rsid w:val="00BA6AEC"/>
    <w:rsid w:val="00BA710A"/>
    <w:rsid w:val="00BA7259"/>
    <w:rsid w:val="00BB01E8"/>
    <w:rsid w:val="00BB1518"/>
    <w:rsid w:val="00BB1A33"/>
    <w:rsid w:val="00BB26CE"/>
    <w:rsid w:val="00BB28C3"/>
    <w:rsid w:val="00BB2DF8"/>
    <w:rsid w:val="00BB41AC"/>
    <w:rsid w:val="00BB479A"/>
    <w:rsid w:val="00BB4FD3"/>
    <w:rsid w:val="00BB5120"/>
    <w:rsid w:val="00BB63DA"/>
    <w:rsid w:val="00BB680A"/>
    <w:rsid w:val="00BB780A"/>
    <w:rsid w:val="00BC1B9A"/>
    <w:rsid w:val="00BC24FB"/>
    <w:rsid w:val="00BC313F"/>
    <w:rsid w:val="00BC3ABA"/>
    <w:rsid w:val="00BC4A0A"/>
    <w:rsid w:val="00BC4CEE"/>
    <w:rsid w:val="00BC4D17"/>
    <w:rsid w:val="00BC5AF4"/>
    <w:rsid w:val="00BC636D"/>
    <w:rsid w:val="00BC653A"/>
    <w:rsid w:val="00BD1611"/>
    <w:rsid w:val="00BD2172"/>
    <w:rsid w:val="00BD39BD"/>
    <w:rsid w:val="00BD4005"/>
    <w:rsid w:val="00BD524B"/>
    <w:rsid w:val="00BD53AF"/>
    <w:rsid w:val="00BE14C0"/>
    <w:rsid w:val="00BE1AD6"/>
    <w:rsid w:val="00BE20FA"/>
    <w:rsid w:val="00BE2307"/>
    <w:rsid w:val="00BE34A3"/>
    <w:rsid w:val="00BE4756"/>
    <w:rsid w:val="00BE5476"/>
    <w:rsid w:val="00BE5F86"/>
    <w:rsid w:val="00BE6662"/>
    <w:rsid w:val="00BE7638"/>
    <w:rsid w:val="00BF089E"/>
    <w:rsid w:val="00BF0DDA"/>
    <w:rsid w:val="00BF1535"/>
    <w:rsid w:val="00BF159D"/>
    <w:rsid w:val="00BF23CB"/>
    <w:rsid w:val="00BF23EB"/>
    <w:rsid w:val="00BF2C57"/>
    <w:rsid w:val="00BF2EC1"/>
    <w:rsid w:val="00BF3A8B"/>
    <w:rsid w:val="00BF4325"/>
    <w:rsid w:val="00BF4BF6"/>
    <w:rsid w:val="00BF4D1D"/>
    <w:rsid w:val="00BF5311"/>
    <w:rsid w:val="00BF67E0"/>
    <w:rsid w:val="00BF696A"/>
    <w:rsid w:val="00BF69D2"/>
    <w:rsid w:val="00BF71A3"/>
    <w:rsid w:val="00C00483"/>
    <w:rsid w:val="00C01102"/>
    <w:rsid w:val="00C015A0"/>
    <w:rsid w:val="00C0264F"/>
    <w:rsid w:val="00C02853"/>
    <w:rsid w:val="00C03545"/>
    <w:rsid w:val="00C037EA"/>
    <w:rsid w:val="00C039DD"/>
    <w:rsid w:val="00C0442D"/>
    <w:rsid w:val="00C04F5B"/>
    <w:rsid w:val="00C054D7"/>
    <w:rsid w:val="00C05FFE"/>
    <w:rsid w:val="00C0686C"/>
    <w:rsid w:val="00C069FF"/>
    <w:rsid w:val="00C0793B"/>
    <w:rsid w:val="00C10020"/>
    <w:rsid w:val="00C10554"/>
    <w:rsid w:val="00C10862"/>
    <w:rsid w:val="00C11DE0"/>
    <w:rsid w:val="00C12350"/>
    <w:rsid w:val="00C12627"/>
    <w:rsid w:val="00C13150"/>
    <w:rsid w:val="00C13795"/>
    <w:rsid w:val="00C13A65"/>
    <w:rsid w:val="00C14219"/>
    <w:rsid w:val="00C152F3"/>
    <w:rsid w:val="00C172E8"/>
    <w:rsid w:val="00C20582"/>
    <w:rsid w:val="00C20AC1"/>
    <w:rsid w:val="00C21CFA"/>
    <w:rsid w:val="00C22937"/>
    <w:rsid w:val="00C22B12"/>
    <w:rsid w:val="00C22DBB"/>
    <w:rsid w:val="00C22E1C"/>
    <w:rsid w:val="00C25532"/>
    <w:rsid w:val="00C26605"/>
    <w:rsid w:val="00C2708F"/>
    <w:rsid w:val="00C273EA"/>
    <w:rsid w:val="00C2745B"/>
    <w:rsid w:val="00C27C54"/>
    <w:rsid w:val="00C329F4"/>
    <w:rsid w:val="00C35CD3"/>
    <w:rsid w:val="00C37C4F"/>
    <w:rsid w:val="00C4088B"/>
    <w:rsid w:val="00C41F2A"/>
    <w:rsid w:val="00C41F53"/>
    <w:rsid w:val="00C427B4"/>
    <w:rsid w:val="00C43055"/>
    <w:rsid w:val="00C43162"/>
    <w:rsid w:val="00C431F6"/>
    <w:rsid w:val="00C43B67"/>
    <w:rsid w:val="00C44401"/>
    <w:rsid w:val="00C45AAE"/>
    <w:rsid w:val="00C469B5"/>
    <w:rsid w:val="00C471EE"/>
    <w:rsid w:val="00C47818"/>
    <w:rsid w:val="00C47FF3"/>
    <w:rsid w:val="00C50699"/>
    <w:rsid w:val="00C50894"/>
    <w:rsid w:val="00C52202"/>
    <w:rsid w:val="00C52443"/>
    <w:rsid w:val="00C5414F"/>
    <w:rsid w:val="00C54704"/>
    <w:rsid w:val="00C54874"/>
    <w:rsid w:val="00C55C4A"/>
    <w:rsid w:val="00C561B4"/>
    <w:rsid w:val="00C57287"/>
    <w:rsid w:val="00C5774A"/>
    <w:rsid w:val="00C57AA1"/>
    <w:rsid w:val="00C57CDC"/>
    <w:rsid w:val="00C6009B"/>
    <w:rsid w:val="00C603DC"/>
    <w:rsid w:val="00C6048C"/>
    <w:rsid w:val="00C60897"/>
    <w:rsid w:val="00C62268"/>
    <w:rsid w:val="00C626BE"/>
    <w:rsid w:val="00C63D0B"/>
    <w:rsid w:val="00C64165"/>
    <w:rsid w:val="00C645D8"/>
    <w:rsid w:val="00C64B5A"/>
    <w:rsid w:val="00C65C4D"/>
    <w:rsid w:val="00C671BF"/>
    <w:rsid w:val="00C6774C"/>
    <w:rsid w:val="00C67CE7"/>
    <w:rsid w:val="00C70CAC"/>
    <w:rsid w:val="00C71146"/>
    <w:rsid w:val="00C71548"/>
    <w:rsid w:val="00C731EB"/>
    <w:rsid w:val="00C73A99"/>
    <w:rsid w:val="00C73F25"/>
    <w:rsid w:val="00C7409F"/>
    <w:rsid w:val="00C74772"/>
    <w:rsid w:val="00C7499E"/>
    <w:rsid w:val="00C74E4B"/>
    <w:rsid w:val="00C750FE"/>
    <w:rsid w:val="00C76304"/>
    <w:rsid w:val="00C7674C"/>
    <w:rsid w:val="00C771D4"/>
    <w:rsid w:val="00C7774F"/>
    <w:rsid w:val="00C80084"/>
    <w:rsid w:val="00C81032"/>
    <w:rsid w:val="00C810C9"/>
    <w:rsid w:val="00C81621"/>
    <w:rsid w:val="00C81A2A"/>
    <w:rsid w:val="00C81E60"/>
    <w:rsid w:val="00C81FB1"/>
    <w:rsid w:val="00C832BE"/>
    <w:rsid w:val="00C84749"/>
    <w:rsid w:val="00C85892"/>
    <w:rsid w:val="00C863AE"/>
    <w:rsid w:val="00C86B58"/>
    <w:rsid w:val="00C86CFE"/>
    <w:rsid w:val="00C87C93"/>
    <w:rsid w:val="00C906EB"/>
    <w:rsid w:val="00C90853"/>
    <w:rsid w:val="00C92514"/>
    <w:rsid w:val="00C92C20"/>
    <w:rsid w:val="00C92E02"/>
    <w:rsid w:val="00C9310D"/>
    <w:rsid w:val="00C93395"/>
    <w:rsid w:val="00C93BF1"/>
    <w:rsid w:val="00C93E7B"/>
    <w:rsid w:val="00C944D8"/>
    <w:rsid w:val="00C94B86"/>
    <w:rsid w:val="00C956CE"/>
    <w:rsid w:val="00C9580C"/>
    <w:rsid w:val="00C95FA3"/>
    <w:rsid w:val="00C95FFA"/>
    <w:rsid w:val="00CA01EA"/>
    <w:rsid w:val="00CA1FDE"/>
    <w:rsid w:val="00CA359B"/>
    <w:rsid w:val="00CA3784"/>
    <w:rsid w:val="00CA5440"/>
    <w:rsid w:val="00CA5511"/>
    <w:rsid w:val="00CA6B71"/>
    <w:rsid w:val="00CB0B64"/>
    <w:rsid w:val="00CB0FCB"/>
    <w:rsid w:val="00CB1886"/>
    <w:rsid w:val="00CB2784"/>
    <w:rsid w:val="00CB3157"/>
    <w:rsid w:val="00CB3A73"/>
    <w:rsid w:val="00CB3A8B"/>
    <w:rsid w:val="00CB3DC9"/>
    <w:rsid w:val="00CB4357"/>
    <w:rsid w:val="00CB60AE"/>
    <w:rsid w:val="00CB6301"/>
    <w:rsid w:val="00CB6594"/>
    <w:rsid w:val="00CB65D2"/>
    <w:rsid w:val="00CB6802"/>
    <w:rsid w:val="00CB6F11"/>
    <w:rsid w:val="00CB72AC"/>
    <w:rsid w:val="00CB76FF"/>
    <w:rsid w:val="00CC05E0"/>
    <w:rsid w:val="00CC0E4B"/>
    <w:rsid w:val="00CC0FF4"/>
    <w:rsid w:val="00CC23C2"/>
    <w:rsid w:val="00CC34E1"/>
    <w:rsid w:val="00CC6E18"/>
    <w:rsid w:val="00CC6FAE"/>
    <w:rsid w:val="00CC709B"/>
    <w:rsid w:val="00CC7358"/>
    <w:rsid w:val="00CC749C"/>
    <w:rsid w:val="00CC79E9"/>
    <w:rsid w:val="00CD0516"/>
    <w:rsid w:val="00CD0894"/>
    <w:rsid w:val="00CD1CBA"/>
    <w:rsid w:val="00CD2003"/>
    <w:rsid w:val="00CD4A63"/>
    <w:rsid w:val="00CD5216"/>
    <w:rsid w:val="00CD7142"/>
    <w:rsid w:val="00CE1019"/>
    <w:rsid w:val="00CE298F"/>
    <w:rsid w:val="00CE2E1D"/>
    <w:rsid w:val="00CE36AF"/>
    <w:rsid w:val="00CE38FD"/>
    <w:rsid w:val="00CE4261"/>
    <w:rsid w:val="00CE4E0E"/>
    <w:rsid w:val="00CE4F6A"/>
    <w:rsid w:val="00CE5584"/>
    <w:rsid w:val="00CE6997"/>
    <w:rsid w:val="00CE6FC3"/>
    <w:rsid w:val="00CF05FB"/>
    <w:rsid w:val="00CF1BB7"/>
    <w:rsid w:val="00CF2FD4"/>
    <w:rsid w:val="00CF3203"/>
    <w:rsid w:val="00CF3212"/>
    <w:rsid w:val="00CF47DB"/>
    <w:rsid w:val="00CF50F6"/>
    <w:rsid w:val="00CF5B1A"/>
    <w:rsid w:val="00CF6235"/>
    <w:rsid w:val="00CF6451"/>
    <w:rsid w:val="00CF68D5"/>
    <w:rsid w:val="00CF6B6A"/>
    <w:rsid w:val="00CF7A7A"/>
    <w:rsid w:val="00CF7D2C"/>
    <w:rsid w:val="00D00465"/>
    <w:rsid w:val="00D00E74"/>
    <w:rsid w:val="00D01C41"/>
    <w:rsid w:val="00D02C22"/>
    <w:rsid w:val="00D03721"/>
    <w:rsid w:val="00D037B8"/>
    <w:rsid w:val="00D03B45"/>
    <w:rsid w:val="00D04298"/>
    <w:rsid w:val="00D0438E"/>
    <w:rsid w:val="00D04A18"/>
    <w:rsid w:val="00D04FE4"/>
    <w:rsid w:val="00D05C61"/>
    <w:rsid w:val="00D06413"/>
    <w:rsid w:val="00D07BDC"/>
    <w:rsid w:val="00D1178B"/>
    <w:rsid w:val="00D119C7"/>
    <w:rsid w:val="00D11C3F"/>
    <w:rsid w:val="00D12044"/>
    <w:rsid w:val="00D12ECF"/>
    <w:rsid w:val="00D14D2F"/>
    <w:rsid w:val="00D161DE"/>
    <w:rsid w:val="00D17B25"/>
    <w:rsid w:val="00D20C74"/>
    <w:rsid w:val="00D219C3"/>
    <w:rsid w:val="00D23483"/>
    <w:rsid w:val="00D23913"/>
    <w:rsid w:val="00D23F98"/>
    <w:rsid w:val="00D243EE"/>
    <w:rsid w:val="00D24F2C"/>
    <w:rsid w:val="00D2573E"/>
    <w:rsid w:val="00D2589A"/>
    <w:rsid w:val="00D25A16"/>
    <w:rsid w:val="00D25A85"/>
    <w:rsid w:val="00D25E0E"/>
    <w:rsid w:val="00D26EAF"/>
    <w:rsid w:val="00D2711B"/>
    <w:rsid w:val="00D33174"/>
    <w:rsid w:val="00D33AB5"/>
    <w:rsid w:val="00D34343"/>
    <w:rsid w:val="00D354B8"/>
    <w:rsid w:val="00D35631"/>
    <w:rsid w:val="00D36316"/>
    <w:rsid w:val="00D36E74"/>
    <w:rsid w:val="00D3725E"/>
    <w:rsid w:val="00D40371"/>
    <w:rsid w:val="00D423A1"/>
    <w:rsid w:val="00D425FB"/>
    <w:rsid w:val="00D43300"/>
    <w:rsid w:val="00D45332"/>
    <w:rsid w:val="00D45AE4"/>
    <w:rsid w:val="00D479E5"/>
    <w:rsid w:val="00D47D61"/>
    <w:rsid w:val="00D50191"/>
    <w:rsid w:val="00D51408"/>
    <w:rsid w:val="00D53030"/>
    <w:rsid w:val="00D53096"/>
    <w:rsid w:val="00D53B49"/>
    <w:rsid w:val="00D53D8D"/>
    <w:rsid w:val="00D5662C"/>
    <w:rsid w:val="00D56C5B"/>
    <w:rsid w:val="00D6025C"/>
    <w:rsid w:val="00D6097D"/>
    <w:rsid w:val="00D62BE1"/>
    <w:rsid w:val="00D62DE5"/>
    <w:rsid w:val="00D632D5"/>
    <w:rsid w:val="00D63493"/>
    <w:rsid w:val="00D640BB"/>
    <w:rsid w:val="00D64508"/>
    <w:rsid w:val="00D654F9"/>
    <w:rsid w:val="00D670DD"/>
    <w:rsid w:val="00D675C5"/>
    <w:rsid w:val="00D67684"/>
    <w:rsid w:val="00D67951"/>
    <w:rsid w:val="00D70D0D"/>
    <w:rsid w:val="00D7127C"/>
    <w:rsid w:val="00D74CB2"/>
    <w:rsid w:val="00D758FC"/>
    <w:rsid w:val="00D75A0B"/>
    <w:rsid w:val="00D76085"/>
    <w:rsid w:val="00D809D0"/>
    <w:rsid w:val="00D809DD"/>
    <w:rsid w:val="00D812C9"/>
    <w:rsid w:val="00D8134C"/>
    <w:rsid w:val="00D81465"/>
    <w:rsid w:val="00D81CC7"/>
    <w:rsid w:val="00D827F6"/>
    <w:rsid w:val="00D82E6C"/>
    <w:rsid w:val="00D832A1"/>
    <w:rsid w:val="00D834E0"/>
    <w:rsid w:val="00D847B4"/>
    <w:rsid w:val="00D847EF"/>
    <w:rsid w:val="00D850D8"/>
    <w:rsid w:val="00D9015C"/>
    <w:rsid w:val="00D9058F"/>
    <w:rsid w:val="00D90DAE"/>
    <w:rsid w:val="00D930AB"/>
    <w:rsid w:val="00D93241"/>
    <w:rsid w:val="00D94874"/>
    <w:rsid w:val="00D94BD6"/>
    <w:rsid w:val="00D957DB"/>
    <w:rsid w:val="00D95A25"/>
    <w:rsid w:val="00D9795B"/>
    <w:rsid w:val="00D97C1D"/>
    <w:rsid w:val="00DA144A"/>
    <w:rsid w:val="00DA1F65"/>
    <w:rsid w:val="00DA27F6"/>
    <w:rsid w:val="00DA321A"/>
    <w:rsid w:val="00DA455C"/>
    <w:rsid w:val="00DA4DBA"/>
    <w:rsid w:val="00DA5BCF"/>
    <w:rsid w:val="00DB1BA6"/>
    <w:rsid w:val="00DB3903"/>
    <w:rsid w:val="00DB3D27"/>
    <w:rsid w:val="00DB524D"/>
    <w:rsid w:val="00DB6DCE"/>
    <w:rsid w:val="00DB7C2F"/>
    <w:rsid w:val="00DC0461"/>
    <w:rsid w:val="00DC1623"/>
    <w:rsid w:val="00DC209B"/>
    <w:rsid w:val="00DC4CF5"/>
    <w:rsid w:val="00DC62E1"/>
    <w:rsid w:val="00DC7FFD"/>
    <w:rsid w:val="00DD03DB"/>
    <w:rsid w:val="00DD25F4"/>
    <w:rsid w:val="00DD381D"/>
    <w:rsid w:val="00DD3AA7"/>
    <w:rsid w:val="00DD4932"/>
    <w:rsid w:val="00DD60BC"/>
    <w:rsid w:val="00DD625F"/>
    <w:rsid w:val="00DD63C8"/>
    <w:rsid w:val="00DD6E7D"/>
    <w:rsid w:val="00DD728C"/>
    <w:rsid w:val="00DD7880"/>
    <w:rsid w:val="00DE0025"/>
    <w:rsid w:val="00DE05F0"/>
    <w:rsid w:val="00DE47C2"/>
    <w:rsid w:val="00DE4B81"/>
    <w:rsid w:val="00DE60BD"/>
    <w:rsid w:val="00DF0B63"/>
    <w:rsid w:val="00DF1D34"/>
    <w:rsid w:val="00DF2A26"/>
    <w:rsid w:val="00DF2E76"/>
    <w:rsid w:val="00DF49F7"/>
    <w:rsid w:val="00DF5EC3"/>
    <w:rsid w:val="00DF7FF7"/>
    <w:rsid w:val="00E034FD"/>
    <w:rsid w:val="00E03E91"/>
    <w:rsid w:val="00E068A0"/>
    <w:rsid w:val="00E06DC6"/>
    <w:rsid w:val="00E07C34"/>
    <w:rsid w:val="00E07E42"/>
    <w:rsid w:val="00E14BC1"/>
    <w:rsid w:val="00E151ED"/>
    <w:rsid w:val="00E15DAE"/>
    <w:rsid w:val="00E16374"/>
    <w:rsid w:val="00E16D2C"/>
    <w:rsid w:val="00E1732A"/>
    <w:rsid w:val="00E20946"/>
    <w:rsid w:val="00E234FF"/>
    <w:rsid w:val="00E241B6"/>
    <w:rsid w:val="00E2439C"/>
    <w:rsid w:val="00E24B51"/>
    <w:rsid w:val="00E25760"/>
    <w:rsid w:val="00E27190"/>
    <w:rsid w:val="00E2735B"/>
    <w:rsid w:val="00E306A4"/>
    <w:rsid w:val="00E30840"/>
    <w:rsid w:val="00E3158E"/>
    <w:rsid w:val="00E31985"/>
    <w:rsid w:val="00E33026"/>
    <w:rsid w:val="00E40888"/>
    <w:rsid w:val="00E41370"/>
    <w:rsid w:val="00E420DA"/>
    <w:rsid w:val="00E43480"/>
    <w:rsid w:val="00E44788"/>
    <w:rsid w:val="00E447AD"/>
    <w:rsid w:val="00E4485F"/>
    <w:rsid w:val="00E44B7A"/>
    <w:rsid w:val="00E44FEE"/>
    <w:rsid w:val="00E4590D"/>
    <w:rsid w:val="00E45A5A"/>
    <w:rsid w:val="00E46F18"/>
    <w:rsid w:val="00E46FF8"/>
    <w:rsid w:val="00E470DA"/>
    <w:rsid w:val="00E47A29"/>
    <w:rsid w:val="00E50794"/>
    <w:rsid w:val="00E50B3A"/>
    <w:rsid w:val="00E50B76"/>
    <w:rsid w:val="00E52DB7"/>
    <w:rsid w:val="00E53610"/>
    <w:rsid w:val="00E5560B"/>
    <w:rsid w:val="00E5735B"/>
    <w:rsid w:val="00E61E20"/>
    <w:rsid w:val="00E64A43"/>
    <w:rsid w:val="00E64BEF"/>
    <w:rsid w:val="00E6550A"/>
    <w:rsid w:val="00E71629"/>
    <w:rsid w:val="00E722CC"/>
    <w:rsid w:val="00E723DB"/>
    <w:rsid w:val="00E72470"/>
    <w:rsid w:val="00E73D43"/>
    <w:rsid w:val="00E73ED1"/>
    <w:rsid w:val="00E7432D"/>
    <w:rsid w:val="00E74A15"/>
    <w:rsid w:val="00E74BC1"/>
    <w:rsid w:val="00E74FAF"/>
    <w:rsid w:val="00E75883"/>
    <w:rsid w:val="00E760A1"/>
    <w:rsid w:val="00E773D8"/>
    <w:rsid w:val="00E7796D"/>
    <w:rsid w:val="00E779DA"/>
    <w:rsid w:val="00E77CA5"/>
    <w:rsid w:val="00E803E1"/>
    <w:rsid w:val="00E8285F"/>
    <w:rsid w:val="00E83F46"/>
    <w:rsid w:val="00E85433"/>
    <w:rsid w:val="00E86190"/>
    <w:rsid w:val="00E872E9"/>
    <w:rsid w:val="00E8753A"/>
    <w:rsid w:val="00E87B58"/>
    <w:rsid w:val="00E91624"/>
    <w:rsid w:val="00E917CC"/>
    <w:rsid w:val="00E91E38"/>
    <w:rsid w:val="00E94F06"/>
    <w:rsid w:val="00E958FE"/>
    <w:rsid w:val="00E96A2A"/>
    <w:rsid w:val="00EA06FF"/>
    <w:rsid w:val="00EA1278"/>
    <w:rsid w:val="00EA183A"/>
    <w:rsid w:val="00EA26E6"/>
    <w:rsid w:val="00EA3CF9"/>
    <w:rsid w:val="00EA4107"/>
    <w:rsid w:val="00EA49CA"/>
    <w:rsid w:val="00EA5941"/>
    <w:rsid w:val="00EA6B2B"/>
    <w:rsid w:val="00EB0EDF"/>
    <w:rsid w:val="00EB31FD"/>
    <w:rsid w:val="00EB3728"/>
    <w:rsid w:val="00EB3F32"/>
    <w:rsid w:val="00EB4346"/>
    <w:rsid w:val="00EB4728"/>
    <w:rsid w:val="00EB5AA0"/>
    <w:rsid w:val="00EB611B"/>
    <w:rsid w:val="00EB6A59"/>
    <w:rsid w:val="00EB78EB"/>
    <w:rsid w:val="00EC0742"/>
    <w:rsid w:val="00EC0B9B"/>
    <w:rsid w:val="00EC10D7"/>
    <w:rsid w:val="00EC1324"/>
    <w:rsid w:val="00EC24A2"/>
    <w:rsid w:val="00EC3610"/>
    <w:rsid w:val="00EC3D33"/>
    <w:rsid w:val="00EC3F69"/>
    <w:rsid w:val="00EC4572"/>
    <w:rsid w:val="00EC4904"/>
    <w:rsid w:val="00EC4F17"/>
    <w:rsid w:val="00EC5024"/>
    <w:rsid w:val="00EC6D18"/>
    <w:rsid w:val="00EC6DCA"/>
    <w:rsid w:val="00EC7968"/>
    <w:rsid w:val="00EC7EE4"/>
    <w:rsid w:val="00ED150D"/>
    <w:rsid w:val="00ED1E10"/>
    <w:rsid w:val="00ED24CE"/>
    <w:rsid w:val="00ED27DB"/>
    <w:rsid w:val="00ED280E"/>
    <w:rsid w:val="00ED2C72"/>
    <w:rsid w:val="00ED3374"/>
    <w:rsid w:val="00ED370C"/>
    <w:rsid w:val="00ED55B5"/>
    <w:rsid w:val="00ED5AAA"/>
    <w:rsid w:val="00ED5D7B"/>
    <w:rsid w:val="00ED5F63"/>
    <w:rsid w:val="00ED5F96"/>
    <w:rsid w:val="00ED6232"/>
    <w:rsid w:val="00ED6530"/>
    <w:rsid w:val="00ED6716"/>
    <w:rsid w:val="00ED69A9"/>
    <w:rsid w:val="00ED7B30"/>
    <w:rsid w:val="00ED7EF4"/>
    <w:rsid w:val="00ED7F4D"/>
    <w:rsid w:val="00EE0837"/>
    <w:rsid w:val="00EE2AB1"/>
    <w:rsid w:val="00EE49F9"/>
    <w:rsid w:val="00EE5556"/>
    <w:rsid w:val="00EE5FA8"/>
    <w:rsid w:val="00EE76DE"/>
    <w:rsid w:val="00EE7732"/>
    <w:rsid w:val="00EE78E4"/>
    <w:rsid w:val="00EF15CB"/>
    <w:rsid w:val="00EF406C"/>
    <w:rsid w:val="00EF4D97"/>
    <w:rsid w:val="00EF71DB"/>
    <w:rsid w:val="00F012E1"/>
    <w:rsid w:val="00F01675"/>
    <w:rsid w:val="00F01B42"/>
    <w:rsid w:val="00F02505"/>
    <w:rsid w:val="00F02EB0"/>
    <w:rsid w:val="00F03252"/>
    <w:rsid w:val="00F032BC"/>
    <w:rsid w:val="00F03685"/>
    <w:rsid w:val="00F03F45"/>
    <w:rsid w:val="00F047D6"/>
    <w:rsid w:val="00F062F4"/>
    <w:rsid w:val="00F100D5"/>
    <w:rsid w:val="00F10461"/>
    <w:rsid w:val="00F1051F"/>
    <w:rsid w:val="00F10DF5"/>
    <w:rsid w:val="00F10F81"/>
    <w:rsid w:val="00F11496"/>
    <w:rsid w:val="00F11D8B"/>
    <w:rsid w:val="00F13676"/>
    <w:rsid w:val="00F141E2"/>
    <w:rsid w:val="00F14753"/>
    <w:rsid w:val="00F147B4"/>
    <w:rsid w:val="00F14863"/>
    <w:rsid w:val="00F15E55"/>
    <w:rsid w:val="00F16177"/>
    <w:rsid w:val="00F22828"/>
    <w:rsid w:val="00F231FC"/>
    <w:rsid w:val="00F239AC"/>
    <w:rsid w:val="00F23B11"/>
    <w:rsid w:val="00F24D33"/>
    <w:rsid w:val="00F25D57"/>
    <w:rsid w:val="00F26D0A"/>
    <w:rsid w:val="00F27685"/>
    <w:rsid w:val="00F27A8E"/>
    <w:rsid w:val="00F27C6E"/>
    <w:rsid w:val="00F30383"/>
    <w:rsid w:val="00F303E7"/>
    <w:rsid w:val="00F31393"/>
    <w:rsid w:val="00F31ED2"/>
    <w:rsid w:val="00F34F1C"/>
    <w:rsid w:val="00F34F6D"/>
    <w:rsid w:val="00F35DF3"/>
    <w:rsid w:val="00F36035"/>
    <w:rsid w:val="00F36A42"/>
    <w:rsid w:val="00F37536"/>
    <w:rsid w:val="00F408BF"/>
    <w:rsid w:val="00F42EC0"/>
    <w:rsid w:val="00F4402B"/>
    <w:rsid w:val="00F442D1"/>
    <w:rsid w:val="00F45E21"/>
    <w:rsid w:val="00F46178"/>
    <w:rsid w:val="00F46840"/>
    <w:rsid w:val="00F50500"/>
    <w:rsid w:val="00F5059B"/>
    <w:rsid w:val="00F50B7F"/>
    <w:rsid w:val="00F51602"/>
    <w:rsid w:val="00F51929"/>
    <w:rsid w:val="00F51FA5"/>
    <w:rsid w:val="00F52180"/>
    <w:rsid w:val="00F53406"/>
    <w:rsid w:val="00F560B1"/>
    <w:rsid w:val="00F56295"/>
    <w:rsid w:val="00F56618"/>
    <w:rsid w:val="00F5763C"/>
    <w:rsid w:val="00F576C5"/>
    <w:rsid w:val="00F57B20"/>
    <w:rsid w:val="00F60987"/>
    <w:rsid w:val="00F60DFA"/>
    <w:rsid w:val="00F614B0"/>
    <w:rsid w:val="00F61F84"/>
    <w:rsid w:val="00F62842"/>
    <w:rsid w:val="00F63728"/>
    <w:rsid w:val="00F642E0"/>
    <w:rsid w:val="00F6587E"/>
    <w:rsid w:val="00F6612B"/>
    <w:rsid w:val="00F675E1"/>
    <w:rsid w:val="00F67DEE"/>
    <w:rsid w:val="00F70238"/>
    <w:rsid w:val="00F707D9"/>
    <w:rsid w:val="00F709AA"/>
    <w:rsid w:val="00F7178A"/>
    <w:rsid w:val="00F72B1F"/>
    <w:rsid w:val="00F74ACE"/>
    <w:rsid w:val="00F7590F"/>
    <w:rsid w:val="00F76254"/>
    <w:rsid w:val="00F76E9E"/>
    <w:rsid w:val="00F80347"/>
    <w:rsid w:val="00F828B1"/>
    <w:rsid w:val="00F840A7"/>
    <w:rsid w:val="00F840C2"/>
    <w:rsid w:val="00F8446C"/>
    <w:rsid w:val="00F84B45"/>
    <w:rsid w:val="00F8502F"/>
    <w:rsid w:val="00F857AE"/>
    <w:rsid w:val="00F863B0"/>
    <w:rsid w:val="00F87661"/>
    <w:rsid w:val="00F905BD"/>
    <w:rsid w:val="00F91130"/>
    <w:rsid w:val="00F91598"/>
    <w:rsid w:val="00F92004"/>
    <w:rsid w:val="00F93025"/>
    <w:rsid w:val="00F9446C"/>
    <w:rsid w:val="00F94A05"/>
    <w:rsid w:val="00F96B1B"/>
    <w:rsid w:val="00F97955"/>
    <w:rsid w:val="00F97B80"/>
    <w:rsid w:val="00FA2D9D"/>
    <w:rsid w:val="00FA2E33"/>
    <w:rsid w:val="00FA4162"/>
    <w:rsid w:val="00FA4E58"/>
    <w:rsid w:val="00FA4FA3"/>
    <w:rsid w:val="00FA53E5"/>
    <w:rsid w:val="00FA70AE"/>
    <w:rsid w:val="00FA74D4"/>
    <w:rsid w:val="00FA7E31"/>
    <w:rsid w:val="00FB1190"/>
    <w:rsid w:val="00FB1464"/>
    <w:rsid w:val="00FB15C3"/>
    <w:rsid w:val="00FB23A5"/>
    <w:rsid w:val="00FB362F"/>
    <w:rsid w:val="00FB4019"/>
    <w:rsid w:val="00FB44E2"/>
    <w:rsid w:val="00FB4599"/>
    <w:rsid w:val="00FB45FC"/>
    <w:rsid w:val="00FB4814"/>
    <w:rsid w:val="00FB4A35"/>
    <w:rsid w:val="00FB5BDF"/>
    <w:rsid w:val="00FB608C"/>
    <w:rsid w:val="00FC12C9"/>
    <w:rsid w:val="00FC13D9"/>
    <w:rsid w:val="00FC17E5"/>
    <w:rsid w:val="00FC50DD"/>
    <w:rsid w:val="00FC535B"/>
    <w:rsid w:val="00FC58CE"/>
    <w:rsid w:val="00FC6400"/>
    <w:rsid w:val="00FC6791"/>
    <w:rsid w:val="00FC6DB3"/>
    <w:rsid w:val="00FC7F0F"/>
    <w:rsid w:val="00FD127A"/>
    <w:rsid w:val="00FD1D3D"/>
    <w:rsid w:val="00FD2AB5"/>
    <w:rsid w:val="00FD2C1B"/>
    <w:rsid w:val="00FD2F62"/>
    <w:rsid w:val="00FD37D8"/>
    <w:rsid w:val="00FD40A3"/>
    <w:rsid w:val="00FD69BE"/>
    <w:rsid w:val="00FD6D92"/>
    <w:rsid w:val="00FD7414"/>
    <w:rsid w:val="00FD7D9A"/>
    <w:rsid w:val="00FD7E49"/>
    <w:rsid w:val="00FE15C5"/>
    <w:rsid w:val="00FE15F1"/>
    <w:rsid w:val="00FE1A8C"/>
    <w:rsid w:val="00FE2E47"/>
    <w:rsid w:val="00FE4D86"/>
    <w:rsid w:val="00FE611F"/>
    <w:rsid w:val="00FE6192"/>
    <w:rsid w:val="00FE6669"/>
    <w:rsid w:val="00FE79DF"/>
    <w:rsid w:val="00FE7B2D"/>
    <w:rsid w:val="00FF0112"/>
    <w:rsid w:val="00FF2689"/>
    <w:rsid w:val="00FF3ADE"/>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345BFBB3"/>
  <w15:docId w15:val="{15C3FDBA-4873-4DCA-9452-77BC7225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01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13FD6"/>
    <w:pPr>
      <w:ind w:left="4320"/>
      <w:jc w:val="center"/>
    </w:pPr>
    <w:rPr>
      <w:rFonts w:eastAsia="Times New Roman"/>
      <w:sz w:val="20"/>
      <w:szCs w:val="20"/>
    </w:rPr>
  </w:style>
  <w:style w:type="character" w:customStyle="1" w:styleId="a4">
    <w:name w:val="Основной текст с отступом Знак"/>
    <w:link w:val="a3"/>
    <w:rsid w:val="00213FD6"/>
    <w:rPr>
      <w:rFonts w:ascii="Times New Roman" w:eastAsia="Times New Roman" w:hAnsi="Times New Roman" w:cs="Times New Roman"/>
      <w:sz w:val="20"/>
      <w:szCs w:val="20"/>
      <w:lang w:eastAsia="ru-RU"/>
    </w:rPr>
  </w:style>
  <w:style w:type="paragraph" w:styleId="a5">
    <w:name w:val="Block Text"/>
    <w:basedOn w:val="a"/>
    <w:rsid w:val="00213FD6"/>
    <w:pPr>
      <w:ind w:left="-284" w:right="-908" w:firstLine="1004"/>
      <w:jc w:val="both"/>
    </w:pPr>
    <w:rPr>
      <w:rFonts w:eastAsia="Times New Roman"/>
      <w:szCs w:val="20"/>
    </w:rPr>
  </w:style>
  <w:style w:type="character" w:customStyle="1" w:styleId="FontStyle12">
    <w:name w:val="Font Style12"/>
    <w:rsid w:val="00213FD6"/>
    <w:rPr>
      <w:rFonts w:ascii="Times New Roman" w:hAnsi="Times New Roman" w:cs="Times New Roman"/>
      <w:sz w:val="28"/>
      <w:szCs w:val="28"/>
    </w:rPr>
  </w:style>
  <w:style w:type="character" w:styleId="a6">
    <w:name w:val="Hyperlink"/>
    <w:uiPriority w:val="99"/>
    <w:rsid w:val="00C00483"/>
    <w:rPr>
      <w:color w:val="0000FF"/>
      <w:u w:val="single"/>
    </w:rPr>
  </w:style>
  <w:style w:type="paragraph" w:styleId="a7">
    <w:name w:val="Balloon Text"/>
    <w:basedOn w:val="a"/>
    <w:link w:val="a8"/>
    <w:uiPriority w:val="99"/>
    <w:semiHidden/>
    <w:unhideWhenUsed/>
    <w:rsid w:val="00B82732"/>
    <w:rPr>
      <w:rFonts w:ascii="Tahoma" w:hAnsi="Tahoma"/>
      <w:sz w:val="16"/>
      <w:szCs w:val="16"/>
    </w:rPr>
  </w:style>
  <w:style w:type="character" w:customStyle="1" w:styleId="a8">
    <w:name w:val="Текст выноски Знак"/>
    <w:link w:val="a7"/>
    <w:uiPriority w:val="99"/>
    <w:semiHidden/>
    <w:rsid w:val="00B82732"/>
    <w:rPr>
      <w:rFonts w:ascii="Tahoma" w:hAnsi="Tahoma" w:cs="Tahoma"/>
      <w:sz w:val="16"/>
      <w:szCs w:val="16"/>
    </w:rPr>
  </w:style>
  <w:style w:type="paragraph" w:customStyle="1" w:styleId="msonormalbullet2gif">
    <w:name w:val="msonormalbullet2.gif"/>
    <w:basedOn w:val="a"/>
    <w:rsid w:val="00277C6A"/>
    <w:pPr>
      <w:spacing w:before="100" w:beforeAutospacing="1" w:after="100" w:afterAutospacing="1"/>
    </w:pPr>
    <w:rPr>
      <w:rFonts w:eastAsia="Times New Roman"/>
    </w:rPr>
  </w:style>
  <w:style w:type="paragraph" w:styleId="a9">
    <w:name w:val="No Spacing"/>
    <w:uiPriority w:val="1"/>
    <w:qFormat/>
    <w:rsid w:val="009F6D74"/>
    <w:rPr>
      <w:rFonts w:eastAsia="Times New Roman"/>
      <w:sz w:val="22"/>
      <w:szCs w:val="22"/>
    </w:rPr>
  </w:style>
  <w:style w:type="paragraph" w:styleId="aa">
    <w:name w:val="List Paragraph"/>
    <w:basedOn w:val="a"/>
    <w:uiPriority w:val="34"/>
    <w:qFormat/>
    <w:rsid w:val="00DB3903"/>
    <w:pPr>
      <w:ind w:left="720"/>
      <w:contextualSpacing/>
    </w:pPr>
  </w:style>
  <w:style w:type="paragraph" w:styleId="2">
    <w:name w:val="Body Text Indent 2"/>
    <w:basedOn w:val="a"/>
    <w:link w:val="20"/>
    <w:uiPriority w:val="99"/>
    <w:semiHidden/>
    <w:unhideWhenUsed/>
    <w:rsid w:val="007C612D"/>
    <w:pPr>
      <w:spacing w:after="120" w:line="480" w:lineRule="auto"/>
      <w:ind w:left="283"/>
    </w:pPr>
  </w:style>
  <w:style w:type="character" w:customStyle="1" w:styleId="20">
    <w:name w:val="Основной текст с отступом 2 Знак"/>
    <w:link w:val="2"/>
    <w:uiPriority w:val="99"/>
    <w:semiHidden/>
    <w:rsid w:val="007C612D"/>
    <w:rPr>
      <w:rFonts w:ascii="Times New Roman" w:hAnsi="Times New Roman"/>
      <w:sz w:val="24"/>
      <w:szCs w:val="24"/>
    </w:rPr>
  </w:style>
  <w:style w:type="paragraph" w:customStyle="1" w:styleId="msonormalbullet2gifbullet2gif">
    <w:name w:val="msonormalbullet2gifbullet2.gif"/>
    <w:basedOn w:val="a"/>
    <w:rsid w:val="007C612D"/>
    <w:pPr>
      <w:spacing w:before="100" w:beforeAutospacing="1" w:after="100" w:afterAutospacing="1"/>
    </w:pPr>
    <w:rPr>
      <w:rFonts w:eastAsia="Times New Roman"/>
    </w:rPr>
  </w:style>
  <w:style w:type="paragraph" w:customStyle="1" w:styleId="msonormalbullet2gifbullet3gif">
    <w:name w:val="msonormalbullet2gifbullet3.gif"/>
    <w:basedOn w:val="a"/>
    <w:rsid w:val="007C612D"/>
    <w:pPr>
      <w:spacing w:before="100" w:beforeAutospacing="1" w:after="100" w:afterAutospacing="1"/>
    </w:pPr>
    <w:rPr>
      <w:rFonts w:eastAsia="Times New Roman"/>
    </w:rPr>
  </w:style>
  <w:style w:type="paragraph" w:customStyle="1" w:styleId="msonospacingbullet1gif">
    <w:name w:val="msonospacingbullet1.gif"/>
    <w:basedOn w:val="a"/>
    <w:rsid w:val="007C612D"/>
    <w:pPr>
      <w:spacing w:before="100" w:beforeAutospacing="1" w:after="100" w:afterAutospacing="1"/>
    </w:pPr>
    <w:rPr>
      <w:rFonts w:eastAsia="Times New Roman"/>
    </w:rPr>
  </w:style>
  <w:style w:type="paragraph" w:customStyle="1" w:styleId="msonospacingbullet3gif">
    <w:name w:val="msonospacingbullet3.gif"/>
    <w:basedOn w:val="a"/>
    <w:rsid w:val="007C612D"/>
    <w:pPr>
      <w:spacing w:before="100" w:beforeAutospacing="1" w:after="100" w:afterAutospacing="1"/>
    </w:pPr>
    <w:rPr>
      <w:rFonts w:eastAsia="Times New Roman"/>
    </w:rPr>
  </w:style>
  <w:style w:type="paragraph" w:styleId="ab">
    <w:name w:val="header"/>
    <w:basedOn w:val="a"/>
    <w:link w:val="ac"/>
    <w:uiPriority w:val="99"/>
    <w:unhideWhenUsed/>
    <w:rsid w:val="001A5639"/>
    <w:pPr>
      <w:tabs>
        <w:tab w:val="center" w:pos="4677"/>
        <w:tab w:val="right" w:pos="9355"/>
      </w:tabs>
    </w:pPr>
  </w:style>
  <w:style w:type="character" w:customStyle="1" w:styleId="ac">
    <w:name w:val="Верхний колонтитул Знак"/>
    <w:link w:val="ab"/>
    <w:uiPriority w:val="99"/>
    <w:rsid w:val="001A5639"/>
    <w:rPr>
      <w:rFonts w:ascii="Times New Roman" w:hAnsi="Times New Roman"/>
      <w:sz w:val="24"/>
      <w:szCs w:val="24"/>
    </w:rPr>
  </w:style>
  <w:style w:type="paragraph" w:styleId="ad">
    <w:name w:val="footer"/>
    <w:basedOn w:val="a"/>
    <w:link w:val="ae"/>
    <w:uiPriority w:val="99"/>
    <w:unhideWhenUsed/>
    <w:rsid w:val="001A5639"/>
    <w:pPr>
      <w:tabs>
        <w:tab w:val="center" w:pos="4677"/>
        <w:tab w:val="right" w:pos="9355"/>
      </w:tabs>
    </w:pPr>
  </w:style>
  <w:style w:type="character" w:customStyle="1" w:styleId="ae">
    <w:name w:val="Нижний колонтитул Знак"/>
    <w:link w:val="ad"/>
    <w:uiPriority w:val="99"/>
    <w:rsid w:val="001A5639"/>
    <w:rPr>
      <w:rFonts w:ascii="Times New Roman" w:hAnsi="Times New Roman"/>
      <w:sz w:val="24"/>
      <w:szCs w:val="24"/>
    </w:rPr>
  </w:style>
  <w:style w:type="paragraph" w:customStyle="1" w:styleId="af">
    <w:name w:val="ШапкаБланка"/>
    <w:rsid w:val="000806DF"/>
    <w:pPr>
      <w:spacing w:before="20" w:after="40"/>
      <w:jc w:val="center"/>
    </w:pPr>
    <w:rPr>
      <w:rFonts w:ascii="Times New Roman" w:eastAsia="Times New Roman" w:hAnsi="Times New Roman"/>
      <w:b/>
      <w:smallCaps/>
      <w:noProof/>
      <w:color w:val="000080"/>
      <w:spacing w:val="20"/>
      <w:sz w:val="28"/>
    </w:rPr>
  </w:style>
  <w:style w:type="paragraph" w:customStyle="1" w:styleId="ConsPlusNonformat">
    <w:name w:val="ConsPlusNonformat"/>
    <w:rsid w:val="00DC209B"/>
    <w:pPr>
      <w:widowControl w:val="0"/>
      <w:autoSpaceDE w:val="0"/>
      <w:autoSpaceDN w:val="0"/>
      <w:adjustRightInd w:val="0"/>
    </w:pPr>
    <w:rPr>
      <w:rFonts w:ascii="Courier New" w:eastAsia="Times New Roman" w:hAnsi="Courier New" w:cs="Courier New"/>
    </w:rPr>
  </w:style>
  <w:style w:type="paragraph" w:styleId="af0">
    <w:name w:val="Normal (Web)"/>
    <w:basedOn w:val="a"/>
    <w:uiPriority w:val="99"/>
    <w:unhideWhenUsed/>
    <w:rsid w:val="007A0EE3"/>
    <w:pPr>
      <w:spacing w:before="100" w:beforeAutospacing="1" w:after="100" w:afterAutospacing="1"/>
    </w:pPr>
    <w:rPr>
      <w:rFonts w:eastAsia="Times New Roman"/>
    </w:rPr>
  </w:style>
  <w:style w:type="character" w:styleId="af1">
    <w:name w:val="Strong"/>
    <w:uiPriority w:val="22"/>
    <w:qFormat/>
    <w:rsid w:val="007A0EE3"/>
    <w:rPr>
      <w:b/>
      <w:bCs/>
    </w:rPr>
  </w:style>
  <w:style w:type="table" w:styleId="af2">
    <w:name w:val="Table Grid"/>
    <w:basedOn w:val="a1"/>
    <w:uiPriority w:val="59"/>
    <w:rsid w:val="002C045E"/>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7C1D"/>
    <w:pPr>
      <w:widowControl w:val="0"/>
      <w:autoSpaceDE w:val="0"/>
      <w:autoSpaceDN w:val="0"/>
    </w:pPr>
    <w:rPr>
      <w:rFonts w:eastAsia="Times New Roman" w:cs="Calibri"/>
      <w:sz w:val="22"/>
    </w:rPr>
  </w:style>
  <w:style w:type="paragraph" w:styleId="af3">
    <w:name w:val="Title"/>
    <w:basedOn w:val="a"/>
    <w:link w:val="af4"/>
    <w:qFormat/>
    <w:rsid w:val="0032500E"/>
    <w:pPr>
      <w:jc w:val="center"/>
    </w:pPr>
    <w:rPr>
      <w:rFonts w:eastAsia="Times New Roman"/>
      <w:sz w:val="28"/>
      <w:szCs w:val="20"/>
    </w:rPr>
  </w:style>
  <w:style w:type="character" w:customStyle="1" w:styleId="af4">
    <w:name w:val="Заголовок Знак"/>
    <w:basedOn w:val="a0"/>
    <w:link w:val="af3"/>
    <w:rsid w:val="0032500E"/>
    <w:rPr>
      <w:rFonts w:ascii="Times New Roman" w:eastAsia="Times New Roman" w:hAnsi="Times New Roman"/>
      <w:sz w:val="28"/>
    </w:rPr>
  </w:style>
  <w:style w:type="character" w:styleId="af5">
    <w:name w:val="annotation reference"/>
    <w:basedOn w:val="a0"/>
    <w:uiPriority w:val="99"/>
    <w:semiHidden/>
    <w:unhideWhenUsed/>
    <w:rsid w:val="00380E80"/>
    <w:rPr>
      <w:sz w:val="16"/>
      <w:szCs w:val="16"/>
    </w:rPr>
  </w:style>
  <w:style w:type="paragraph" w:styleId="af6">
    <w:name w:val="annotation text"/>
    <w:basedOn w:val="a"/>
    <w:link w:val="af7"/>
    <w:uiPriority w:val="99"/>
    <w:semiHidden/>
    <w:unhideWhenUsed/>
    <w:rsid w:val="00380E80"/>
    <w:rPr>
      <w:sz w:val="20"/>
      <w:szCs w:val="20"/>
    </w:rPr>
  </w:style>
  <w:style w:type="character" w:customStyle="1" w:styleId="af7">
    <w:name w:val="Текст примечания Знак"/>
    <w:basedOn w:val="a0"/>
    <w:link w:val="af6"/>
    <w:uiPriority w:val="99"/>
    <w:semiHidden/>
    <w:rsid w:val="00380E80"/>
    <w:rPr>
      <w:rFonts w:ascii="Times New Roman" w:hAnsi="Times New Roman"/>
    </w:rPr>
  </w:style>
  <w:style w:type="paragraph" w:styleId="af8">
    <w:name w:val="annotation subject"/>
    <w:basedOn w:val="af6"/>
    <w:next w:val="af6"/>
    <w:link w:val="af9"/>
    <w:uiPriority w:val="99"/>
    <w:semiHidden/>
    <w:unhideWhenUsed/>
    <w:rsid w:val="00380E80"/>
    <w:rPr>
      <w:b/>
      <w:bCs/>
    </w:rPr>
  </w:style>
  <w:style w:type="character" w:customStyle="1" w:styleId="af9">
    <w:name w:val="Тема примечания Знак"/>
    <w:basedOn w:val="af7"/>
    <w:link w:val="af8"/>
    <w:uiPriority w:val="99"/>
    <w:semiHidden/>
    <w:rsid w:val="00380E8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10402">
      <w:bodyDiv w:val="1"/>
      <w:marLeft w:val="0"/>
      <w:marRight w:val="0"/>
      <w:marTop w:val="0"/>
      <w:marBottom w:val="0"/>
      <w:divBdr>
        <w:top w:val="none" w:sz="0" w:space="0" w:color="auto"/>
        <w:left w:val="none" w:sz="0" w:space="0" w:color="auto"/>
        <w:bottom w:val="none" w:sz="0" w:space="0" w:color="auto"/>
        <w:right w:val="none" w:sz="0" w:space="0" w:color="auto"/>
      </w:divBdr>
    </w:div>
    <w:div w:id="702487609">
      <w:bodyDiv w:val="1"/>
      <w:marLeft w:val="0"/>
      <w:marRight w:val="0"/>
      <w:marTop w:val="0"/>
      <w:marBottom w:val="0"/>
      <w:divBdr>
        <w:top w:val="none" w:sz="0" w:space="0" w:color="auto"/>
        <w:left w:val="none" w:sz="0" w:space="0" w:color="auto"/>
        <w:bottom w:val="none" w:sz="0" w:space="0" w:color="auto"/>
        <w:right w:val="none" w:sz="0" w:space="0" w:color="auto"/>
      </w:divBdr>
    </w:div>
    <w:div w:id="775759209">
      <w:bodyDiv w:val="1"/>
      <w:marLeft w:val="0"/>
      <w:marRight w:val="0"/>
      <w:marTop w:val="0"/>
      <w:marBottom w:val="0"/>
      <w:divBdr>
        <w:top w:val="none" w:sz="0" w:space="0" w:color="auto"/>
        <w:left w:val="none" w:sz="0" w:space="0" w:color="auto"/>
        <w:bottom w:val="none" w:sz="0" w:space="0" w:color="auto"/>
        <w:right w:val="none" w:sz="0" w:space="0" w:color="auto"/>
      </w:divBdr>
    </w:div>
    <w:div w:id="779223293">
      <w:bodyDiv w:val="1"/>
      <w:marLeft w:val="0"/>
      <w:marRight w:val="0"/>
      <w:marTop w:val="0"/>
      <w:marBottom w:val="0"/>
      <w:divBdr>
        <w:top w:val="none" w:sz="0" w:space="0" w:color="auto"/>
        <w:left w:val="none" w:sz="0" w:space="0" w:color="auto"/>
        <w:bottom w:val="none" w:sz="0" w:space="0" w:color="auto"/>
        <w:right w:val="none" w:sz="0" w:space="0" w:color="auto"/>
      </w:divBdr>
    </w:div>
    <w:div w:id="934628945">
      <w:bodyDiv w:val="1"/>
      <w:marLeft w:val="0"/>
      <w:marRight w:val="0"/>
      <w:marTop w:val="0"/>
      <w:marBottom w:val="0"/>
      <w:divBdr>
        <w:top w:val="none" w:sz="0" w:space="0" w:color="auto"/>
        <w:left w:val="none" w:sz="0" w:space="0" w:color="auto"/>
        <w:bottom w:val="none" w:sz="0" w:space="0" w:color="auto"/>
        <w:right w:val="none" w:sz="0" w:space="0" w:color="auto"/>
      </w:divBdr>
    </w:div>
    <w:div w:id="1111508977">
      <w:bodyDiv w:val="1"/>
      <w:marLeft w:val="0"/>
      <w:marRight w:val="0"/>
      <w:marTop w:val="0"/>
      <w:marBottom w:val="0"/>
      <w:divBdr>
        <w:top w:val="none" w:sz="0" w:space="0" w:color="auto"/>
        <w:left w:val="none" w:sz="0" w:space="0" w:color="auto"/>
        <w:bottom w:val="none" w:sz="0" w:space="0" w:color="auto"/>
        <w:right w:val="none" w:sz="0" w:space="0" w:color="auto"/>
      </w:divBdr>
    </w:div>
    <w:div w:id="1205751698">
      <w:bodyDiv w:val="1"/>
      <w:marLeft w:val="0"/>
      <w:marRight w:val="0"/>
      <w:marTop w:val="0"/>
      <w:marBottom w:val="0"/>
      <w:divBdr>
        <w:top w:val="none" w:sz="0" w:space="0" w:color="auto"/>
        <w:left w:val="none" w:sz="0" w:space="0" w:color="auto"/>
        <w:bottom w:val="none" w:sz="0" w:space="0" w:color="auto"/>
        <w:right w:val="none" w:sz="0" w:space="0" w:color="auto"/>
      </w:divBdr>
    </w:div>
    <w:div w:id="1248349647">
      <w:bodyDiv w:val="1"/>
      <w:marLeft w:val="0"/>
      <w:marRight w:val="0"/>
      <w:marTop w:val="0"/>
      <w:marBottom w:val="0"/>
      <w:divBdr>
        <w:top w:val="none" w:sz="0" w:space="0" w:color="auto"/>
        <w:left w:val="none" w:sz="0" w:space="0" w:color="auto"/>
        <w:bottom w:val="none" w:sz="0" w:space="0" w:color="auto"/>
        <w:right w:val="none" w:sz="0" w:space="0" w:color="auto"/>
      </w:divBdr>
    </w:div>
    <w:div w:id="1352563248">
      <w:bodyDiv w:val="1"/>
      <w:marLeft w:val="0"/>
      <w:marRight w:val="0"/>
      <w:marTop w:val="0"/>
      <w:marBottom w:val="0"/>
      <w:divBdr>
        <w:top w:val="none" w:sz="0" w:space="0" w:color="auto"/>
        <w:left w:val="none" w:sz="0" w:space="0" w:color="auto"/>
        <w:bottom w:val="none" w:sz="0" w:space="0" w:color="auto"/>
        <w:right w:val="none" w:sz="0" w:space="0" w:color="auto"/>
      </w:divBdr>
    </w:div>
    <w:div w:id="1652320351">
      <w:bodyDiv w:val="1"/>
      <w:marLeft w:val="0"/>
      <w:marRight w:val="0"/>
      <w:marTop w:val="0"/>
      <w:marBottom w:val="0"/>
      <w:divBdr>
        <w:top w:val="none" w:sz="0" w:space="0" w:color="auto"/>
        <w:left w:val="none" w:sz="0" w:space="0" w:color="auto"/>
        <w:bottom w:val="none" w:sz="0" w:space="0" w:color="auto"/>
        <w:right w:val="none" w:sz="0" w:space="0" w:color="auto"/>
      </w:divBdr>
    </w:div>
    <w:div w:id="1676304152">
      <w:bodyDiv w:val="1"/>
      <w:marLeft w:val="0"/>
      <w:marRight w:val="0"/>
      <w:marTop w:val="0"/>
      <w:marBottom w:val="0"/>
      <w:divBdr>
        <w:top w:val="none" w:sz="0" w:space="0" w:color="auto"/>
        <w:left w:val="none" w:sz="0" w:space="0" w:color="auto"/>
        <w:bottom w:val="none" w:sz="0" w:space="0" w:color="auto"/>
        <w:right w:val="none" w:sz="0" w:space="0" w:color="auto"/>
      </w:divBdr>
    </w:div>
    <w:div w:id="1908345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3C62-3C7D-4B9E-80AB-68B8A3CC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5606</TotalTime>
  <Pages>16</Pages>
  <Words>6580</Words>
  <Characters>37506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43999</CharactersWithSpaces>
  <SharedDoc>false</SharedDoc>
  <HLinks>
    <vt:vector size="6" baseType="variant">
      <vt:variant>
        <vt:i4>7929937</vt:i4>
      </vt:variant>
      <vt:variant>
        <vt:i4>0</vt:i4>
      </vt:variant>
      <vt:variant>
        <vt:i4>0</vt:i4>
      </vt:variant>
      <vt:variant>
        <vt:i4>5</vt:i4>
      </vt:variant>
      <vt:variant>
        <vt:lpwstr>mailto:family@tgl.ru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Краснова Анастасия Игоревна</cp:lastModifiedBy>
  <cp:revision>203</cp:revision>
  <cp:lastPrinted>2022-12-29T09:58:00Z</cp:lastPrinted>
  <dcterms:created xsi:type="dcterms:W3CDTF">2022-08-10T11:54:00Z</dcterms:created>
  <dcterms:modified xsi:type="dcterms:W3CDTF">2023-01-12T07:21:00Z</dcterms:modified>
</cp:coreProperties>
</file>