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2923DC" w:rsidRDefault="00082310" w:rsidP="00D03B45">
      <w:pPr>
        <w:jc w:val="center"/>
      </w:pPr>
      <w:bookmarkStart w:id="0" w:name="_Hlk62545723"/>
      <w:r w:rsidRPr="002923DC">
        <w:t>ПОЯСНИТЕЛЬНАЯ ЗАПИСКА</w:t>
      </w:r>
    </w:p>
    <w:p w14:paraId="09099AC0" w14:textId="447E40FA" w:rsidR="0032500E" w:rsidRPr="002923DC" w:rsidRDefault="0032500E" w:rsidP="009C677B">
      <w:pPr>
        <w:jc w:val="center"/>
      </w:pPr>
      <w:r w:rsidRPr="002923DC">
        <w:t>к проекту постановления администрации городского округа Тольятти</w:t>
      </w:r>
    </w:p>
    <w:p w14:paraId="3A8F8D97" w14:textId="30379A5F" w:rsidR="00FD59DE" w:rsidRPr="002923DC" w:rsidRDefault="00FD59DE" w:rsidP="009C677B">
      <w:pPr>
        <w:jc w:val="center"/>
      </w:pPr>
    </w:p>
    <w:p w14:paraId="6029F10C" w14:textId="73314AC7" w:rsidR="00FD59DE" w:rsidRPr="002923DC" w:rsidRDefault="00FD59DE" w:rsidP="009C677B">
      <w:pPr>
        <w:jc w:val="center"/>
      </w:pPr>
      <w:r w:rsidRPr="002923DC">
        <w:t>№ ___________ от ____________</w:t>
      </w:r>
    </w:p>
    <w:p w14:paraId="7F2A53AA" w14:textId="14FF1ACB" w:rsidR="008418F5" w:rsidRPr="002923DC" w:rsidRDefault="008418F5" w:rsidP="006E1F8D"/>
    <w:p w14:paraId="5B3F2F68" w14:textId="77777777" w:rsidR="00FD59DE" w:rsidRPr="002923DC" w:rsidRDefault="0032500E" w:rsidP="00FD59DE">
      <w:pPr>
        <w:jc w:val="center"/>
      </w:pPr>
      <w:r w:rsidRPr="002923DC">
        <w:t xml:space="preserve">О внесении изменений в постановление </w:t>
      </w:r>
      <w:r w:rsidR="005137D9" w:rsidRPr="002923DC">
        <w:t xml:space="preserve">администрации </w:t>
      </w:r>
      <w:r w:rsidRPr="002923DC">
        <w:t xml:space="preserve">городского округа Тольятти от </w:t>
      </w:r>
      <w:r w:rsidR="00021815" w:rsidRPr="002923DC">
        <w:t>14</w:t>
      </w:r>
      <w:r w:rsidRPr="002923DC">
        <w:t>.1</w:t>
      </w:r>
      <w:r w:rsidR="00021815" w:rsidRPr="002923DC">
        <w:t>0</w:t>
      </w:r>
      <w:r w:rsidRPr="002923DC">
        <w:t>.20</w:t>
      </w:r>
      <w:r w:rsidR="00021815" w:rsidRPr="002923DC">
        <w:t>20</w:t>
      </w:r>
      <w:r w:rsidRPr="002923DC">
        <w:t xml:space="preserve"> № 3</w:t>
      </w:r>
      <w:r w:rsidR="00021815" w:rsidRPr="002923DC">
        <w:t>118</w:t>
      </w:r>
      <w:r w:rsidRPr="002923DC">
        <w:t>-п/1</w:t>
      </w:r>
      <w:r w:rsidR="00D850D8" w:rsidRPr="002923DC">
        <w:t xml:space="preserve"> </w:t>
      </w:r>
      <w:r w:rsidRPr="002923DC">
        <w:t>«Об утверждении муниципальной программы</w:t>
      </w:r>
      <w:r w:rsidR="00D850D8" w:rsidRPr="002923DC">
        <w:t xml:space="preserve"> </w:t>
      </w:r>
      <w:r w:rsidRPr="002923DC">
        <w:t>“Развитие транспортной системы и дорожного</w:t>
      </w:r>
      <w:r w:rsidR="00D850D8" w:rsidRPr="002923DC">
        <w:t xml:space="preserve"> </w:t>
      </w:r>
      <w:r w:rsidRPr="002923DC">
        <w:t>хозяйства городского округа Тольятти</w:t>
      </w:r>
    </w:p>
    <w:p w14:paraId="3025ABD3" w14:textId="159A4B15" w:rsidR="008418F5" w:rsidRPr="002923DC" w:rsidRDefault="0032500E" w:rsidP="00FD59DE">
      <w:pPr>
        <w:jc w:val="center"/>
      </w:pPr>
      <w:r w:rsidRPr="002923DC">
        <w:t xml:space="preserve"> на 20</w:t>
      </w:r>
      <w:r w:rsidR="00021815" w:rsidRPr="002923DC">
        <w:t>21</w:t>
      </w:r>
      <w:r w:rsidRPr="002923DC">
        <w:t>-202</w:t>
      </w:r>
      <w:r w:rsidR="00021815" w:rsidRPr="002923DC">
        <w:t>5</w:t>
      </w:r>
      <w:r w:rsidRPr="002923DC">
        <w:t xml:space="preserve"> гг.”»</w:t>
      </w:r>
      <w:r w:rsidR="00B80581" w:rsidRPr="002923DC">
        <w:t xml:space="preserve"> </w:t>
      </w:r>
      <w:bookmarkEnd w:id="0"/>
    </w:p>
    <w:p w14:paraId="7A1B7899" w14:textId="77777777" w:rsidR="00065ABE" w:rsidRPr="002923DC" w:rsidRDefault="00065ABE" w:rsidP="009C677B">
      <w:pPr>
        <w:jc w:val="both"/>
      </w:pPr>
    </w:p>
    <w:p w14:paraId="2CFACBEC" w14:textId="1F9BB6C4" w:rsidR="007B3494" w:rsidRPr="002923DC" w:rsidRDefault="00EC0742" w:rsidP="00FD59DE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2923DC">
        <w:t xml:space="preserve">Руководствуясь </w:t>
      </w:r>
      <w:r w:rsidR="00FD59DE" w:rsidRPr="002923DC">
        <w:t>пунктом 5.2.1 «</w:t>
      </w:r>
      <w:r w:rsidRPr="002923DC">
        <w:rPr>
          <w:rFonts w:cs="Calibri"/>
        </w:rPr>
        <w:t>Порядк</w:t>
      </w:r>
      <w:r w:rsidR="00FD59DE" w:rsidRPr="002923DC">
        <w:rPr>
          <w:rFonts w:cs="Calibri"/>
        </w:rPr>
        <w:t>а</w:t>
      </w:r>
      <w:r w:rsidRPr="002923DC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2923DC">
        <w:t>постановлением мэрии городского округа Тольятти от 12.08.2013 № 2546-п/1</w:t>
      </w:r>
      <w:r w:rsidR="00085919" w:rsidRPr="002923DC">
        <w:t xml:space="preserve">, </w:t>
      </w:r>
      <w:r w:rsidR="00FD59DE" w:rsidRPr="002923DC">
        <w:rPr>
          <w:rFonts w:cs="Calibri"/>
        </w:rPr>
        <w:t>в  целях приведения муниципальной программы «Развитие транспортной системы и дорожного хозяйства городского округа Тольятти на 2021-2025 гг.» (далее – Программа)  в соответствие с решением Думы городского округа Тольятти от  2</w:t>
      </w:r>
      <w:r w:rsidR="00985E87" w:rsidRPr="002923DC">
        <w:rPr>
          <w:rFonts w:cs="Calibri"/>
        </w:rPr>
        <w:t>2</w:t>
      </w:r>
      <w:r w:rsidR="00FD59DE" w:rsidRPr="002923DC">
        <w:rPr>
          <w:rFonts w:cs="Calibri"/>
        </w:rPr>
        <w:t>.11.202</w:t>
      </w:r>
      <w:r w:rsidR="00985E87" w:rsidRPr="002923DC">
        <w:rPr>
          <w:rFonts w:cs="Calibri"/>
        </w:rPr>
        <w:t>3</w:t>
      </w:r>
      <w:r w:rsidR="00FD59DE" w:rsidRPr="002923DC">
        <w:rPr>
          <w:rFonts w:cs="Calibri"/>
        </w:rPr>
        <w:t xml:space="preserve"> №  </w:t>
      </w:r>
      <w:r w:rsidR="00985E87" w:rsidRPr="002923DC">
        <w:rPr>
          <w:rFonts w:cs="Calibri"/>
        </w:rPr>
        <w:t>71</w:t>
      </w:r>
      <w:r w:rsidR="00FD59DE" w:rsidRPr="002923DC">
        <w:rPr>
          <w:rFonts w:cs="Calibri"/>
        </w:rPr>
        <w:t xml:space="preserve"> «О бюджете городского округа Тольятти на 202</w:t>
      </w:r>
      <w:r w:rsidR="00985E87" w:rsidRPr="002923DC">
        <w:rPr>
          <w:rFonts w:cs="Calibri"/>
        </w:rPr>
        <w:t>4 год и плановый период 2025</w:t>
      </w:r>
      <w:r w:rsidR="00FD59DE" w:rsidRPr="002923DC">
        <w:rPr>
          <w:rFonts w:cs="Calibri"/>
        </w:rPr>
        <w:t xml:space="preserve"> и</w:t>
      </w:r>
      <w:r w:rsidR="00985E87" w:rsidRPr="002923DC">
        <w:rPr>
          <w:rFonts w:cs="Calibri"/>
        </w:rPr>
        <w:t xml:space="preserve"> 2026</w:t>
      </w:r>
      <w:r w:rsidR="00FD59DE" w:rsidRPr="002923DC">
        <w:rPr>
          <w:rFonts w:cs="Calibri"/>
        </w:rPr>
        <w:t xml:space="preserve"> годов» в Программу вносятся изменения.</w:t>
      </w:r>
    </w:p>
    <w:p w14:paraId="7D2D6826" w14:textId="77777777" w:rsidR="008422E9" w:rsidRPr="002923DC" w:rsidRDefault="008422E9" w:rsidP="008462A0">
      <w:pPr>
        <w:ind w:firstLine="708"/>
        <w:jc w:val="both"/>
      </w:pPr>
    </w:p>
    <w:p w14:paraId="6582AF4D" w14:textId="68EBAA1F" w:rsidR="008462A0" w:rsidRPr="002923DC" w:rsidRDefault="009E3955" w:rsidP="008462A0">
      <w:pPr>
        <w:ind w:firstLine="708"/>
        <w:jc w:val="both"/>
      </w:pPr>
      <w:r w:rsidRPr="002923DC">
        <w:t>На 202</w:t>
      </w:r>
      <w:r w:rsidR="00B94859" w:rsidRPr="002923DC">
        <w:t>4</w:t>
      </w:r>
      <w:r w:rsidRPr="002923DC">
        <w:t xml:space="preserve"> год финансирование Программы</w:t>
      </w:r>
      <w:r w:rsidR="008462A0" w:rsidRPr="002923DC">
        <w:t xml:space="preserve"> у</w:t>
      </w:r>
      <w:r w:rsidR="007319B0" w:rsidRPr="002923DC">
        <w:t>меньш</w:t>
      </w:r>
      <w:r w:rsidR="008462A0" w:rsidRPr="002923DC">
        <w:t>ил</w:t>
      </w:r>
      <w:r w:rsidR="00FD66FD" w:rsidRPr="002923DC">
        <w:t>ось</w:t>
      </w:r>
      <w:r w:rsidR="008462A0" w:rsidRPr="002923DC">
        <w:t xml:space="preserve"> на </w:t>
      </w:r>
      <w:r w:rsidR="007319B0" w:rsidRPr="002923DC">
        <w:t>185 074</w:t>
      </w:r>
      <w:r w:rsidR="008462A0" w:rsidRPr="002923DC">
        <w:t xml:space="preserve"> тыс.</w:t>
      </w:r>
      <w:r w:rsidRPr="002923DC">
        <w:t xml:space="preserve"> </w:t>
      </w:r>
      <w:r w:rsidR="008462A0" w:rsidRPr="002923DC">
        <w:t>руб. и изменил</w:t>
      </w:r>
      <w:r w:rsidR="00C276D1" w:rsidRPr="002923DC">
        <w:t>ось</w:t>
      </w:r>
      <w:r w:rsidR="008462A0" w:rsidRPr="002923DC">
        <w:t xml:space="preserve"> с </w:t>
      </w:r>
      <w:r w:rsidR="007319B0" w:rsidRPr="002923DC">
        <w:t>2 040 317</w:t>
      </w:r>
      <w:r w:rsidR="008462A0" w:rsidRPr="002923DC">
        <w:t xml:space="preserve"> тыс.</w:t>
      </w:r>
      <w:r w:rsidRPr="002923DC">
        <w:t xml:space="preserve"> </w:t>
      </w:r>
      <w:r w:rsidR="008462A0" w:rsidRPr="002923DC">
        <w:t xml:space="preserve">руб. на </w:t>
      </w:r>
      <w:r w:rsidR="00B94859" w:rsidRPr="002923DC">
        <w:t>1 855 243</w:t>
      </w:r>
      <w:r w:rsidR="008462A0" w:rsidRPr="002923DC">
        <w:t xml:space="preserve"> тыс.</w:t>
      </w:r>
      <w:r w:rsidRPr="002923DC">
        <w:t xml:space="preserve"> </w:t>
      </w:r>
      <w:r w:rsidR="008462A0" w:rsidRPr="002923DC">
        <w:t>руб., в том числе:</w:t>
      </w:r>
    </w:p>
    <w:p w14:paraId="46391CE9" w14:textId="5998D813" w:rsidR="009E3955" w:rsidRPr="002923DC" w:rsidRDefault="008462A0" w:rsidP="008462A0">
      <w:pPr>
        <w:ind w:firstLine="708"/>
        <w:jc w:val="both"/>
      </w:pPr>
      <w:r w:rsidRPr="002923DC">
        <w:t>- за счет средств местного бюджета увеличил</w:t>
      </w:r>
      <w:r w:rsidR="00C276D1" w:rsidRPr="002923DC">
        <w:t>ось</w:t>
      </w:r>
      <w:r w:rsidRPr="002923DC">
        <w:t xml:space="preserve"> на </w:t>
      </w:r>
      <w:r w:rsidR="007319B0" w:rsidRPr="002923DC">
        <w:t>30 500</w:t>
      </w:r>
      <w:r w:rsidRPr="002923DC">
        <w:t xml:space="preserve"> тыс.</w:t>
      </w:r>
      <w:r w:rsidR="00C276D1" w:rsidRPr="002923DC">
        <w:t xml:space="preserve"> </w:t>
      </w:r>
      <w:r w:rsidRPr="002923DC">
        <w:t>руб. и изменил</w:t>
      </w:r>
      <w:r w:rsidR="00C276D1" w:rsidRPr="002923DC">
        <w:t>ось</w:t>
      </w:r>
      <w:r w:rsidRPr="002923DC">
        <w:t xml:space="preserve"> с </w:t>
      </w:r>
      <w:r w:rsidR="00B94859" w:rsidRPr="002923DC">
        <w:t>1</w:t>
      </w:r>
      <w:r w:rsidR="007319B0" w:rsidRPr="002923DC">
        <w:t> </w:t>
      </w:r>
      <w:r w:rsidR="00B94859" w:rsidRPr="002923DC">
        <w:t>00</w:t>
      </w:r>
      <w:r w:rsidR="007319B0" w:rsidRPr="002923DC">
        <w:t>6 487</w:t>
      </w:r>
      <w:r w:rsidRPr="002923DC">
        <w:t xml:space="preserve"> тыс.</w:t>
      </w:r>
      <w:r w:rsidR="00282D55" w:rsidRPr="002923DC">
        <w:t xml:space="preserve"> </w:t>
      </w:r>
      <w:r w:rsidRPr="002923DC">
        <w:t xml:space="preserve">руб. на </w:t>
      </w:r>
      <w:r w:rsidR="00B94859" w:rsidRPr="002923DC">
        <w:t xml:space="preserve">1 036 </w:t>
      </w:r>
      <w:r w:rsidR="00040BBF" w:rsidRPr="002923DC">
        <w:t>987</w:t>
      </w:r>
      <w:r w:rsidRPr="002923DC">
        <w:t xml:space="preserve"> тыс.</w:t>
      </w:r>
      <w:r w:rsidR="00282D55" w:rsidRPr="002923DC">
        <w:t xml:space="preserve"> </w:t>
      </w:r>
      <w:r w:rsidRPr="002923DC">
        <w:t>руб.</w:t>
      </w:r>
      <w:r w:rsidR="009E3955" w:rsidRPr="002923DC">
        <w:t>;</w:t>
      </w:r>
    </w:p>
    <w:p w14:paraId="6AC19CE7" w14:textId="6A1266C9" w:rsidR="00411004" w:rsidRPr="002923DC" w:rsidRDefault="009E3955" w:rsidP="00C276D1">
      <w:pPr>
        <w:ind w:firstLine="708"/>
        <w:jc w:val="both"/>
      </w:pPr>
      <w:r w:rsidRPr="002923DC">
        <w:t xml:space="preserve">- за счет средств областного бюджета </w:t>
      </w:r>
      <w:r w:rsidR="0065520F" w:rsidRPr="002923DC">
        <w:t xml:space="preserve">уменьшилось на 215 462 тыс. руб. и изменилось с 1 033 718 тыс. руб. на </w:t>
      </w:r>
      <w:r w:rsidR="00040BBF" w:rsidRPr="002923DC">
        <w:t>818 256</w:t>
      </w:r>
      <w:r w:rsidR="00411004" w:rsidRPr="002923DC">
        <w:t xml:space="preserve"> тыс. руб.;</w:t>
      </w:r>
    </w:p>
    <w:p w14:paraId="302815C2" w14:textId="6286DE95" w:rsidR="00CA271D" w:rsidRPr="002923DC" w:rsidRDefault="00C276D1" w:rsidP="00CA271D">
      <w:pPr>
        <w:ind w:firstLine="708"/>
        <w:jc w:val="both"/>
      </w:pPr>
      <w:r w:rsidRPr="002923DC">
        <w:t xml:space="preserve">- за счет </w:t>
      </w:r>
      <w:r w:rsidR="00411004" w:rsidRPr="002923DC">
        <w:t xml:space="preserve">внебюджетных </w:t>
      </w:r>
      <w:r w:rsidRPr="002923DC">
        <w:t xml:space="preserve">средств </w:t>
      </w:r>
      <w:r w:rsidR="00411004" w:rsidRPr="002923DC">
        <w:t xml:space="preserve">- </w:t>
      </w:r>
      <w:r w:rsidR="00CA271D" w:rsidRPr="002923DC">
        <w:t>уменьш</w:t>
      </w:r>
      <w:r w:rsidRPr="002923DC">
        <w:t>ил</w:t>
      </w:r>
      <w:r w:rsidR="00CA271D" w:rsidRPr="002923DC">
        <w:t xml:space="preserve">ось на </w:t>
      </w:r>
      <w:r w:rsidR="00411004" w:rsidRPr="002923DC">
        <w:t>112</w:t>
      </w:r>
      <w:r w:rsidRPr="002923DC">
        <w:t xml:space="preserve"> тыс. руб.</w:t>
      </w:r>
      <w:r w:rsidR="00CA271D" w:rsidRPr="002923DC">
        <w:t xml:space="preserve"> и изменилось с 112 тыс. руб. на 0 тыс. руб.</w:t>
      </w:r>
    </w:p>
    <w:p w14:paraId="09E695DC" w14:textId="29A4BE5F" w:rsidR="00C276D1" w:rsidRPr="002923DC" w:rsidRDefault="00C276D1" w:rsidP="00C276D1">
      <w:pPr>
        <w:ind w:firstLine="708"/>
        <w:jc w:val="both"/>
      </w:pPr>
    </w:p>
    <w:p w14:paraId="054D84FE" w14:textId="1B00938A" w:rsidR="00040BBF" w:rsidRPr="002923DC" w:rsidRDefault="00FD66FD" w:rsidP="00040BBF">
      <w:pPr>
        <w:ind w:firstLine="708"/>
        <w:jc w:val="both"/>
      </w:pPr>
      <w:r w:rsidRPr="002923DC">
        <w:t>На 202</w:t>
      </w:r>
      <w:r w:rsidR="00040BBF" w:rsidRPr="002923DC">
        <w:t>5</w:t>
      </w:r>
      <w:r w:rsidRPr="002923DC">
        <w:t xml:space="preserve"> год </w:t>
      </w:r>
      <w:r w:rsidR="00282D55" w:rsidRPr="002923DC">
        <w:t xml:space="preserve">финансирование Программы </w:t>
      </w:r>
      <w:r w:rsidR="00040BBF" w:rsidRPr="002923DC">
        <w:t xml:space="preserve">уменьшилось на </w:t>
      </w:r>
      <w:r w:rsidR="001122EE" w:rsidRPr="002923DC">
        <w:t>584 279</w:t>
      </w:r>
      <w:r w:rsidR="00040BBF" w:rsidRPr="002923DC">
        <w:t xml:space="preserve"> тыс. руб. и изменилось с 1</w:t>
      </w:r>
      <w:r w:rsidR="00E86BD9" w:rsidRPr="002923DC">
        <w:t> 805 291</w:t>
      </w:r>
      <w:r w:rsidR="00040BBF" w:rsidRPr="002923DC">
        <w:t xml:space="preserve"> тыс. руб. на 1</w:t>
      </w:r>
      <w:r w:rsidR="001122EE" w:rsidRPr="002923DC">
        <w:t> 221 012</w:t>
      </w:r>
      <w:r w:rsidR="00040BBF" w:rsidRPr="002923DC">
        <w:t xml:space="preserve"> тыс. руб., в том числе:</w:t>
      </w:r>
    </w:p>
    <w:p w14:paraId="09F3B7E7" w14:textId="478AD285" w:rsidR="00040BBF" w:rsidRPr="002923DC" w:rsidRDefault="00040BBF" w:rsidP="00040BBF">
      <w:pPr>
        <w:ind w:firstLine="708"/>
        <w:jc w:val="both"/>
      </w:pPr>
      <w:r w:rsidRPr="002923DC">
        <w:t xml:space="preserve">- за счет средств местного бюджета увеличилось на </w:t>
      </w:r>
      <w:r w:rsidR="001122EE" w:rsidRPr="002923DC">
        <w:t>115 833</w:t>
      </w:r>
      <w:r w:rsidRPr="002923DC">
        <w:t xml:space="preserve"> тыс. руб. и изменилось с </w:t>
      </w:r>
      <w:r w:rsidR="00E86BD9" w:rsidRPr="002923DC">
        <w:t xml:space="preserve">999 382 </w:t>
      </w:r>
      <w:r w:rsidRPr="002923DC">
        <w:t>тыс. руб. на 1</w:t>
      </w:r>
      <w:r w:rsidR="001122EE" w:rsidRPr="002923DC">
        <w:t> 115 215</w:t>
      </w:r>
      <w:r w:rsidRPr="002923DC">
        <w:t xml:space="preserve"> тыс. руб.;</w:t>
      </w:r>
    </w:p>
    <w:p w14:paraId="65E2DDA8" w14:textId="5744E946" w:rsidR="00040BBF" w:rsidRPr="002923DC" w:rsidRDefault="00040BBF" w:rsidP="00040BBF">
      <w:pPr>
        <w:ind w:firstLine="708"/>
        <w:jc w:val="both"/>
      </w:pPr>
      <w:r w:rsidRPr="002923DC">
        <w:t xml:space="preserve">- за счет средств областного бюджета </w:t>
      </w:r>
      <w:r w:rsidR="00E86BD9" w:rsidRPr="002923DC">
        <w:t>уменьшилось на 700 000 тыс. руб. и изменилось с 805 797 тыс. руб. на 105 797 тыс. руб.</w:t>
      </w:r>
      <w:r w:rsidRPr="002923DC">
        <w:t>;</w:t>
      </w:r>
    </w:p>
    <w:p w14:paraId="4B5E7491" w14:textId="77777777" w:rsidR="00040BBF" w:rsidRPr="002923DC" w:rsidRDefault="00040BBF" w:rsidP="00040BBF">
      <w:pPr>
        <w:ind w:firstLine="708"/>
        <w:jc w:val="both"/>
      </w:pPr>
      <w:r w:rsidRPr="002923DC">
        <w:t>- за счет внебюджетных средств - уменьшилось на 112 тыс. руб. и изменилось с 112 тыс. руб. на 0 тыс. руб.</w:t>
      </w:r>
    </w:p>
    <w:p w14:paraId="1A65567F" w14:textId="77777777" w:rsidR="008422E9" w:rsidRPr="002923DC" w:rsidRDefault="008422E9" w:rsidP="00FD66FD">
      <w:pPr>
        <w:ind w:firstLine="708"/>
        <w:jc w:val="both"/>
        <w:rPr>
          <w:b/>
        </w:rPr>
      </w:pPr>
    </w:p>
    <w:p w14:paraId="6B3CA8C7" w14:textId="08F1D756" w:rsidR="00FD66FD" w:rsidRPr="002923DC" w:rsidRDefault="00C50F9F" w:rsidP="00FD66FD">
      <w:pPr>
        <w:ind w:firstLine="708"/>
        <w:jc w:val="both"/>
        <w:rPr>
          <w:b/>
        </w:rPr>
      </w:pPr>
      <w:r w:rsidRPr="002923DC">
        <w:rPr>
          <w:b/>
        </w:rPr>
        <w:t>Изменения в Программу</w:t>
      </w:r>
      <w:r w:rsidR="00FD66FD" w:rsidRPr="002923DC">
        <w:rPr>
          <w:b/>
        </w:rPr>
        <w:t xml:space="preserve"> на 202</w:t>
      </w:r>
      <w:r w:rsidR="00760C09" w:rsidRPr="002923DC">
        <w:rPr>
          <w:b/>
        </w:rPr>
        <w:t>4</w:t>
      </w:r>
      <w:r w:rsidR="00FD66FD" w:rsidRPr="002923DC">
        <w:rPr>
          <w:b/>
        </w:rPr>
        <w:t xml:space="preserve"> год:</w:t>
      </w:r>
    </w:p>
    <w:p w14:paraId="4D815816" w14:textId="77777777" w:rsidR="004B4E99" w:rsidRPr="002923DC" w:rsidRDefault="004B4E99" w:rsidP="00FD66FD">
      <w:pPr>
        <w:ind w:firstLine="708"/>
        <w:jc w:val="both"/>
        <w:rPr>
          <w:b/>
        </w:rPr>
      </w:pPr>
    </w:p>
    <w:p w14:paraId="3FB36D65" w14:textId="761D101E" w:rsidR="008F4F79" w:rsidRPr="002923DC" w:rsidRDefault="007B3494" w:rsidP="008F4F79">
      <w:pPr>
        <w:ind w:firstLine="708"/>
        <w:jc w:val="both"/>
        <w:rPr>
          <w:b/>
          <w:bCs/>
        </w:rPr>
      </w:pPr>
      <w:r w:rsidRPr="002923DC">
        <w:t xml:space="preserve">1. </w:t>
      </w:r>
      <w:r w:rsidR="00107434" w:rsidRPr="002923DC">
        <w:t>Подпрограмма «</w:t>
      </w:r>
      <w:r w:rsidR="00107434" w:rsidRPr="002923DC">
        <w:rPr>
          <w:b/>
          <w:bCs/>
        </w:rPr>
        <w:t>Повышение безопасности дорожного движения на период 2021-2025 гг.»</w:t>
      </w:r>
    </w:p>
    <w:p w14:paraId="30D0EC97" w14:textId="0EA9B85A" w:rsidR="008F4F79" w:rsidRPr="002923DC" w:rsidRDefault="008F4F79" w:rsidP="00A66386">
      <w:pPr>
        <w:ind w:firstLine="708"/>
        <w:jc w:val="both"/>
        <w:rPr>
          <w:bCs/>
        </w:rPr>
      </w:pPr>
      <w:r w:rsidRPr="002923DC">
        <w:rPr>
          <w:bCs/>
        </w:rPr>
        <w:t xml:space="preserve">1.1. </w:t>
      </w:r>
      <w:r w:rsidR="008422E9" w:rsidRPr="002923DC">
        <w:rPr>
          <w:bCs/>
        </w:rPr>
        <w:t>По м</w:t>
      </w:r>
      <w:r w:rsidRPr="002923DC">
        <w:rPr>
          <w:bCs/>
        </w:rPr>
        <w:t>ероприяти</w:t>
      </w:r>
      <w:r w:rsidR="008422E9" w:rsidRPr="002923DC">
        <w:rPr>
          <w:bCs/>
        </w:rPr>
        <w:t>ю</w:t>
      </w:r>
      <w:r w:rsidRPr="002923DC">
        <w:rPr>
          <w:bCs/>
        </w:rPr>
        <w:t xml:space="preserve"> 1.1.1. «Устройство линий наружного электроосвещения мест концентрации ДТП»</w:t>
      </w:r>
      <w:r w:rsidR="00541ACB" w:rsidRPr="002923DC">
        <w:t xml:space="preserve"> </w:t>
      </w:r>
      <w:r w:rsidR="00541ACB" w:rsidRPr="002923DC">
        <w:rPr>
          <w:bCs/>
        </w:rPr>
        <w:t>у</w:t>
      </w:r>
      <w:r w:rsidR="00A66386" w:rsidRPr="002923DC">
        <w:rPr>
          <w:bCs/>
        </w:rPr>
        <w:t>меньш</w:t>
      </w:r>
      <w:r w:rsidR="00541ACB" w:rsidRPr="002923DC">
        <w:rPr>
          <w:bCs/>
        </w:rPr>
        <w:t xml:space="preserve">ено финансирование на </w:t>
      </w:r>
      <w:r w:rsidR="00A66386" w:rsidRPr="002923DC">
        <w:rPr>
          <w:bCs/>
        </w:rPr>
        <w:t>1 128</w:t>
      </w:r>
      <w:r w:rsidR="00541ACB" w:rsidRPr="002923DC">
        <w:rPr>
          <w:bCs/>
        </w:rPr>
        <w:t xml:space="preserve"> тыс. руб. и изменено с </w:t>
      </w:r>
      <w:r w:rsidR="00A66386" w:rsidRPr="002923DC">
        <w:t>8 359</w:t>
      </w:r>
      <w:r w:rsidR="00541ACB" w:rsidRPr="002923DC">
        <w:rPr>
          <w:bCs/>
        </w:rPr>
        <w:t xml:space="preserve"> тыс. руб. на 7</w:t>
      </w:r>
      <w:r w:rsidR="00A66386" w:rsidRPr="002923DC">
        <w:rPr>
          <w:bCs/>
        </w:rPr>
        <w:t xml:space="preserve"> 231</w:t>
      </w:r>
      <w:r w:rsidR="00541ACB" w:rsidRPr="002923DC">
        <w:rPr>
          <w:bCs/>
        </w:rPr>
        <w:t xml:space="preserve"> тыс. руб.</w:t>
      </w:r>
    </w:p>
    <w:p w14:paraId="325C784D" w14:textId="5CE40DDB" w:rsidR="0077620D" w:rsidRPr="002923DC" w:rsidRDefault="00541ACB" w:rsidP="008F4F79">
      <w:pPr>
        <w:ind w:firstLine="708"/>
        <w:jc w:val="both"/>
        <w:rPr>
          <w:bCs/>
        </w:rPr>
      </w:pPr>
      <w:r w:rsidRPr="002923DC">
        <w:rPr>
          <w:bCs/>
        </w:rPr>
        <w:t>Показатель (индикатор) реализации мероприятия «Количество устроенных линий наружного электроосвещения мест концентрац</w:t>
      </w:r>
      <w:r w:rsidR="00370C91" w:rsidRPr="002923DC">
        <w:rPr>
          <w:bCs/>
        </w:rPr>
        <w:t xml:space="preserve">ии ДТП» </w:t>
      </w:r>
      <w:r w:rsidR="00BC6948" w:rsidRPr="002923DC">
        <w:rPr>
          <w:bCs/>
        </w:rPr>
        <w:t>изменен с 1</w:t>
      </w:r>
      <w:r w:rsidR="008422E9" w:rsidRPr="002923DC">
        <w:rPr>
          <w:bCs/>
        </w:rPr>
        <w:t xml:space="preserve"> </w:t>
      </w:r>
      <w:r w:rsidR="00BC6948" w:rsidRPr="002923DC">
        <w:rPr>
          <w:bCs/>
        </w:rPr>
        <w:t>шт. на 2</w:t>
      </w:r>
      <w:r w:rsidRPr="002923DC">
        <w:rPr>
          <w:bCs/>
        </w:rPr>
        <w:t xml:space="preserve"> шт.</w:t>
      </w:r>
    </w:p>
    <w:p w14:paraId="616FC251" w14:textId="77777777" w:rsidR="008422E9" w:rsidRPr="002923DC" w:rsidRDefault="008422E9" w:rsidP="008F4F79">
      <w:pPr>
        <w:ind w:firstLine="708"/>
        <w:jc w:val="both"/>
        <w:rPr>
          <w:bCs/>
        </w:rPr>
      </w:pPr>
    </w:p>
    <w:p w14:paraId="4AC49E64" w14:textId="5898E931" w:rsidR="00AB07C3" w:rsidRPr="002923DC" w:rsidRDefault="008422E9" w:rsidP="008422E9">
      <w:pPr>
        <w:ind w:firstLine="708"/>
        <w:jc w:val="both"/>
      </w:pPr>
      <w:r w:rsidRPr="002923DC">
        <w:rPr>
          <w:bCs/>
        </w:rPr>
        <w:t xml:space="preserve">1.2. </w:t>
      </w:r>
      <w:r w:rsidR="009019FF" w:rsidRPr="002923DC">
        <w:t>По м</w:t>
      </w:r>
      <w:r w:rsidR="009648A5" w:rsidRPr="002923DC">
        <w:t>ероприяти</w:t>
      </w:r>
      <w:r w:rsidR="009019FF" w:rsidRPr="002923DC">
        <w:t>ю</w:t>
      </w:r>
      <w:r w:rsidR="009648A5" w:rsidRPr="002923DC">
        <w:t xml:space="preserve"> 1.1.3</w:t>
      </w:r>
      <w:r w:rsidR="00D3075A" w:rsidRPr="002923DC">
        <w:t>.</w:t>
      </w:r>
      <w:r w:rsidR="009648A5" w:rsidRPr="002923DC">
        <w:t xml:space="preserve"> «</w:t>
      </w:r>
      <w:bookmarkStart w:id="4" w:name="_Hlk132895057"/>
      <w:r w:rsidR="009648A5" w:rsidRPr="002923DC">
        <w:t>Устройство искусственных дорожных неровностей, в т.ч. экспертиза выполненных работ</w:t>
      </w:r>
      <w:bookmarkEnd w:id="4"/>
      <w:r w:rsidR="009648A5" w:rsidRPr="002923DC">
        <w:t>»</w:t>
      </w:r>
      <w:r w:rsidR="00AB07C3" w:rsidRPr="002923DC">
        <w:t xml:space="preserve"> </w:t>
      </w:r>
      <w:r w:rsidRPr="002923DC">
        <w:t>уменьшено финансирование на 3</w:t>
      </w:r>
      <w:r w:rsidR="00370C91" w:rsidRPr="002923DC">
        <w:t xml:space="preserve"> 797</w:t>
      </w:r>
      <w:r w:rsidRPr="002923DC">
        <w:t xml:space="preserve"> тыс. руб. и изменено с </w:t>
      </w:r>
      <w:r w:rsidR="006A2017" w:rsidRPr="002923DC">
        <w:t>4 600</w:t>
      </w:r>
      <w:r w:rsidRPr="002923DC">
        <w:t xml:space="preserve"> тыс. руб. на </w:t>
      </w:r>
      <w:r w:rsidR="006A2017" w:rsidRPr="002923DC">
        <w:t>803</w:t>
      </w:r>
      <w:r w:rsidRPr="002923DC">
        <w:t xml:space="preserve"> тыс. руб.</w:t>
      </w:r>
    </w:p>
    <w:p w14:paraId="0D0A1C8B" w14:textId="4F4AB69C" w:rsidR="003269CA" w:rsidRPr="002923DC" w:rsidRDefault="008422E9" w:rsidP="00C85E5C">
      <w:pPr>
        <w:autoSpaceDE w:val="0"/>
        <w:autoSpaceDN w:val="0"/>
        <w:adjustRightInd w:val="0"/>
        <w:ind w:firstLine="708"/>
        <w:jc w:val="both"/>
      </w:pPr>
      <w:r w:rsidRPr="002923DC">
        <w:t xml:space="preserve">Показатель (индикатор) реализации мероприятия </w:t>
      </w:r>
      <w:r w:rsidR="00C85E5C" w:rsidRPr="002923DC">
        <w:t xml:space="preserve">«Количество устроенных искусственных дорожных неровностей» </w:t>
      </w:r>
      <w:r w:rsidR="006A2017" w:rsidRPr="002923DC">
        <w:t xml:space="preserve">уменьшен на </w:t>
      </w:r>
      <w:r w:rsidR="00093D2E" w:rsidRPr="002923DC">
        <w:t>7</w:t>
      </w:r>
      <w:r w:rsidR="006A2017" w:rsidRPr="002923DC">
        <w:t xml:space="preserve"> шт. и изменен с 11</w:t>
      </w:r>
      <w:r w:rsidR="004E7D1F" w:rsidRPr="002923DC">
        <w:t xml:space="preserve"> шт. на</w:t>
      </w:r>
      <w:r w:rsidR="00C85E5C" w:rsidRPr="002923DC">
        <w:t xml:space="preserve"> </w:t>
      </w:r>
      <w:r w:rsidR="00093D2E" w:rsidRPr="002923DC">
        <w:t xml:space="preserve">4 </w:t>
      </w:r>
      <w:r w:rsidR="00C85E5C" w:rsidRPr="002923DC">
        <w:t>шт.</w:t>
      </w:r>
    </w:p>
    <w:p w14:paraId="70F66D09" w14:textId="38C1E6C9" w:rsidR="006A2017" w:rsidRPr="002923DC" w:rsidRDefault="006A2017" w:rsidP="00C85E5C">
      <w:pPr>
        <w:autoSpaceDE w:val="0"/>
        <w:autoSpaceDN w:val="0"/>
        <w:adjustRightInd w:val="0"/>
        <w:ind w:firstLine="708"/>
        <w:jc w:val="both"/>
      </w:pPr>
    </w:p>
    <w:p w14:paraId="01BF71E2" w14:textId="77D419E2" w:rsidR="006A2017" w:rsidRPr="002923DC" w:rsidRDefault="006A2017" w:rsidP="00C85E5C">
      <w:pPr>
        <w:autoSpaceDE w:val="0"/>
        <w:autoSpaceDN w:val="0"/>
        <w:adjustRightInd w:val="0"/>
        <w:ind w:firstLine="708"/>
        <w:jc w:val="both"/>
      </w:pPr>
      <w:r w:rsidRPr="002923DC">
        <w:t>1.3. По мероприятию 1.1.4 «Проектирование устройства пешеходных дорожек, в т.ч. экспертиза проектов» ум</w:t>
      </w:r>
      <w:r w:rsidR="001C16FB" w:rsidRPr="002923DC">
        <w:t>еньшено финансирование на 14 33</w:t>
      </w:r>
      <w:r w:rsidR="006606D0">
        <w:t>9</w:t>
      </w:r>
      <w:r w:rsidRPr="002923DC">
        <w:t xml:space="preserve"> тыс. руб. и изменено с </w:t>
      </w:r>
      <w:r w:rsidR="00665F29" w:rsidRPr="002923DC">
        <w:t>19 502</w:t>
      </w:r>
      <w:r w:rsidRPr="002923DC">
        <w:t xml:space="preserve"> тыс. руб. на </w:t>
      </w:r>
      <w:r w:rsidR="00665F29" w:rsidRPr="002923DC">
        <w:t>5 16</w:t>
      </w:r>
      <w:r w:rsidR="006606D0">
        <w:t>3</w:t>
      </w:r>
      <w:r w:rsidRPr="002923DC">
        <w:t xml:space="preserve"> тыс. руб.</w:t>
      </w:r>
    </w:p>
    <w:p w14:paraId="77C8F5A0" w14:textId="0A594543" w:rsidR="00665F29" w:rsidRPr="002923DC" w:rsidRDefault="00665F29" w:rsidP="00665F29">
      <w:pPr>
        <w:autoSpaceDE w:val="0"/>
        <w:autoSpaceDN w:val="0"/>
        <w:adjustRightInd w:val="0"/>
        <w:ind w:firstLine="708"/>
        <w:jc w:val="both"/>
      </w:pPr>
      <w:r w:rsidRPr="002923DC">
        <w:t>Показатель (индикатор) реализации мероприятия «Количество разработанной проектно-сметной документации на устройство пешеходных дорожек» уменьшен на 5 шт. и изменен с 6 шт. на 1 шт.</w:t>
      </w:r>
    </w:p>
    <w:p w14:paraId="5AEBDA0B" w14:textId="77777777" w:rsidR="00D3075A" w:rsidRPr="002923DC" w:rsidRDefault="00D3075A" w:rsidP="007B3494">
      <w:pPr>
        <w:ind w:firstLine="708"/>
        <w:jc w:val="both"/>
        <w:rPr>
          <w:i/>
        </w:rPr>
      </w:pPr>
    </w:p>
    <w:p w14:paraId="4ACED445" w14:textId="5BE24F3F" w:rsidR="00C1292C" w:rsidRPr="002923DC" w:rsidRDefault="00073F97" w:rsidP="00C1292C">
      <w:pPr>
        <w:ind w:firstLine="708"/>
        <w:jc w:val="both"/>
      </w:pPr>
      <w:r w:rsidRPr="002923DC">
        <w:t>1.</w:t>
      </w:r>
      <w:r w:rsidR="008E3FCF" w:rsidRPr="002923DC">
        <w:t>4</w:t>
      </w:r>
      <w:r w:rsidRPr="002923DC">
        <w:t xml:space="preserve">. </w:t>
      </w:r>
      <w:r w:rsidR="00C1292C" w:rsidRPr="002923DC">
        <w:t xml:space="preserve">По мероприятию 1.1.5. «Устройство пешеходных дорожек» </w:t>
      </w:r>
      <w:r w:rsidR="00665F29" w:rsidRPr="002923DC">
        <w:t>запланировано</w:t>
      </w:r>
      <w:r w:rsidR="00C1292C" w:rsidRPr="002923DC">
        <w:t xml:space="preserve"> финансирование </w:t>
      </w:r>
      <w:r w:rsidR="00665F29" w:rsidRPr="002923DC">
        <w:t>4</w:t>
      </w:r>
      <w:r w:rsidR="001C16FB" w:rsidRPr="002923DC">
        <w:t> </w:t>
      </w:r>
      <w:r w:rsidR="00665F29" w:rsidRPr="002923DC">
        <w:t>08</w:t>
      </w:r>
      <w:r w:rsidR="006606D0">
        <w:t>5</w:t>
      </w:r>
      <w:r w:rsidR="001C16FB" w:rsidRPr="002923DC">
        <w:t xml:space="preserve"> </w:t>
      </w:r>
      <w:r w:rsidR="00C1292C" w:rsidRPr="002923DC">
        <w:t xml:space="preserve">тыс. руб. </w:t>
      </w:r>
    </w:p>
    <w:p w14:paraId="02FE852E" w14:textId="4DA03982" w:rsidR="00463BEB" w:rsidRPr="002923DC" w:rsidRDefault="00C1292C" w:rsidP="00C1292C">
      <w:pPr>
        <w:ind w:firstLine="708"/>
        <w:jc w:val="both"/>
      </w:pPr>
      <w:r w:rsidRPr="002923DC">
        <w:t xml:space="preserve">Показатель (индикатор) реализации мероприятия </w:t>
      </w:r>
      <w:r w:rsidR="004076D8" w:rsidRPr="002923DC">
        <w:t>«Количество построенных пешеходных дорожек» составит 2 шт</w:t>
      </w:r>
      <w:r w:rsidRPr="002923DC">
        <w:t>.</w:t>
      </w:r>
    </w:p>
    <w:p w14:paraId="756F2F9A" w14:textId="45821FF4" w:rsidR="00C1292C" w:rsidRPr="002923DC" w:rsidRDefault="00C1292C" w:rsidP="00C1292C">
      <w:pPr>
        <w:ind w:firstLine="708"/>
        <w:jc w:val="both"/>
      </w:pPr>
    </w:p>
    <w:p w14:paraId="364EC43F" w14:textId="7FE3644D" w:rsidR="00D07072" w:rsidRPr="002923DC" w:rsidRDefault="00463BEB" w:rsidP="00D07072">
      <w:pPr>
        <w:ind w:firstLine="708"/>
        <w:jc w:val="both"/>
      </w:pPr>
      <w:r w:rsidRPr="002923DC">
        <w:t>1.5</w:t>
      </w:r>
      <w:r w:rsidR="00824D93" w:rsidRPr="002923DC">
        <w:t xml:space="preserve">. </w:t>
      </w:r>
      <w:r w:rsidR="00A430F9" w:rsidRPr="002923DC">
        <w:t>По м</w:t>
      </w:r>
      <w:r w:rsidR="00824D93" w:rsidRPr="002923DC">
        <w:t>ероприяти</w:t>
      </w:r>
      <w:r w:rsidR="00A430F9" w:rsidRPr="002923DC">
        <w:t>ю</w:t>
      </w:r>
      <w:r w:rsidR="00824D93" w:rsidRPr="002923DC">
        <w:t xml:space="preserve"> 1.1.6</w:t>
      </w:r>
      <w:r w:rsidR="00B77117" w:rsidRPr="002923DC">
        <w:t>.</w:t>
      </w:r>
      <w:r w:rsidR="00824D93" w:rsidRPr="002923DC">
        <w:t xml:space="preserve"> «Проектно-изыскательские работы по устройству линий наружного электроосвещения»</w:t>
      </w:r>
      <w:r w:rsidR="004076D8" w:rsidRPr="002923DC">
        <w:t xml:space="preserve"> увелич</w:t>
      </w:r>
      <w:r w:rsidR="00D07072" w:rsidRPr="002923DC">
        <w:t xml:space="preserve">ено финансирование на </w:t>
      </w:r>
      <w:r w:rsidR="004076D8" w:rsidRPr="002923DC">
        <w:t>4 91</w:t>
      </w:r>
      <w:r w:rsidR="006606D0">
        <w:t>5</w:t>
      </w:r>
      <w:r w:rsidR="00D07072" w:rsidRPr="002923DC">
        <w:t xml:space="preserve"> тыс. руб. и изменено с </w:t>
      </w:r>
      <w:r w:rsidR="004076D8" w:rsidRPr="002923DC">
        <w:t>3 57</w:t>
      </w:r>
      <w:r w:rsidR="0075551F" w:rsidRPr="002923DC">
        <w:t>3</w:t>
      </w:r>
      <w:r w:rsidR="00D07072" w:rsidRPr="002923DC">
        <w:t xml:space="preserve"> тыс. руб. на </w:t>
      </w:r>
      <w:r w:rsidR="004076D8" w:rsidRPr="002923DC">
        <w:t>8 48</w:t>
      </w:r>
      <w:r w:rsidR="006606D0">
        <w:t>8</w:t>
      </w:r>
      <w:r w:rsidR="00D07072" w:rsidRPr="002923DC">
        <w:t xml:space="preserve"> тыс. руб. </w:t>
      </w:r>
    </w:p>
    <w:p w14:paraId="03B735FF" w14:textId="1AA4FF3E" w:rsidR="004076D8" w:rsidRPr="002923DC" w:rsidRDefault="00D07072" w:rsidP="004076D8">
      <w:pPr>
        <w:autoSpaceDE w:val="0"/>
        <w:autoSpaceDN w:val="0"/>
        <w:adjustRightInd w:val="0"/>
        <w:ind w:firstLine="708"/>
        <w:jc w:val="both"/>
      </w:pPr>
      <w:r w:rsidRPr="002923DC">
        <w:t xml:space="preserve">Показатель (индикатор) реализации мероприятия </w:t>
      </w:r>
      <w:r w:rsidR="004076D8" w:rsidRPr="002923DC">
        <w:t xml:space="preserve">«Количество разработанной проектно-сметной документации по устройству линий наружного электроосвещения» увеличен на 3 шт. и изменен с </w:t>
      </w:r>
      <w:r w:rsidR="00D8410C" w:rsidRPr="002923DC">
        <w:t>2</w:t>
      </w:r>
      <w:r w:rsidR="004076D8" w:rsidRPr="002923DC">
        <w:t xml:space="preserve"> шт. на </w:t>
      </w:r>
      <w:r w:rsidR="00D8410C" w:rsidRPr="002923DC">
        <w:t>5</w:t>
      </w:r>
      <w:r w:rsidR="004076D8" w:rsidRPr="002923DC">
        <w:t xml:space="preserve"> шт.</w:t>
      </w:r>
    </w:p>
    <w:p w14:paraId="22628D59" w14:textId="4D5652E7" w:rsidR="00D07072" w:rsidRPr="002923DC" w:rsidRDefault="00D07072" w:rsidP="00D07072">
      <w:pPr>
        <w:ind w:firstLine="708"/>
        <w:jc w:val="both"/>
      </w:pPr>
    </w:p>
    <w:p w14:paraId="710C88E0" w14:textId="0F1E2EE3" w:rsidR="00D07072" w:rsidRPr="002923DC" w:rsidRDefault="00B77117" w:rsidP="00D07072">
      <w:pPr>
        <w:ind w:firstLine="708"/>
        <w:jc w:val="both"/>
      </w:pPr>
      <w:r w:rsidRPr="002923DC">
        <w:t>1.6</w:t>
      </w:r>
      <w:r w:rsidR="004142BC" w:rsidRPr="002923DC">
        <w:t xml:space="preserve">. </w:t>
      </w:r>
      <w:r w:rsidR="00427CB5" w:rsidRPr="002923DC">
        <w:t>С целью обустройства пешеходных переходов средствами ориентирования инвалидов и других маломобильных групп граждан тактильными наземными указателями в</w:t>
      </w:r>
      <w:r w:rsidR="00D8410C" w:rsidRPr="002923DC">
        <w:t xml:space="preserve">ведено новое </w:t>
      </w:r>
      <w:r w:rsidR="00D07072" w:rsidRPr="002923DC">
        <w:t>мероприяти</w:t>
      </w:r>
      <w:r w:rsidR="00D8410C" w:rsidRPr="002923DC">
        <w:t>е</w:t>
      </w:r>
      <w:r w:rsidR="00D07072" w:rsidRPr="002923DC">
        <w:t xml:space="preserve"> 1.1.</w:t>
      </w:r>
      <w:r w:rsidR="00D8410C" w:rsidRPr="002923DC">
        <w:t>9</w:t>
      </w:r>
      <w:r w:rsidR="00D07072" w:rsidRPr="002923DC">
        <w:t>. «</w:t>
      </w:r>
      <w:r w:rsidR="00D8410C" w:rsidRPr="002923DC">
        <w:t>Устройство наземных тактильных указателей для инвалидов и слабовидящих людей</w:t>
      </w:r>
      <w:r w:rsidR="00D07072" w:rsidRPr="002923DC">
        <w:t xml:space="preserve">» </w:t>
      </w:r>
      <w:r w:rsidR="00427CB5" w:rsidRPr="002923DC">
        <w:t>с финансированием</w:t>
      </w:r>
      <w:r w:rsidR="00D07072" w:rsidRPr="002923DC">
        <w:t xml:space="preserve"> </w:t>
      </w:r>
      <w:r w:rsidR="00427CB5" w:rsidRPr="002923DC">
        <w:t>993</w:t>
      </w:r>
      <w:r w:rsidR="00D07072" w:rsidRPr="002923DC">
        <w:t xml:space="preserve"> тыс. руб. </w:t>
      </w:r>
    </w:p>
    <w:p w14:paraId="162FFD97" w14:textId="1F45D60D" w:rsidR="00D07072" w:rsidRPr="002923DC" w:rsidRDefault="00D07072" w:rsidP="00D07072">
      <w:pPr>
        <w:ind w:firstLine="708"/>
        <w:jc w:val="both"/>
      </w:pPr>
      <w:r w:rsidRPr="002923DC">
        <w:t xml:space="preserve">Показатель (индикатор) реализации мероприятия </w:t>
      </w:r>
      <w:r w:rsidR="00427CB5" w:rsidRPr="002923DC">
        <w:t>«Количество объектов, на которых установлены указатели» - 8 шт</w:t>
      </w:r>
      <w:r w:rsidRPr="002923DC">
        <w:t>.</w:t>
      </w:r>
    </w:p>
    <w:p w14:paraId="548F9883" w14:textId="77777777" w:rsidR="00D07072" w:rsidRPr="002923DC" w:rsidRDefault="00D07072" w:rsidP="00D07072">
      <w:pPr>
        <w:ind w:firstLine="708"/>
        <w:jc w:val="both"/>
      </w:pPr>
    </w:p>
    <w:p w14:paraId="3865FA80" w14:textId="1893A926" w:rsidR="00D07072" w:rsidRPr="002923DC" w:rsidRDefault="00D07072" w:rsidP="00D07072">
      <w:pPr>
        <w:ind w:firstLine="708"/>
        <w:jc w:val="both"/>
      </w:pPr>
      <w:r w:rsidRPr="002923DC">
        <w:t xml:space="preserve">1.7. По мероприятию 1.2.1. «Устройство технических средств организации дорожного движения» увеличено финансирование на </w:t>
      </w:r>
      <w:r w:rsidR="00427CB5" w:rsidRPr="002923DC">
        <w:t>9 529</w:t>
      </w:r>
      <w:r w:rsidRPr="002923DC">
        <w:t xml:space="preserve"> тыс. руб. и изменено с </w:t>
      </w:r>
      <w:r w:rsidR="00427CB5" w:rsidRPr="002923DC">
        <w:t>2 500</w:t>
      </w:r>
      <w:r w:rsidRPr="002923DC">
        <w:t xml:space="preserve"> тыс. руб. на </w:t>
      </w:r>
      <w:r w:rsidR="00427CB5" w:rsidRPr="002923DC">
        <w:t>12 029</w:t>
      </w:r>
      <w:r w:rsidRPr="002923DC">
        <w:t xml:space="preserve"> тыс. руб. </w:t>
      </w:r>
    </w:p>
    <w:p w14:paraId="6C09B825" w14:textId="77777777" w:rsidR="005909AA" w:rsidRPr="002923DC" w:rsidRDefault="00D07072" w:rsidP="00D07072">
      <w:pPr>
        <w:ind w:firstLine="708"/>
        <w:jc w:val="both"/>
      </w:pPr>
      <w:r w:rsidRPr="002923DC">
        <w:t>Показатель (индикатор) реализации мероприятия</w:t>
      </w:r>
      <w:r w:rsidR="005909AA" w:rsidRPr="002923DC">
        <w:t>:</w:t>
      </w:r>
    </w:p>
    <w:p w14:paraId="329CF7CC" w14:textId="784973C4" w:rsidR="00F05E5F" w:rsidRPr="002923DC" w:rsidRDefault="005909AA" w:rsidP="005909AA">
      <w:pPr>
        <w:jc w:val="both"/>
      </w:pPr>
      <w:r w:rsidRPr="002923DC">
        <w:t>- «Протяженность установленных пешеходных ограждений» составит 0,042 тыс.м.п.;</w:t>
      </w:r>
      <w:r w:rsidR="00D07072" w:rsidRPr="002923DC">
        <w:t xml:space="preserve"> </w:t>
      </w:r>
    </w:p>
    <w:p w14:paraId="5474EC8A" w14:textId="3B839D15" w:rsidR="005909AA" w:rsidRPr="002923DC" w:rsidRDefault="005909AA" w:rsidP="005909AA">
      <w:pPr>
        <w:jc w:val="both"/>
      </w:pPr>
      <w:r w:rsidRPr="002923DC">
        <w:t>- «Количество обустроенных светофорных объектов» увеличено на 8 шт. и изменено с 4 шт. на 12 шт.;</w:t>
      </w:r>
    </w:p>
    <w:p w14:paraId="1507C9F4" w14:textId="0DEE1859" w:rsidR="00D07072" w:rsidRPr="002923DC" w:rsidRDefault="005909AA" w:rsidP="005909AA">
      <w:pPr>
        <w:jc w:val="both"/>
      </w:pPr>
      <w:r w:rsidRPr="002923DC">
        <w:t>- «Количество установленных дорожных знаков» увеличено на 113 шт. и изменено с 31 шт. на 144 шт.</w:t>
      </w:r>
    </w:p>
    <w:p w14:paraId="0228B3E0" w14:textId="77777777" w:rsidR="005909AA" w:rsidRPr="002923DC" w:rsidRDefault="005909AA" w:rsidP="005909AA">
      <w:pPr>
        <w:jc w:val="both"/>
        <w:rPr>
          <w:sz w:val="18"/>
          <w:szCs w:val="18"/>
        </w:rPr>
      </w:pPr>
    </w:p>
    <w:p w14:paraId="7184CC30" w14:textId="07069E3E" w:rsidR="00B66C5D" w:rsidRPr="002923DC" w:rsidRDefault="00407041" w:rsidP="00B66C5D">
      <w:pPr>
        <w:ind w:firstLine="708"/>
        <w:jc w:val="both"/>
      </w:pPr>
      <w:r w:rsidRPr="002923DC">
        <w:t>1.</w:t>
      </w:r>
      <w:r w:rsidR="00D07072" w:rsidRPr="002923DC">
        <w:t>8</w:t>
      </w:r>
      <w:r w:rsidRPr="002923DC">
        <w:t xml:space="preserve">. </w:t>
      </w:r>
      <w:r w:rsidR="00D07072" w:rsidRPr="002923DC">
        <w:t xml:space="preserve">По мероприятию 1.2.2. «Проектирование устройства и переноса остановок общественного транспорта, в т.ч. экспертиза выполненных работ» уменьшено финансирование на </w:t>
      </w:r>
      <w:r w:rsidR="00B66C5D" w:rsidRPr="002923DC">
        <w:t>4 281</w:t>
      </w:r>
      <w:r w:rsidR="00D07072" w:rsidRPr="002923DC">
        <w:t xml:space="preserve"> тыс. руб. и изменено </w:t>
      </w:r>
      <w:r w:rsidR="00B66C5D" w:rsidRPr="002923DC">
        <w:t xml:space="preserve">с 4 886 тыс. руб. на 605 тыс. руб. </w:t>
      </w:r>
    </w:p>
    <w:p w14:paraId="3730CDC4" w14:textId="09E2B123" w:rsidR="00D07072" w:rsidRPr="002923DC" w:rsidRDefault="00D07072" w:rsidP="00D07072">
      <w:pPr>
        <w:ind w:firstLine="708"/>
        <w:jc w:val="both"/>
      </w:pPr>
      <w:r w:rsidRPr="002923DC">
        <w:t xml:space="preserve">Показатель (индикатор) реализации мероприятия «Количество разработанной проектно-сметной документации на устройство и перенос остановок общественного транспорта» </w:t>
      </w:r>
      <w:r w:rsidR="00B66C5D" w:rsidRPr="002923DC">
        <w:t>уменьшен на 26 шт. и изменен с 29 шт. на 3 шт.</w:t>
      </w:r>
    </w:p>
    <w:p w14:paraId="2850ABEA" w14:textId="77777777" w:rsidR="00B66C5D" w:rsidRPr="002923DC" w:rsidRDefault="00B66C5D" w:rsidP="00D07072">
      <w:pPr>
        <w:ind w:firstLine="708"/>
        <w:jc w:val="both"/>
        <w:rPr>
          <w:sz w:val="18"/>
          <w:szCs w:val="18"/>
        </w:rPr>
      </w:pPr>
    </w:p>
    <w:p w14:paraId="03D6C53E" w14:textId="5577E462" w:rsidR="00D07072" w:rsidRPr="002923DC" w:rsidRDefault="00407041" w:rsidP="00B66C5D">
      <w:pPr>
        <w:ind w:firstLine="708"/>
        <w:jc w:val="both"/>
      </w:pPr>
      <w:r w:rsidRPr="002923DC">
        <w:t>1.</w:t>
      </w:r>
      <w:r w:rsidR="00D07072" w:rsidRPr="002923DC">
        <w:t>9</w:t>
      </w:r>
      <w:r w:rsidRPr="002923DC">
        <w:t xml:space="preserve">. </w:t>
      </w:r>
      <w:r w:rsidR="00D07072" w:rsidRPr="002923DC">
        <w:t xml:space="preserve">По мероприятию 1.2.4. «Проектирование устройства парковочных площадок (карманов и стоянок)» финансирование </w:t>
      </w:r>
      <w:r w:rsidR="00B66C5D" w:rsidRPr="002923DC">
        <w:t>в 2024 году не планируется</w:t>
      </w:r>
      <w:r w:rsidR="00F03B53" w:rsidRPr="002923DC">
        <w:t xml:space="preserve"> и изменено с 1 752 тыс. руб. на 0 тыс. руб</w:t>
      </w:r>
      <w:r w:rsidR="00B66C5D" w:rsidRPr="002923DC">
        <w:t>.</w:t>
      </w:r>
      <w:r w:rsidR="00D07072" w:rsidRPr="002923DC">
        <w:t xml:space="preserve"> </w:t>
      </w:r>
    </w:p>
    <w:p w14:paraId="45CC9C5C" w14:textId="611AA23A" w:rsidR="00D07072" w:rsidRPr="002923DC" w:rsidRDefault="00D07072" w:rsidP="00D07072">
      <w:pPr>
        <w:ind w:firstLine="709"/>
        <w:jc w:val="both"/>
      </w:pPr>
      <w:r w:rsidRPr="002923DC">
        <w:t xml:space="preserve">Показатель (индикатор) реализации мероприятия </w:t>
      </w:r>
      <w:r w:rsidR="004C30F9" w:rsidRPr="002923DC">
        <w:t xml:space="preserve">«Количество разработанной проектно-сметной документации на строительство и реконструкцию парковочных площадок (карманов и стоянок)» изменен на </w:t>
      </w:r>
      <w:r w:rsidR="00B66C5D" w:rsidRPr="002923DC">
        <w:t>«-».</w:t>
      </w:r>
    </w:p>
    <w:p w14:paraId="25F42F9B" w14:textId="39ED8233" w:rsidR="00D07072" w:rsidRPr="002923DC" w:rsidRDefault="00D07072" w:rsidP="00E13763">
      <w:pPr>
        <w:ind w:firstLine="709"/>
        <w:jc w:val="both"/>
      </w:pPr>
    </w:p>
    <w:p w14:paraId="388205D3" w14:textId="495C6E30" w:rsidR="00DA62C7" w:rsidRPr="002923DC" w:rsidRDefault="00E16739" w:rsidP="00DA62C7">
      <w:pPr>
        <w:ind w:firstLine="708"/>
        <w:jc w:val="both"/>
      </w:pPr>
      <w:r w:rsidRPr="002923DC">
        <w:lastRenderedPageBreak/>
        <w:t>1.1</w:t>
      </w:r>
      <w:r w:rsidR="00DA62C7" w:rsidRPr="002923DC">
        <w:t>0</w:t>
      </w:r>
      <w:r w:rsidRPr="002923DC">
        <w:t xml:space="preserve">. </w:t>
      </w:r>
      <w:r w:rsidR="00941EE1" w:rsidRPr="002923DC">
        <w:t xml:space="preserve">По мероприятию 1.2.6. «Приобретение дорожных знаков (заготовок дорожных знаков)» </w:t>
      </w:r>
      <w:r w:rsidR="00DA62C7" w:rsidRPr="002923DC">
        <w:t xml:space="preserve">увеличено финансирование на 1 838 тыс. руб. и изменено с 5 529 тыс. руб. на 7 367 тыс. руб. </w:t>
      </w:r>
    </w:p>
    <w:p w14:paraId="17CFF5E1" w14:textId="53A18D35" w:rsidR="001D3B43" w:rsidRPr="002923DC" w:rsidRDefault="00DA62C7" w:rsidP="00DA62C7">
      <w:pPr>
        <w:ind w:firstLine="709"/>
        <w:jc w:val="both"/>
      </w:pPr>
      <w:r w:rsidRPr="002923DC">
        <w:t>П</w:t>
      </w:r>
      <w:r w:rsidR="00941EE1" w:rsidRPr="002923DC">
        <w:t xml:space="preserve">оказатель (индикатор) реализации мероприятия </w:t>
      </w:r>
      <w:r w:rsidR="00882F3A" w:rsidRPr="002923DC">
        <w:t>не изменится.</w:t>
      </w:r>
    </w:p>
    <w:p w14:paraId="68DBB4F9" w14:textId="77777777" w:rsidR="00941EE1" w:rsidRPr="002923DC" w:rsidRDefault="00941EE1" w:rsidP="00E16739">
      <w:pPr>
        <w:ind w:firstLine="709"/>
        <w:jc w:val="both"/>
      </w:pPr>
    </w:p>
    <w:p w14:paraId="44474E15" w14:textId="0FDB06A2" w:rsidR="00E16739" w:rsidRPr="002923DC" w:rsidRDefault="001D3B43" w:rsidP="00E16739">
      <w:pPr>
        <w:ind w:firstLine="709"/>
        <w:jc w:val="both"/>
      </w:pPr>
      <w:r w:rsidRPr="002923DC">
        <w:t>1.1</w:t>
      </w:r>
      <w:r w:rsidR="00DA62C7" w:rsidRPr="002923DC">
        <w:t>1</w:t>
      </w:r>
      <w:r w:rsidRPr="002923DC">
        <w:t xml:space="preserve">. </w:t>
      </w:r>
      <w:r w:rsidR="00E16739" w:rsidRPr="002923DC">
        <w:t xml:space="preserve">По мероприятию 1.2.8. «Приобретение материалов для содержания ТСОДД, ремонта остановочных павильонов» увеличено финансирование на </w:t>
      </w:r>
      <w:r w:rsidR="00FF0A6D" w:rsidRPr="002923DC">
        <w:t>5 347</w:t>
      </w:r>
      <w:r w:rsidR="00E16739" w:rsidRPr="002923DC">
        <w:t xml:space="preserve"> тыс. руб. и изменено с </w:t>
      </w:r>
      <w:r w:rsidR="00FF0A6D" w:rsidRPr="002923DC">
        <w:t>0</w:t>
      </w:r>
      <w:r w:rsidR="00E16739" w:rsidRPr="002923DC">
        <w:t xml:space="preserve"> тыс. руб. на </w:t>
      </w:r>
      <w:r w:rsidR="00DA62C7" w:rsidRPr="002923DC">
        <w:t>5 347</w:t>
      </w:r>
      <w:r w:rsidR="00E16739" w:rsidRPr="002923DC">
        <w:t xml:space="preserve"> тыс. руб. </w:t>
      </w:r>
    </w:p>
    <w:p w14:paraId="0B1C962D" w14:textId="7085EE2B" w:rsidR="00E13763" w:rsidRPr="002923DC" w:rsidRDefault="00E16739" w:rsidP="00E16739">
      <w:pPr>
        <w:ind w:firstLine="709"/>
        <w:jc w:val="both"/>
      </w:pPr>
      <w:r w:rsidRPr="002923DC">
        <w:t xml:space="preserve">Показатель (индикатор) реализации мероприятия </w:t>
      </w:r>
      <w:r w:rsidR="00FF0A6D" w:rsidRPr="002923DC">
        <w:t>«Количество приобретенных видов материалов для содержания ТСОДД, ремонта остановочных павильонов» составит 22 шт</w:t>
      </w:r>
      <w:r w:rsidR="004926DF" w:rsidRPr="002923DC">
        <w:t>.</w:t>
      </w:r>
    </w:p>
    <w:p w14:paraId="51B78960" w14:textId="77777777" w:rsidR="00F05E5F" w:rsidRPr="002923DC" w:rsidRDefault="00F05E5F" w:rsidP="003D28F7">
      <w:pPr>
        <w:ind w:firstLine="709"/>
        <w:jc w:val="both"/>
        <w:rPr>
          <w:sz w:val="18"/>
          <w:szCs w:val="18"/>
        </w:rPr>
      </w:pPr>
    </w:p>
    <w:p w14:paraId="75B80B2F" w14:textId="16B262C0" w:rsidR="00407A74" w:rsidRPr="002923DC" w:rsidRDefault="003D28F7" w:rsidP="00407A74">
      <w:pPr>
        <w:ind w:firstLine="709"/>
        <w:jc w:val="both"/>
      </w:pPr>
      <w:r w:rsidRPr="002923DC">
        <w:t>1.1</w:t>
      </w:r>
      <w:r w:rsidR="00684525" w:rsidRPr="002923DC">
        <w:t>2</w:t>
      </w:r>
      <w:r w:rsidRPr="002923DC">
        <w:t xml:space="preserve">. </w:t>
      </w:r>
      <w:r w:rsidR="00407A74" w:rsidRPr="002923DC">
        <w:t>По мероприятию 1.2.9. «Устройство островков безопасности, пандусов, замена остановок общественного транспорта» у</w:t>
      </w:r>
      <w:r w:rsidR="00684525" w:rsidRPr="002923DC">
        <w:t>меньш</w:t>
      </w:r>
      <w:r w:rsidR="00407A74" w:rsidRPr="002923DC">
        <w:t>ено финансирование на 1</w:t>
      </w:r>
      <w:r w:rsidR="00684525" w:rsidRPr="002923DC">
        <w:t>13</w:t>
      </w:r>
      <w:r w:rsidR="00407A74" w:rsidRPr="002923DC">
        <w:t xml:space="preserve"> тыс. руб. и изменено с </w:t>
      </w:r>
      <w:r w:rsidR="00684525" w:rsidRPr="002923DC">
        <w:t>716</w:t>
      </w:r>
      <w:r w:rsidR="00407A74" w:rsidRPr="002923DC">
        <w:t xml:space="preserve"> тыс. руб. на </w:t>
      </w:r>
      <w:r w:rsidR="00684525" w:rsidRPr="002923DC">
        <w:t>603</w:t>
      </w:r>
      <w:r w:rsidR="00407A74" w:rsidRPr="002923DC">
        <w:t xml:space="preserve"> тыс. руб.</w:t>
      </w:r>
    </w:p>
    <w:p w14:paraId="47812F95" w14:textId="6FB0995D" w:rsidR="00282D4A" w:rsidRPr="002923DC" w:rsidRDefault="00407A74" w:rsidP="00407A74">
      <w:pPr>
        <w:ind w:firstLine="709"/>
        <w:jc w:val="both"/>
      </w:pPr>
      <w:r w:rsidRPr="002923DC">
        <w:t>Показатель (индикатор) р</w:t>
      </w:r>
      <w:r w:rsidR="00FE2C82" w:rsidRPr="002923DC">
        <w:t>еализации мероприятия не изменится</w:t>
      </w:r>
      <w:r w:rsidRPr="002923DC">
        <w:t>.</w:t>
      </w:r>
    </w:p>
    <w:p w14:paraId="215A9A6C" w14:textId="77777777" w:rsidR="00407A74" w:rsidRPr="002923DC" w:rsidRDefault="00407A74" w:rsidP="00407A74">
      <w:pPr>
        <w:ind w:firstLine="709"/>
        <w:jc w:val="both"/>
      </w:pPr>
    </w:p>
    <w:p w14:paraId="46022421" w14:textId="2DE813EE" w:rsidR="00684525" w:rsidRPr="002923DC" w:rsidRDefault="0040469E" w:rsidP="00684525">
      <w:pPr>
        <w:autoSpaceDE w:val="0"/>
        <w:autoSpaceDN w:val="0"/>
        <w:adjustRightInd w:val="0"/>
        <w:ind w:firstLine="708"/>
        <w:jc w:val="both"/>
      </w:pPr>
      <w:r w:rsidRPr="002923DC">
        <w:t>1.1</w:t>
      </w:r>
      <w:r w:rsidR="00684525" w:rsidRPr="002923DC">
        <w:t>3</w:t>
      </w:r>
      <w:r w:rsidR="00282D4A" w:rsidRPr="002923DC">
        <w:t xml:space="preserve">. </w:t>
      </w:r>
      <w:r w:rsidR="00407A74" w:rsidRPr="002923DC">
        <w:t>По мероприятию 1.2.1</w:t>
      </w:r>
      <w:r w:rsidR="00684525" w:rsidRPr="002923DC">
        <w:t>0</w:t>
      </w:r>
      <w:r w:rsidR="00407A74" w:rsidRPr="002923DC">
        <w:t xml:space="preserve">. </w:t>
      </w:r>
      <w:r w:rsidR="00684525" w:rsidRPr="002923DC">
        <w:t>«Проектирование установки РМП на пересечении Московского пр-та и ул. Дзержинского» из наименования мероприятия исключен адрес объекта и изменено на «Проектирование установки РМП».</w:t>
      </w:r>
    </w:p>
    <w:p w14:paraId="7B8968C0" w14:textId="7C89C518" w:rsidR="00C41882" w:rsidRPr="002923DC" w:rsidRDefault="00684525" w:rsidP="00C41882">
      <w:pPr>
        <w:ind w:firstLine="709"/>
        <w:jc w:val="both"/>
      </w:pPr>
      <w:r w:rsidRPr="002923DC">
        <w:t xml:space="preserve">Финансирование на 2024 год запланировано в </w:t>
      </w:r>
      <w:r w:rsidR="00C41882" w:rsidRPr="002923DC">
        <w:t>сумме 45</w:t>
      </w:r>
      <w:r w:rsidR="006606D0">
        <w:t>8</w:t>
      </w:r>
      <w:bookmarkStart w:id="5" w:name="_GoBack"/>
      <w:bookmarkEnd w:id="5"/>
      <w:r w:rsidR="00C41882" w:rsidRPr="002923DC">
        <w:t xml:space="preserve"> тыс. руб.</w:t>
      </w:r>
    </w:p>
    <w:p w14:paraId="3B515B57" w14:textId="78DB82B3" w:rsidR="00684525" w:rsidRPr="002923DC" w:rsidRDefault="00C41882" w:rsidP="00C41882">
      <w:pPr>
        <w:autoSpaceDE w:val="0"/>
        <w:autoSpaceDN w:val="0"/>
        <w:adjustRightInd w:val="0"/>
        <w:ind w:firstLine="708"/>
        <w:jc w:val="both"/>
      </w:pPr>
      <w:r w:rsidRPr="002923DC">
        <w:t>Показатель (индикатор) реализации мероприятия</w:t>
      </w:r>
      <w:r w:rsidR="00253E64" w:rsidRPr="002923DC">
        <w:t xml:space="preserve"> «Количество разработанной проектно-сметной документации на установку РМП» запланирован 1 шт.</w:t>
      </w:r>
    </w:p>
    <w:p w14:paraId="43560327" w14:textId="031B524D" w:rsidR="00684525" w:rsidRPr="002923DC" w:rsidRDefault="00684525" w:rsidP="00684525">
      <w:pPr>
        <w:ind w:firstLine="709"/>
        <w:jc w:val="both"/>
      </w:pPr>
    </w:p>
    <w:p w14:paraId="50D6A171" w14:textId="1C712104" w:rsidR="00407A74" w:rsidRPr="002923DC" w:rsidRDefault="00253E64" w:rsidP="00407A74">
      <w:pPr>
        <w:ind w:firstLine="709"/>
        <w:jc w:val="both"/>
      </w:pPr>
      <w:r w:rsidRPr="002923DC">
        <w:t xml:space="preserve">1.14. По мероприятию 1.2.12. </w:t>
      </w:r>
      <w:r w:rsidR="00407A74" w:rsidRPr="002923DC">
        <w:t xml:space="preserve">«Выполнение работ по устройству технических средств организации дорожного движения» </w:t>
      </w:r>
      <w:r w:rsidRPr="002923DC">
        <w:t>запланировано финансирование</w:t>
      </w:r>
      <w:r w:rsidR="00407A74" w:rsidRPr="002923DC">
        <w:t xml:space="preserve"> </w:t>
      </w:r>
      <w:r w:rsidRPr="002923DC">
        <w:t>в сумме 1 403</w:t>
      </w:r>
      <w:r w:rsidR="00407A74" w:rsidRPr="002923DC">
        <w:t xml:space="preserve"> тыс. руб. </w:t>
      </w:r>
    </w:p>
    <w:p w14:paraId="6799E3ED" w14:textId="29DEFF4D" w:rsidR="00520B9D" w:rsidRPr="002923DC" w:rsidRDefault="00407A74" w:rsidP="00407A74">
      <w:pPr>
        <w:ind w:firstLine="709"/>
        <w:jc w:val="both"/>
      </w:pPr>
      <w:r w:rsidRPr="002923DC">
        <w:t>Показатель (индикатор) реализации мероприятия «</w:t>
      </w:r>
      <w:r w:rsidR="00253E64" w:rsidRPr="002923DC">
        <w:t>Количество обустроенных светофорных объектов</w:t>
      </w:r>
      <w:r w:rsidRPr="002923DC">
        <w:t xml:space="preserve">» </w:t>
      </w:r>
      <w:r w:rsidR="00253E64" w:rsidRPr="002923DC">
        <w:t>-</w:t>
      </w:r>
      <w:r w:rsidRPr="002923DC">
        <w:t xml:space="preserve"> 1 шт. </w:t>
      </w:r>
    </w:p>
    <w:p w14:paraId="70193409" w14:textId="77777777" w:rsidR="00407A74" w:rsidRPr="002923DC" w:rsidRDefault="00407A74" w:rsidP="00407A74">
      <w:pPr>
        <w:ind w:firstLine="709"/>
        <w:jc w:val="both"/>
        <w:rPr>
          <w:sz w:val="18"/>
          <w:szCs w:val="18"/>
        </w:rPr>
      </w:pPr>
    </w:p>
    <w:p w14:paraId="34B1A697" w14:textId="5C609C55" w:rsidR="00E20C7F" w:rsidRPr="002923DC" w:rsidRDefault="0040469E" w:rsidP="00E20C7F">
      <w:pPr>
        <w:ind w:firstLine="709"/>
        <w:jc w:val="both"/>
      </w:pPr>
      <w:r w:rsidRPr="002923DC">
        <w:t>1.1</w:t>
      </w:r>
      <w:r w:rsidR="00253E64" w:rsidRPr="002923DC">
        <w:t>5</w:t>
      </w:r>
      <w:r w:rsidRPr="002923DC">
        <w:t xml:space="preserve">. </w:t>
      </w:r>
      <w:r w:rsidR="00E20C7F" w:rsidRPr="002923DC">
        <w:t>По мероприятию 1.3.1. «Содержание МКУ "ЦОДД ГОТ"» у</w:t>
      </w:r>
      <w:r w:rsidR="00253E64" w:rsidRPr="002923DC">
        <w:t>величе</w:t>
      </w:r>
      <w:r w:rsidR="00E20C7F" w:rsidRPr="002923DC">
        <w:t xml:space="preserve">но финансирование на </w:t>
      </w:r>
      <w:r w:rsidR="00F549C7" w:rsidRPr="002923DC">
        <w:t>22 211</w:t>
      </w:r>
      <w:r w:rsidR="00E20C7F" w:rsidRPr="002923DC">
        <w:t xml:space="preserve"> тыс. руб. и изменено с </w:t>
      </w:r>
      <w:r w:rsidR="00F549C7" w:rsidRPr="002923DC">
        <w:t>49 710</w:t>
      </w:r>
      <w:r w:rsidR="00E20C7F" w:rsidRPr="002923DC">
        <w:t xml:space="preserve"> тыс. руб. на </w:t>
      </w:r>
      <w:r w:rsidR="00F14B62" w:rsidRPr="002923DC">
        <w:t>71 921</w:t>
      </w:r>
      <w:r w:rsidR="00E20C7F" w:rsidRPr="002923DC">
        <w:t xml:space="preserve"> тыс. руб.</w:t>
      </w:r>
    </w:p>
    <w:p w14:paraId="46036D48" w14:textId="1B4D108E" w:rsidR="008418F5" w:rsidRPr="002923DC" w:rsidRDefault="00E20C7F" w:rsidP="00E20C7F">
      <w:pPr>
        <w:ind w:firstLine="709"/>
        <w:jc w:val="both"/>
      </w:pPr>
      <w:r w:rsidRPr="002923DC">
        <w:t>Показатель (индикатор) реализации мероприятия не изменен.</w:t>
      </w:r>
    </w:p>
    <w:p w14:paraId="7680DD44" w14:textId="77777777" w:rsidR="00E20C7F" w:rsidRPr="002923DC" w:rsidRDefault="00E20C7F" w:rsidP="00E20C7F">
      <w:pPr>
        <w:ind w:firstLine="709"/>
        <w:jc w:val="both"/>
        <w:rPr>
          <w:sz w:val="18"/>
          <w:szCs w:val="18"/>
        </w:rPr>
      </w:pPr>
    </w:p>
    <w:p w14:paraId="021893BC" w14:textId="7C35B132" w:rsidR="00D3003C" w:rsidRPr="002923DC" w:rsidRDefault="00CC34E1" w:rsidP="00872DF3">
      <w:pPr>
        <w:ind w:right="-23" w:firstLine="708"/>
        <w:jc w:val="both"/>
        <w:rPr>
          <w:i/>
        </w:rPr>
      </w:pPr>
      <w:r w:rsidRPr="002923DC">
        <w:rPr>
          <w:i/>
        </w:rPr>
        <w:t xml:space="preserve">Плановый объем финансирования подпрограммы </w:t>
      </w:r>
      <w:bookmarkStart w:id="6" w:name="_Hlk130219032"/>
      <w:r w:rsidR="006C58F9" w:rsidRPr="002923DC">
        <w:rPr>
          <w:i/>
        </w:rPr>
        <w:t>на</w:t>
      </w:r>
      <w:r w:rsidRPr="002923DC">
        <w:rPr>
          <w:i/>
        </w:rPr>
        <w:t xml:space="preserve"> 202</w:t>
      </w:r>
      <w:r w:rsidR="00F14B62" w:rsidRPr="002923DC">
        <w:rPr>
          <w:i/>
        </w:rPr>
        <w:t>4</w:t>
      </w:r>
      <w:r w:rsidRPr="002923DC">
        <w:rPr>
          <w:i/>
        </w:rPr>
        <w:t xml:space="preserve"> го</w:t>
      </w:r>
      <w:r w:rsidR="006C58F9" w:rsidRPr="002923DC">
        <w:rPr>
          <w:i/>
        </w:rPr>
        <w:t>д</w:t>
      </w:r>
      <w:r w:rsidR="006C58F9" w:rsidRPr="002923DC">
        <w:t xml:space="preserve"> </w:t>
      </w:r>
      <w:r w:rsidR="00C5487F" w:rsidRPr="002923DC">
        <w:t xml:space="preserve">увеличен </w:t>
      </w:r>
      <w:r w:rsidR="00872DF3" w:rsidRPr="002923DC">
        <w:rPr>
          <w:i/>
        </w:rPr>
        <w:t xml:space="preserve">за счет средств бюджета городского округа Тольятти </w:t>
      </w:r>
      <w:r w:rsidR="00C5487F" w:rsidRPr="002923DC">
        <w:t xml:space="preserve">на 25 369 тыс. руб. и изменен </w:t>
      </w:r>
      <w:r w:rsidR="00862DA1" w:rsidRPr="002923DC">
        <w:rPr>
          <w:i/>
        </w:rPr>
        <w:t>с 1</w:t>
      </w:r>
      <w:r w:rsidR="00C5487F" w:rsidRPr="002923DC">
        <w:rPr>
          <w:i/>
        </w:rPr>
        <w:t>01 127</w:t>
      </w:r>
      <w:r w:rsidR="00862DA1" w:rsidRPr="002923DC">
        <w:rPr>
          <w:i/>
        </w:rPr>
        <w:t xml:space="preserve"> тыс. руб.</w:t>
      </w:r>
      <w:r w:rsidR="0007472E" w:rsidRPr="002923DC">
        <w:rPr>
          <w:i/>
        </w:rPr>
        <w:t xml:space="preserve"> </w:t>
      </w:r>
      <w:r w:rsidR="00872DF3" w:rsidRPr="002923DC">
        <w:rPr>
          <w:i/>
        </w:rPr>
        <w:t>на</w:t>
      </w:r>
      <w:r w:rsidR="008815BA" w:rsidRPr="002923DC">
        <w:rPr>
          <w:i/>
        </w:rPr>
        <w:t xml:space="preserve"> 126 </w:t>
      </w:r>
      <w:r w:rsidR="00C5487F" w:rsidRPr="002923DC">
        <w:rPr>
          <w:i/>
        </w:rPr>
        <w:t>496</w:t>
      </w:r>
      <w:r w:rsidR="008815BA" w:rsidRPr="002923DC">
        <w:rPr>
          <w:i/>
        </w:rPr>
        <w:t xml:space="preserve"> тыс. руб. </w:t>
      </w:r>
    </w:p>
    <w:p w14:paraId="73C60D31" w14:textId="77777777" w:rsidR="008815BA" w:rsidRPr="002923DC" w:rsidRDefault="008815BA" w:rsidP="008815BA">
      <w:pPr>
        <w:ind w:right="-23" w:firstLine="708"/>
        <w:jc w:val="both"/>
        <w:rPr>
          <w:i/>
        </w:rPr>
      </w:pPr>
    </w:p>
    <w:bookmarkEnd w:id="6"/>
    <w:p w14:paraId="5A463FC8" w14:textId="38EA9B78" w:rsidR="00E01085" w:rsidRPr="002923DC" w:rsidRDefault="00D3003C" w:rsidP="00D3003C">
      <w:pPr>
        <w:ind w:firstLine="709"/>
        <w:jc w:val="both"/>
        <w:rPr>
          <w:b/>
        </w:rPr>
      </w:pPr>
      <w:r w:rsidRPr="002923DC">
        <w:t xml:space="preserve">2. Подпрограмма </w:t>
      </w:r>
      <w:r w:rsidR="00E01085" w:rsidRPr="002923DC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209C660F" w14:textId="7EC93F2C" w:rsidR="00326E74" w:rsidRPr="002923DC" w:rsidRDefault="00D3003C" w:rsidP="00326E74">
      <w:pPr>
        <w:ind w:firstLine="709"/>
        <w:jc w:val="both"/>
      </w:pPr>
      <w:r w:rsidRPr="002923DC">
        <w:t xml:space="preserve">2.1. </w:t>
      </w:r>
      <w:r w:rsidR="006D3CA3" w:rsidRPr="002923DC">
        <w:t>По мероприятию 2.1.1. «Строительство автомобильных дорог общего пользования местного значения городского округа Тольятти, в т. ч. строительный контроль и авторский надзор»</w:t>
      </w:r>
      <w:r w:rsidR="00326E74" w:rsidRPr="002923DC">
        <w:t xml:space="preserve"> финансирование </w:t>
      </w:r>
      <w:r w:rsidR="00A276FC" w:rsidRPr="002923DC">
        <w:t>не планируется</w:t>
      </w:r>
      <w:r w:rsidR="00326E74" w:rsidRPr="002923DC">
        <w:t xml:space="preserve"> и изменено с </w:t>
      </w:r>
      <w:r w:rsidR="00A276FC" w:rsidRPr="002923DC">
        <w:t>13 519</w:t>
      </w:r>
      <w:r w:rsidR="00326E74" w:rsidRPr="002923DC">
        <w:t xml:space="preserve"> тыс. руб. на </w:t>
      </w:r>
      <w:r w:rsidR="00A276FC" w:rsidRPr="002923DC">
        <w:t>0</w:t>
      </w:r>
      <w:r w:rsidR="00326E74" w:rsidRPr="002923DC">
        <w:t xml:space="preserve"> тыс. руб. </w:t>
      </w:r>
    </w:p>
    <w:p w14:paraId="3DDFD13A" w14:textId="160A8AF9" w:rsidR="00326E74" w:rsidRPr="002923DC" w:rsidRDefault="00326E74" w:rsidP="00326E74">
      <w:pPr>
        <w:ind w:firstLine="709"/>
        <w:jc w:val="both"/>
      </w:pPr>
      <w:r w:rsidRPr="002923DC">
        <w:t>Показател</w:t>
      </w:r>
      <w:r w:rsidR="00A276FC" w:rsidRPr="002923DC">
        <w:t>и</w:t>
      </w:r>
      <w:r w:rsidRPr="002923DC">
        <w:t xml:space="preserve"> (индикатор</w:t>
      </w:r>
      <w:r w:rsidR="00A276FC" w:rsidRPr="002923DC">
        <w:t>ы</w:t>
      </w:r>
      <w:r w:rsidRPr="002923DC">
        <w:t xml:space="preserve">) реализации мероприятия </w:t>
      </w:r>
      <w:r w:rsidR="00A276FC" w:rsidRPr="002923DC">
        <w:t>изменены на «-».</w:t>
      </w:r>
    </w:p>
    <w:p w14:paraId="310D4F42" w14:textId="395E32F2" w:rsidR="006D3CA3" w:rsidRPr="002923DC" w:rsidRDefault="00326E74" w:rsidP="00326E74">
      <w:pPr>
        <w:ind w:firstLine="709"/>
        <w:jc w:val="both"/>
      </w:pPr>
      <w:r w:rsidRPr="002923DC">
        <w:t>В разбивке мероприятия по объектам</w:t>
      </w:r>
      <w:r w:rsidR="006D3CA3" w:rsidRPr="002923DC">
        <w:t>:</w:t>
      </w:r>
    </w:p>
    <w:p w14:paraId="66A666EC" w14:textId="77777777" w:rsidR="006D3CA3" w:rsidRPr="002923DC" w:rsidRDefault="006D3CA3" w:rsidP="006D3CA3">
      <w:pPr>
        <w:ind w:firstLine="709"/>
        <w:jc w:val="both"/>
      </w:pPr>
    </w:p>
    <w:p w14:paraId="73976345" w14:textId="77777777" w:rsidR="00A276FC" w:rsidRPr="002923DC" w:rsidRDefault="00A276FC" w:rsidP="00A276FC">
      <w:pPr>
        <w:ind w:firstLine="709"/>
        <w:jc w:val="both"/>
      </w:pPr>
      <w:r w:rsidRPr="002923DC">
        <w:t xml:space="preserve">По строке «Строительство магистральной улицы общегородского значения регулируемого движения в продолжение ул. Фермерской до Южного шоссе» уменьшено финансирование на 478 тыс. руб. и изменено на 0 тыс. руб. </w:t>
      </w:r>
    </w:p>
    <w:p w14:paraId="690251A7" w14:textId="11C851DE" w:rsidR="006D3CA3" w:rsidRPr="002923DC" w:rsidRDefault="006D3CA3" w:rsidP="006D3CA3">
      <w:pPr>
        <w:ind w:firstLine="709"/>
        <w:jc w:val="both"/>
      </w:pPr>
    </w:p>
    <w:p w14:paraId="6EDF8344" w14:textId="43BDC240" w:rsidR="00A276FC" w:rsidRPr="002923DC" w:rsidRDefault="00A276FC" w:rsidP="00A276FC">
      <w:pPr>
        <w:ind w:firstLine="709"/>
        <w:jc w:val="both"/>
      </w:pPr>
      <w:r w:rsidRPr="002923DC">
        <w:lastRenderedPageBreak/>
        <w:t xml:space="preserve">По строке «Строительство магистральной улицы районного значения транспортно-пешеходной в продолжение ул. Дзержинского от Московского проспекта до ул. Фермерская» уменьшено финансирование на 13 041 тыс. руб. и изменено на 0 тыс. руб. </w:t>
      </w:r>
    </w:p>
    <w:p w14:paraId="77B11E91" w14:textId="77777777" w:rsidR="00A276FC" w:rsidRPr="002923DC" w:rsidRDefault="00A276FC" w:rsidP="006D3CA3">
      <w:pPr>
        <w:ind w:firstLine="709"/>
        <w:jc w:val="both"/>
      </w:pPr>
    </w:p>
    <w:p w14:paraId="78B9430D" w14:textId="4E181FEF" w:rsidR="00A276FC" w:rsidRPr="002923DC" w:rsidRDefault="004A3877" w:rsidP="00A276FC">
      <w:pPr>
        <w:ind w:firstLine="709"/>
        <w:jc w:val="both"/>
      </w:pPr>
      <w:r w:rsidRPr="002923DC">
        <w:t xml:space="preserve">2.2. </w:t>
      </w:r>
      <w:r w:rsidR="00A276FC" w:rsidRPr="002923DC">
        <w:t xml:space="preserve">По мероприятию 2.1.3.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Тольятти» увеличено финансирование за счет средств бюджета городского округа Тольятти на </w:t>
      </w:r>
      <w:r w:rsidR="00127F51" w:rsidRPr="002923DC">
        <w:t>7 480</w:t>
      </w:r>
      <w:r w:rsidR="00A276FC" w:rsidRPr="002923DC">
        <w:t xml:space="preserve"> тыс. руб. и изменено с 19 863 тыс. руб. на </w:t>
      </w:r>
      <w:r w:rsidR="003257AA" w:rsidRPr="002923DC">
        <w:t>27 343</w:t>
      </w:r>
      <w:r w:rsidR="00A276FC" w:rsidRPr="002923DC">
        <w:t xml:space="preserve"> тыс. руб.</w:t>
      </w:r>
    </w:p>
    <w:p w14:paraId="764E4713" w14:textId="668645F6" w:rsidR="00A276FC" w:rsidRPr="002923DC" w:rsidRDefault="00A276FC" w:rsidP="00A276FC">
      <w:pPr>
        <w:ind w:firstLine="709"/>
        <w:jc w:val="both"/>
      </w:pPr>
      <w:r w:rsidRPr="002923DC">
        <w:t>Показатель (индикатор) реализации мероприятия:</w:t>
      </w:r>
    </w:p>
    <w:p w14:paraId="7BA80886" w14:textId="03DCAB03" w:rsidR="00BB06C8" w:rsidRPr="002923DC" w:rsidRDefault="00BB06C8" w:rsidP="00BB06C8">
      <w:pPr>
        <w:jc w:val="both"/>
      </w:pPr>
      <w:r w:rsidRPr="002923DC">
        <w:t>- 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 показатель изменяется с «-» на «2»;</w:t>
      </w:r>
    </w:p>
    <w:p w14:paraId="78A2E2A5" w14:textId="611D7A44" w:rsidR="00BB06C8" w:rsidRPr="002923DC" w:rsidRDefault="00BB06C8" w:rsidP="00BB06C8">
      <w:pPr>
        <w:jc w:val="both"/>
      </w:pPr>
      <w:r w:rsidRPr="002923DC">
        <w:t>- Количество разработанной проектно-сметной документации по ремонту автомобильных дорог общего пользования местного значения городского округа Тольятти показатель изменяется с «1» на «-».</w:t>
      </w:r>
    </w:p>
    <w:p w14:paraId="7F08F7A9" w14:textId="4B069517" w:rsidR="00B758F6" w:rsidRPr="002923DC" w:rsidRDefault="00B758F6" w:rsidP="00B758F6">
      <w:pPr>
        <w:jc w:val="both"/>
      </w:pPr>
      <w:r w:rsidRPr="002923DC">
        <w:tab/>
        <w:t>Введен показатель «Количество разработанной проектной документации по устройству пункта автоматического весогабаритного контроля» планируется в количестве 1шт.</w:t>
      </w:r>
    </w:p>
    <w:p w14:paraId="42E86B3A" w14:textId="4732B2FA" w:rsidR="00B758F6" w:rsidRPr="002923DC" w:rsidRDefault="00B758F6" w:rsidP="00BB06C8">
      <w:pPr>
        <w:jc w:val="both"/>
      </w:pPr>
    </w:p>
    <w:p w14:paraId="1BDDBD11" w14:textId="77777777" w:rsidR="00BB06C8" w:rsidRPr="002923DC" w:rsidRDefault="00BB06C8" w:rsidP="00BB06C8">
      <w:pPr>
        <w:ind w:firstLine="567"/>
        <w:jc w:val="both"/>
        <w:rPr>
          <w:b/>
        </w:rPr>
      </w:pPr>
    </w:p>
    <w:p w14:paraId="7042B90E" w14:textId="694A09E4" w:rsidR="00A276FC" w:rsidRPr="002923DC" w:rsidRDefault="00A276FC" w:rsidP="00A276FC">
      <w:pPr>
        <w:ind w:firstLine="709"/>
        <w:jc w:val="both"/>
      </w:pPr>
      <w:r w:rsidRPr="002923DC">
        <w:t>В разбивке мероприятия по объектам:</w:t>
      </w:r>
    </w:p>
    <w:p w14:paraId="586A5D72" w14:textId="77777777" w:rsidR="00F03B53" w:rsidRPr="002923DC" w:rsidRDefault="00F03B53" w:rsidP="00A276FC">
      <w:pPr>
        <w:ind w:firstLine="709"/>
        <w:jc w:val="both"/>
      </w:pPr>
    </w:p>
    <w:p w14:paraId="4513C922" w14:textId="427AF1AA" w:rsidR="00F03B53" w:rsidRPr="002923DC" w:rsidRDefault="00A276FC" w:rsidP="00A276FC">
      <w:pPr>
        <w:ind w:firstLine="709"/>
        <w:jc w:val="both"/>
      </w:pPr>
      <w:r w:rsidRPr="002923DC">
        <w:t>По строке «</w:t>
      </w:r>
      <w:r w:rsidR="00F03B53" w:rsidRPr="002923DC">
        <w:t>Проектно-изыскательские работы по капитальному ремонту автомобильных дорог общего пользования местного значения городского округа Тольятти</w:t>
      </w:r>
      <w:r w:rsidRPr="002923DC">
        <w:t xml:space="preserve">» финансирование на </w:t>
      </w:r>
      <w:r w:rsidR="00591F51" w:rsidRPr="002923DC">
        <w:t xml:space="preserve">2024 год не планируется и изменено с </w:t>
      </w:r>
      <w:r w:rsidR="00F03B53" w:rsidRPr="002923DC">
        <w:t>5 956</w:t>
      </w:r>
      <w:r w:rsidRPr="002923DC">
        <w:t xml:space="preserve"> тыс. руб. на 0 тыс. руб.</w:t>
      </w:r>
    </w:p>
    <w:p w14:paraId="6739BE14" w14:textId="77777777" w:rsidR="00F03B53" w:rsidRPr="002923DC" w:rsidRDefault="00F03B53" w:rsidP="00A276FC">
      <w:pPr>
        <w:ind w:firstLine="709"/>
        <w:jc w:val="both"/>
      </w:pPr>
    </w:p>
    <w:p w14:paraId="619341A4" w14:textId="35EDCC7E" w:rsidR="00F03B53" w:rsidRPr="002923DC" w:rsidRDefault="00F03B53" w:rsidP="00F03B53">
      <w:pPr>
        <w:ind w:firstLine="709"/>
        <w:jc w:val="both"/>
      </w:pPr>
      <w:r w:rsidRPr="002923DC">
        <w:t xml:space="preserve">По строке «Проектно-изыскательские работы по ремонту автомобильных дорог общего пользования местного значения городского округа Тольятти» </w:t>
      </w:r>
      <w:r w:rsidR="00591F51" w:rsidRPr="002923DC">
        <w:t>финансирование на 2024 год не планируется и изменено с</w:t>
      </w:r>
      <w:r w:rsidRPr="002923DC">
        <w:t xml:space="preserve"> 10 221 тыс. руб. на 0 тыс. руб.</w:t>
      </w:r>
    </w:p>
    <w:p w14:paraId="47CA5B9F" w14:textId="77777777" w:rsidR="00653816" w:rsidRPr="002923DC" w:rsidRDefault="00653816" w:rsidP="00653816">
      <w:pPr>
        <w:ind w:firstLine="709"/>
        <w:jc w:val="both"/>
      </w:pPr>
    </w:p>
    <w:p w14:paraId="4573EE0B" w14:textId="0B7FFAEF" w:rsidR="00653816" w:rsidRPr="002923DC" w:rsidRDefault="00653816" w:rsidP="00653816">
      <w:pPr>
        <w:ind w:firstLine="709"/>
        <w:jc w:val="both"/>
      </w:pPr>
      <w:r w:rsidRPr="002923DC">
        <w:t>По строке «Проектно-изыскательские работы на создание и эксплуатацию объекта: “Пункт автоматического весогабаритного контроля в г.Тольятти”» предусмотрено финансирование в сумме 6 358 тыс. руб.</w:t>
      </w:r>
    </w:p>
    <w:p w14:paraId="3B488CAC" w14:textId="77777777" w:rsidR="00F03B53" w:rsidRPr="002923DC" w:rsidRDefault="00F03B53" w:rsidP="00F03B53">
      <w:pPr>
        <w:ind w:firstLine="709"/>
        <w:jc w:val="both"/>
      </w:pPr>
    </w:p>
    <w:p w14:paraId="20B8AB8D" w14:textId="2603588F" w:rsidR="00F03B53" w:rsidRPr="002923DC" w:rsidRDefault="00F03B53" w:rsidP="00F03B53">
      <w:pPr>
        <w:ind w:firstLine="709"/>
        <w:jc w:val="both"/>
      </w:pPr>
      <w:r w:rsidRPr="002923DC">
        <w:t xml:space="preserve">По строке «Проектно-изыскательские работы по строительству магистральной улицы районного значения транспортно-пешеходной в продолжение ул. Дзержинского от Московского проспекта до ул. Фермерская» запланировано финансирование </w:t>
      </w:r>
      <w:r w:rsidR="00591F51" w:rsidRPr="002923DC">
        <w:t xml:space="preserve">за счет средств бюджета городского округа Тольятти </w:t>
      </w:r>
      <w:r w:rsidRPr="002923DC">
        <w:t xml:space="preserve">в сумме 6 900 тыс. руб. </w:t>
      </w:r>
    </w:p>
    <w:p w14:paraId="17CFC643" w14:textId="789662EE" w:rsidR="00A276FC" w:rsidRPr="002923DC" w:rsidRDefault="00A276FC" w:rsidP="00A276FC">
      <w:pPr>
        <w:ind w:firstLine="709"/>
        <w:jc w:val="both"/>
      </w:pPr>
    </w:p>
    <w:p w14:paraId="211CC620" w14:textId="411771FF" w:rsidR="00591F51" w:rsidRPr="002923DC" w:rsidRDefault="00F03B53" w:rsidP="00591F51">
      <w:pPr>
        <w:ind w:firstLine="709"/>
        <w:jc w:val="both"/>
      </w:pPr>
      <w:r w:rsidRPr="002923DC">
        <w:t>По строке «Проектно-изыскательские работы по объекту: "Устройство дополнительной полосы движения на ул. Комсомольская на пересечении с ул. Карла Маркса"»</w:t>
      </w:r>
      <w:r w:rsidR="00591F51" w:rsidRPr="002923DC">
        <w:t xml:space="preserve"> увеличено финансирование за счет средств бюджета городского округа Тольятти на 2</w:t>
      </w:r>
      <w:r w:rsidR="00E36033" w:rsidRPr="002923DC">
        <w:t>9</w:t>
      </w:r>
      <w:r w:rsidR="00591F51" w:rsidRPr="002923DC">
        <w:t xml:space="preserve"> тыс. руб. и изменено с 295 тыс. руб. на 32</w:t>
      </w:r>
      <w:r w:rsidR="00E36033" w:rsidRPr="002923DC">
        <w:t>4</w:t>
      </w:r>
      <w:r w:rsidR="00591F51" w:rsidRPr="002923DC">
        <w:t xml:space="preserve"> тыс. руб.</w:t>
      </w:r>
    </w:p>
    <w:p w14:paraId="1BFCE87D" w14:textId="506FB3BD" w:rsidR="00591F51" w:rsidRPr="002923DC" w:rsidRDefault="00591F51" w:rsidP="00591F51">
      <w:pPr>
        <w:ind w:firstLine="709"/>
        <w:jc w:val="both"/>
      </w:pPr>
    </w:p>
    <w:p w14:paraId="76B8A1AF" w14:textId="17B673E5" w:rsidR="00591F51" w:rsidRPr="002923DC" w:rsidRDefault="00591F51" w:rsidP="00591F51">
      <w:pPr>
        <w:ind w:firstLine="709"/>
        <w:jc w:val="both"/>
      </w:pPr>
      <w:r w:rsidRPr="002923DC">
        <w:t>По строке «Корректировка проектно-сметной документации по объекту: "Капитальный ремонт автодороги по улице Базовая от ул. Комсомольская до улицы Ларина"» увеличено финансирование за счет средств бюджета городского округа Тольятти на 1 716 тыс. руб. и изменено с 3 391 тыс. руб. на 5 107 тыс. руб.</w:t>
      </w:r>
    </w:p>
    <w:p w14:paraId="4D88CC57" w14:textId="14140FA2" w:rsidR="00591F51" w:rsidRPr="002923DC" w:rsidRDefault="00591F51" w:rsidP="00591F51">
      <w:pPr>
        <w:ind w:firstLine="709"/>
        <w:jc w:val="both"/>
      </w:pPr>
    </w:p>
    <w:p w14:paraId="7DD434D3" w14:textId="682E0502" w:rsidR="00591F51" w:rsidRPr="002923DC" w:rsidRDefault="00591F51" w:rsidP="00591F51">
      <w:pPr>
        <w:ind w:firstLine="709"/>
        <w:jc w:val="both"/>
      </w:pPr>
      <w:r w:rsidRPr="002923DC">
        <w:lastRenderedPageBreak/>
        <w:t xml:space="preserve">По строке «Проектно-изыскательские работы на устройство заезда на внутриквартальный проезд (дублер) по Московскому проспекту в районе жилых домов №57-49» запланировано финансирование за счет средств бюджета городского округа Тольятти в сумме 2 663 тыс. руб. </w:t>
      </w:r>
    </w:p>
    <w:p w14:paraId="48830D4B" w14:textId="66A1E1D7" w:rsidR="00591F51" w:rsidRPr="002923DC" w:rsidRDefault="00591F51" w:rsidP="00591F51">
      <w:pPr>
        <w:ind w:firstLine="709"/>
        <w:jc w:val="both"/>
      </w:pPr>
    </w:p>
    <w:p w14:paraId="4D64FBAF" w14:textId="43993801" w:rsidR="00B44829" w:rsidRPr="002923DC" w:rsidRDefault="00591F51" w:rsidP="00B44829">
      <w:pPr>
        <w:ind w:firstLine="709"/>
        <w:jc w:val="both"/>
      </w:pPr>
      <w:r w:rsidRPr="002923DC">
        <w:t>По строке «Проектно-изыскательские работы по объекту: "Капитальный ремонт автодороги. Тупиковый проезд"»</w:t>
      </w:r>
      <w:r w:rsidRPr="002923DC">
        <w:rPr>
          <w:color w:val="FF0000"/>
        </w:rPr>
        <w:t xml:space="preserve"> </w:t>
      </w:r>
      <w:r w:rsidR="00B44829" w:rsidRPr="002923DC">
        <w:t xml:space="preserve">запланировано финансирование за счет средств бюджета городского округа Тольятти в сумме 5 991 тыс. руб. </w:t>
      </w:r>
    </w:p>
    <w:p w14:paraId="6B61EF03" w14:textId="7A167D30" w:rsidR="00591F51" w:rsidRPr="002923DC" w:rsidRDefault="00591F51" w:rsidP="00591F51">
      <w:pPr>
        <w:ind w:firstLine="709"/>
        <w:jc w:val="both"/>
        <w:rPr>
          <w:color w:val="FF0000"/>
        </w:rPr>
      </w:pPr>
    </w:p>
    <w:p w14:paraId="087E5E56" w14:textId="69527CAF" w:rsidR="00635E02" w:rsidRPr="002923DC" w:rsidRDefault="006918C8" w:rsidP="00CE7CCB">
      <w:pPr>
        <w:ind w:firstLine="709"/>
        <w:jc w:val="both"/>
      </w:pPr>
      <w:r w:rsidRPr="002923DC">
        <w:t>2.</w:t>
      </w:r>
      <w:r w:rsidR="00CE7CCB" w:rsidRPr="002923DC">
        <w:t>3</w:t>
      </w:r>
      <w:r w:rsidRPr="002923DC">
        <w:t xml:space="preserve">. </w:t>
      </w:r>
      <w:r w:rsidR="00635E02" w:rsidRPr="002923DC">
        <w:t>По мероприятию 2.1.4.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</w:t>
      </w:r>
      <w:r w:rsidR="00D43B35" w:rsidRPr="002923DC">
        <w:t xml:space="preserve"> у</w:t>
      </w:r>
      <w:r w:rsidR="00CE7CCB" w:rsidRPr="002923DC">
        <w:t>меньш</w:t>
      </w:r>
      <w:r w:rsidR="00D43B35" w:rsidRPr="002923DC">
        <w:t xml:space="preserve">ено финансирование </w:t>
      </w:r>
      <w:r w:rsidR="00CE7CCB" w:rsidRPr="002923DC">
        <w:t xml:space="preserve">за счет средств бюджета городского округа Тольятти </w:t>
      </w:r>
      <w:r w:rsidR="00D43B35" w:rsidRPr="002923DC">
        <w:t xml:space="preserve">на </w:t>
      </w:r>
      <w:r w:rsidR="00CE7CCB" w:rsidRPr="002923DC">
        <w:t>3 092</w:t>
      </w:r>
      <w:r w:rsidR="00D43B35" w:rsidRPr="002923DC">
        <w:t xml:space="preserve"> тыс. руб. и изменено с </w:t>
      </w:r>
      <w:r w:rsidR="00CE7CCB" w:rsidRPr="002923DC">
        <w:t>3 092</w:t>
      </w:r>
      <w:r w:rsidR="00D43B35" w:rsidRPr="002923DC">
        <w:t xml:space="preserve"> тыс. руб. </w:t>
      </w:r>
      <w:r w:rsidR="00CE7CCB" w:rsidRPr="002923DC">
        <w:t>на 0 тыс. руб.</w:t>
      </w:r>
    </w:p>
    <w:p w14:paraId="1C86385E" w14:textId="1CE2C5BE" w:rsidR="00CE7CCB" w:rsidRPr="002923DC" w:rsidRDefault="00CE7CCB" w:rsidP="00CE7CCB">
      <w:pPr>
        <w:ind w:firstLine="709"/>
        <w:jc w:val="both"/>
      </w:pPr>
      <w:r w:rsidRPr="002923DC">
        <w:t>Финансирование снимается со строки «Нераспределенный остаток»</w:t>
      </w:r>
      <w:r w:rsidR="00354CCD" w:rsidRPr="002923DC">
        <w:t>,</w:t>
      </w:r>
      <w:r w:rsidRPr="002923DC">
        <w:t xml:space="preserve"> предусмотренное ранее </w:t>
      </w:r>
      <w:r w:rsidR="00AF4F9E" w:rsidRPr="002923DC">
        <w:t>для подтверждения софинансирования</w:t>
      </w:r>
      <w:r w:rsidR="00354CCD" w:rsidRPr="002923DC">
        <w:t>,</w:t>
      </w:r>
      <w:r w:rsidR="00AF4F9E" w:rsidRPr="002923DC">
        <w:t xml:space="preserve"> при направлении заявки на выделение дополнительного финансирования на выполнение капитального ремонта.</w:t>
      </w:r>
    </w:p>
    <w:p w14:paraId="50A1846B" w14:textId="6C4CF8D7" w:rsidR="00745CEC" w:rsidRPr="002923DC" w:rsidRDefault="00745CEC" w:rsidP="007E3F62">
      <w:pPr>
        <w:ind w:firstLine="709"/>
        <w:jc w:val="both"/>
      </w:pPr>
      <w:r w:rsidRPr="002923DC">
        <w:t xml:space="preserve">В рамках реализации национального проекта «Безопасные качественные дороги» финансирование не изменено. </w:t>
      </w:r>
    </w:p>
    <w:p w14:paraId="5FF3496A" w14:textId="36BACC26" w:rsidR="00D43B35" w:rsidRPr="002923DC" w:rsidRDefault="00D43B35" w:rsidP="007E3F62">
      <w:pPr>
        <w:ind w:firstLine="709"/>
        <w:jc w:val="both"/>
      </w:pPr>
      <w:r w:rsidRPr="002923DC">
        <w:t>Показател</w:t>
      </w:r>
      <w:r w:rsidR="00CE7CCB" w:rsidRPr="002923DC">
        <w:t>и</w:t>
      </w:r>
      <w:r w:rsidRPr="002923DC">
        <w:t xml:space="preserve"> (индикатор</w:t>
      </w:r>
      <w:r w:rsidR="00CE7CCB" w:rsidRPr="002923DC">
        <w:t>ы</w:t>
      </w:r>
      <w:r w:rsidRPr="002923DC">
        <w:t>) реализации мероприятия</w:t>
      </w:r>
      <w:r w:rsidR="00CE7CCB" w:rsidRPr="002923DC">
        <w:t xml:space="preserve"> не изменены</w:t>
      </w:r>
      <w:r w:rsidR="00AF4F9E" w:rsidRPr="002923DC">
        <w:t>.</w:t>
      </w:r>
    </w:p>
    <w:p w14:paraId="6B19D352" w14:textId="77777777" w:rsidR="00D43B35" w:rsidRPr="002923DC" w:rsidRDefault="00D43B35" w:rsidP="007E3F62">
      <w:pPr>
        <w:ind w:firstLine="709"/>
        <w:jc w:val="both"/>
      </w:pPr>
    </w:p>
    <w:p w14:paraId="7DB14636" w14:textId="0780429D" w:rsidR="00D54B79" w:rsidRPr="002923DC" w:rsidRDefault="00AF4F9E" w:rsidP="00D54B79">
      <w:pPr>
        <w:ind w:firstLine="709"/>
        <w:jc w:val="both"/>
      </w:pPr>
      <w:r w:rsidRPr="002923DC">
        <w:t>2.4</w:t>
      </w:r>
      <w:r w:rsidR="003823CC" w:rsidRPr="002923DC">
        <w:t xml:space="preserve">. </w:t>
      </w:r>
      <w:r w:rsidR="00012116" w:rsidRPr="002923DC">
        <w:t>По мероприятию 2.1.5. «Выполнение работ по ремонту автомобильных дорог общего пользования местного значе</w:t>
      </w:r>
      <w:r w:rsidR="00D54B79" w:rsidRPr="002923DC">
        <w:t>ния городского округа Тольятти» у</w:t>
      </w:r>
      <w:r w:rsidR="00653816" w:rsidRPr="002923DC">
        <w:t>меньш</w:t>
      </w:r>
      <w:r w:rsidR="00D54B79" w:rsidRPr="002923DC">
        <w:t xml:space="preserve">ено финансирование на </w:t>
      </w:r>
      <w:r w:rsidR="00653816" w:rsidRPr="002923DC">
        <w:t>1 813</w:t>
      </w:r>
      <w:r w:rsidR="00D54B79" w:rsidRPr="002923DC">
        <w:t xml:space="preserve"> тыс. руб. и изменено с </w:t>
      </w:r>
      <w:r w:rsidR="00D7347E" w:rsidRPr="002923DC">
        <w:t>727 223</w:t>
      </w:r>
      <w:r w:rsidR="00D54B79" w:rsidRPr="002923DC">
        <w:t xml:space="preserve"> тыс. руб. </w:t>
      </w:r>
      <w:r w:rsidR="00D7347E" w:rsidRPr="002923DC">
        <w:t xml:space="preserve">на </w:t>
      </w:r>
      <w:r w:rsidR="00653816" w:rsidRPr="002923DC">
        <w:t>725 410</w:t>
      </w:r>
      <w:r w:rsidR="00D54B79" w:rsidRPr="002923DC">
        <w:t xml:space="preserve"> тыс. руб., в том числе:</w:t>
      </w:r>
    </w:p>
    <w:p w14:paraId="14DF7B7B" w14:textId="2A8D5CD0" w:rsidR="00D54B79" w:rsidRPr="002923DC" w:rsidRDefault="00D54B79" w:rsidP="00D54B79">
      <w:pPr>
        <w:ind w:firstLine="709"/>
        <w:jc w:val="both"/>
      </w:pPr>
      <w:r w:rsidRPr="002923DC">
        <w:t>- за счет средств бюджета городского округа Тольятти у</w:t>
      </w:r>
      <w:r w:rsidR="00653816" w:rsidRPr="002923DC">
        <w:t>меньш</w:t>
      </w:r>
      <w:r w:rsidRPr="002923DC">
        <w:t xml:space="preserve">ено на </w:t>
      </w:r>
      <w:r w:rsidR="00C2797E" w:rsidRPr="002923DC">
        <w:t>1 813</w:t>
      </w:r>
      <w:r w:rsidRPr="002923DC">
        <w:t xml:space="preserve"> тыс. руб.  и изменен</w:t>
      </w:r>
      <w:r w:rsidR="00D7347E" w:rsidRPr="002923DC">
        <w:t>о</w:t>
      </w:r>
      <w:r w:rsidRPr="002923DC">
        <w:t xml:space="preserve"> с </w:t>
      </w:r>
      <w:r w:rsidR="00D7347E" w:rsidRPr="002923DC">
        <w:t>27 223</w:t>
      </w:r>
      <w:r w:rsidRPr="002923DC">
        <w:t xml:space="preserve"> тыс. руб. на </w:t>
      </w:r>
      <w:r w:rsidR="00C2797E" w:rsidRPr="002923DC">
        <w:t>25 410</w:t>
      </w:r>
      <w:r w:rsidRPr="002923DC">
        <w:t xml:space="preserve"> тыс. руб.;</w:t>
      </w:r>
    </w:p>
    <w:p w14:paraId="5C90ECE2" w14:textId="2ADFD23B" w:rsidR="00D54B79" w:rsidRPr="002923DC" w:rsidRDefault="00D54B79" w:rsidP="00D54B79">
      <w:pPr>
        <w:ind w:firstLine="709"/>
        <w:jc w:val="both"/>
      </w:pPr>
      <w:r w:rsidRPr="002923DC">
        <w:t xml:space="preserve">- за счет средств областного бюджета </w:t>
      </w:r>
      <w:r w:rsidR="00D7347E" w:rsidRPr="002923DC">
        <w:t xml:space="preserve">не изменилось – 700 000 </w:t>
      </w:r>
      <w:r w:rsidRPr="002923DC">
        <w:t>тыс. руб.</w:t>
      </w:r>
    </w:p>
    <w:p w14:paraId="3EDC73B7" w14:textId="77777777" w:rsidR="00D54B79" w:rsidRPr="002923DC" w:rsidRDefault="00D54B79" w:rsidP="00D54B79">
      <w:pPr>
        <w:ind w:firstLine="709"/>
        <w:jc w:val="both"/>
      </w:pPr>
      <w:r w:rsidRPr="002923DC">
        <w:t xml:space="preserve">В рамках реализации национального проекта «Безопасные качественные дороги» финансирование не изменено. </w:t>
      </w:r>
    </w:p>
    <w:p w14:paraId="2A50169D" w14:textId="39257E6B" w:rsidR="00D54B79" w:rsidRPr="002923DC" w:rsidRDefault="00D54B79" w:rsidP="00D54B79">
      <w:pPr>
        <w:ind w:firstLine="709"/>
        <w:jc w:val="both"/>
      </w:pPr>
      <w:r w:rsidRPr="002923DC">
        <w:t>Показатель (индикатор) реализации мероприятия</w:t>
      </w:r>
      <w:r w:rsidR="009C13C8" w:rsidRPr="002923DC">
        <w:t>:</w:t>
      </w:r>
    </w:p>
    <w:p w14:paraId="2A5FA477" w14:textId="092B9996" w:rsidR="00F3417D" w:rsidRPr="002923DC" w:rsidRDefault="00F3417D" w:rsidP="00F3417D">
      <w:pPr>
        <w:jc w:val="both"/>
      </w:pPr>
      <w:r w:rsidRPr="002923DC">
        <w:t>- «Площадь отремонтированных путем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качественные дороги"» показатель изменяется с 208,86/208,86 тыс. м2 на 189,27/189,27 тыс. м2.</w:t>
      </w:r>
    </w:p>
    <w:p w14:paraId="0A033311" w14:textId="5EF3D7EA" w:rsidR="009350AE" w:rsidRPr="002923DC" w:rsidRDefault="00D7347E" w:rsidP="00D7347E">
      <w:pPr>
        <w:jc w:val="both"/>
      </w:pPr>
      <w:r w:rsidRPr="002923DC">
        <w:t>-</w:t>
      </w:r>
      <w:r w:rsidR="001C41A1" w:rsidRPr="002923DC">
        <w:t xml:space="preserve"> «Количество объектов, оборудованных съездами для инвалидов и других маломобильных групп населения» </w:t>
      </w:r>
      <w:r w:rsidRPr="002923DC">
        <w:t>планируется в количестве 20</w:t>
      </w:r>
      <w:r w:rsidR="001C41A1" w:rsidRPr="002923DC">
        <w:t xml:space="preserve"> шт. </w:t>
      </w:r>
    </w:p>
    <w:p w14:paraId="0999385D" w14:textId="4E13CFAD" w:rsidR="00262A84" w:rsidRPr="002923DC" w:rsidRDefault="00262A84" w:rsidP="00262A84">
      <w:pPr>
        <w:jc w:val="both"/>
      </w:pPr>
      <w:r w:rsidRPr="002923DC">
        <w:t>- «Количество представленных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</w:t>
      </w:r>
      <w:r w:rsidR="002240D6" w:rsidRPr="002923DC">
        <w:t>» изменяется с 9 на 6</w:t>
      </w:r>
      <w:r w:rsidRPr="002923DC">
        <w:t xml:space="preserve"> шт.</w:t>
      </w:r>
    </w:p>
    <w:p w14:paraId="34DAC2A7" w14:textId="77777777" w:rsidR="001C41A1" w:rsidRPr="002923DC" w:rsidRDefault="001C41A1" w:rsidP="00D54B79">
      <w:pPr>
        <w:ind w:firstLine="709"/>
        <w:jc w:val="both"/>
      </w:pPr>
    </w:p>
    <w:p w14:paraId="19653996" w14:textId="1CD796B8" w:rsidR="00012116" w:rsidRPr="002923DC" w:rsidRDefault="00D54B79" w:rsidP="00D54B79">
      <w:pPr>
        <w:ind w:firstLine="709"/>
        <w:jc w:val="both"/>
      </w:pPr>
      <w:r w:rsidRPr="002923DC">
        <w:t>В разбивке мероприятия по объектам</w:t>
      </w:r>
      <w:r w:rsidR="00745C18" w:rsidRPr="002923DC">
        <w:t xml:space="preserve"> и видам работ</w:t>
      </w:r>
      <w:r w:rsidRPr="002923DC">
        <w:t>:</w:t>
      </w:r>
    </w:p>
    <w:p w14:paraId="5B5EE045" w14:textId="78698945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E670B0" w:rsidRPr="002923DC">
        <w:t>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</w:t>
      </w:r>
      <w:r w:rsidRPr="002923DC">
        <w:t xml:space="preserve">» уменьшено финансирование на 1 </w:t>
      </w:r>
      <w:r w:rsidR="00E670B0" w:rsidRPr="002923DC">
        <w:t>432</w:t>
      </w:r>
      <w:r w:rsidRPr="002923DC">
        <w:t xml:space="preserve"> тыс. руб. и изменено с </w:t>
      </w:r>
      <w:r w:rsidR="00E670B0" w:rsidRPr="002923DC">
        <w:t>3 494</w:t>
      </w:r>
      <w:r w:rsidRPr="002923DC">
        <w:t xml:space="preserve"> тыс. руб. на </w:t>
      </w:r>
      <w:r w:rsidR="00E670B0" w:rsidRPr="002923DC">
        <w:t>2 062</w:t>
      </w:r>
      <w:r w:rsidRPr="002923DC">
        <w:t xml:space="preserve"> тыс. руб.</w:t>
      </w:r>
    </w:p>
    <w:p w14:paraId="7C062324" w14:textId="77777777" w:rsidR="00012116" w:rsidRPr="002923DC" w:rsidRDefault="00012116" w:rsidP="00012116">
      <w:pPr>
        <w:ind w:firstLine="709"/>
        <w:jc w:val="both"/>
      </w:pPr>
    </w:p>
    <w:p w14:paraId="127F19E3" w14:textId="7D273746" w:rsidR="00012116" w:rsidRPr="002923DC" w:rsidRDefault="00012116" w:rsidP="00012116">
      <w:pPr>
        <w:ind w:firstLine="709"/>
        <w:jc w:val="both"/>
      </w:pPr>
      <w:r w:rsidRPr="002923DC">
        <w:t xml:space="preserve">По строке «Устройство съездов для инвалидов и других маломобильных групп населения на территории городского округа Тольятти» уменьшено финансирование </w:t>
      </w:r>
      <w:r w:rsidR="00A06239" w:rsidRPr="002923DC">
        <w:t xml:space="preserve">на </w:t>
      </w:r>
      <w:r w:rsidR="00B13C76" w:rsidRPr="002923DC">
        <w:t>261</w:t>
      </w:r>
      <w:r w:rsidRPr="002923DC">
        <w:t xml:space="preserve"> тыс. руб. и изменено с 1 </w:t>
      </w:r>
      <w:r w:rsidR="00B13C76" w:rsidRPr="002923DC">
        <w:t>260</w:t>
      </w:r>
      <w:r w:rsidRPr="002923DC">
        <w:t xml:space="preserve"> тыс. руб. на 9</w:t>
      </w:r>
      <w:r w:rsidR="00B13C76" w:rsidRPr="002923DC">
        <w:t>99</w:t>
      </w:r>
      <w:r w:rsidRPr="002923DC">
        <w:t xml:space="preserve"> тыс. руб.</w:t>
      </w:r>
    </w:p>
    <w:p w14:paraId="2C3C97A8" w14:textId="77777777" w:rsidR="00B13C76" w:rsidRPr="002923DC" w:rsidRDefault="00B13C76" w:rsidP="00012116">
      <w:pPr>
        <w:ind w:firstLine="709"/>
        <w:jc w:val="both"/>
      </w:pPr>
    </w:p>
    <w:p w14:paraId="1067BC6B" w14:textId="52E1A796" w:rsidR="00781B58" w:rsidRPr="002923DC" w:rsidRDefault="00012116" w:rsidP="00012116">
      <w:pPr>
        <w:ind w:firstLine="709"/>
        <w:jc w:val="both"/>
      </w:pPr>
      <w:r w:rsidRPr="002923DC">
        <w:t>По строке «</w:t>
      </w:r>
      <w:r w:rsidR="00B13C76" w:rsidRPr="002923DC">
        <w:t xml:space="preserve">Оказание услуг по диагностике и оценке транспортно-эксплуатационного состояния автомобильных дорог общего пользования местного </w:t>
      </w:r>
      <w:r w:rsidR="00B13C76" w:rsidRPr="002923DC">
        <w:lastRenderedPageBreak/>
        <w:t>значения городского округа Тольятти</w:t>
      </w:r>
      <w:r w:rsidR="00151F26" w:rsidRPr="002923DC">
        <w:t xml:space="preserve">» </w:t>
      </w:r>
      <w:r w:rsidR="00B13C76" w:rsidRPr="002923DC">
        <w:t>финансирование на 2024 год не планируется и изменено с 119 тыс. руб. на 0 тыс. руб.</w:t>
      </w:r>
    </w:p>
    <w:p w14:paraId="3E882182" w14:textId="77777777" w:rsidR="00E831FC" w:rsidRPr="002923DC" w:rsidRDefault="00E831FC" w:rsidP="00012116">
      <w:pPr>
        <w:ind w:firstLine="709"/>
        <w:jc w:val="both"/>
      </w:pPr>
    </w:p>
    <w:p w14:paraId="35E6FFC8" w14:textId="4F3A2F7C" w:rsidR="00E831FC" w:rsidRPr="002923DC" w:rsidRDefault="00E831FC" w:rsidP="00012116">
      <w:pPr>
        <w:ind w:firstLine="709"/>
        <w:jc w:val="both"/>
      </w:pPr>
      <w:r w:rsidRPr="002923DC">
        <w:t>По строке «Оказание услуг по проведению негосударственной (государственной) экспертизы обоснования начальной (максимальной) цены контракта на выполнение работ по капитальному ремонту и ремонту автомобильных дорог общего пользования местного значения городского округа Тольятти» уменьшено финансирование на 1 тыс. руб. и изменено с 200 тыс. руб. на 99 тыс. руб.</w:t>
      </w:r>
    </w:p>
    <w:p w14:paraId="4849ABCB" w14:textId="77777777" w:rsidR="00B13C76" w:rsidRPr="002923DC" w:rsidRDefault="00B13C76" w:rsidP="00012116">
      <w:pPr>
        <w:ind w:firstLine="709"/>
        <w:jc w:val="both"/>
      </w:pPr>
    </w:p>
    <w:p w14:paraId="7D3914F9" w14:textId="0D2405BD" w:rsidR="00012116" w:rsidRPr="002923DC" w:rsidRDefault="00012116" w:rsidP="00012116">
      <w:pPr>
        <w:ind w:firstLine="709"/>
        <w:jc w:val="both"/>
      </w:pPr>
      <w:r w:rsidRPr="002923DC">
        <w:t>в том числе в рамках реализации национального проекта "</w:t>
      </w:r>
      <w:r w:rsidR="00E737CB" w:rsidRPr="002923DC">
        <w:t>Безопасные качественные дороги"</w:t>
      </w:r>
      <w:r w:rsidR="00E7360E" w:rsidRPr="002923DC">
        <w:t xml:space="preserve"> </w:t>
      </w:r>
      <w:r w:rsidR="0058794E" w:rsidRPr="002923DC">
        <w:t>в соответствии с дополнительным Соглашением от 17.08.2023 №706-1/2023-002/5 к Соглашению о предоставлении субсидии из областного бюджета местным бюджетам в Самарской области</w:t>
      </w:r>
      <w:r w:rsidR="00903D20" w:rsidRPr="002923DC">
        <w:t xml:space="preserve"> от 06</w:t>
      </w:r>
      <w:r w:rsidR="0058794E" w:rsidRPr="002923DC">
        <w:t>.02.2023 №706-1/2023-002,</w:t>
      </w:r>
      <w:r w:rsidR="00E7360E" w:rsidRPr="002923DC">
        <w:t xml:space="preserve"> </w:t>
      </w:r>
      <w:r w:rsidR="00675B57" w:rsidRPr="002923DC">
        <w:t xml:space="preserve">финансирование </w:t>
      </w:r>
      <w:r w:rsidR="00E7360E" w:rsidRPr="002923DC">
        <w:t>перераспределено следующим образом</w:t>
      </w:r>
      <w:r w:rsidR="00E737CB" w:rsidRPr="002923DC">
        <w:t>:</w:t>
      </w:r>
    </w:p>
    <w:p w14:paraId="0E917AB3" w14:textId="77777777" w:rsidR="00E7360E" w:rsidRPr="002923DC" w:rsidRDefault="00E7360E" w:rsidP="00012116">
      <w:pPr>
        <w:ind w:firstLine="709"/>
        <w:jc w:val="both"/>
      </w:pPr>
    </w:p>
    <w:p w14:paraId="11E689A6" w14:textId="7CA69AD7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E7360E" w:rsidRPr="002923DC">
        <w:t>ул.Комзина от Лесопаркового шоссе до ул.Родины</w:t>
      </w:r>
      <w:r w:rsidRPr="002923DC">
        <w:t xml:space="preserve">» </w:t>
      </w:r>
      <w:r w:rsidR="00E7360E" w:rsidRPr="002923DC">
        <w:t xml:space="preserve">планируется </w:t>
      </w:r>
      <w:r w:rsidRPr="002923DC">
        <w:t xml:space="preserve">финансирование в </w:t>
      </w:r>
      <w:r w:rsidR="00E7360E" w:rsidRPr="002923DC">
        <w:t>сумме</w:t>
      </w:r>
      <w:r w:rsidRPr="002923DC">
        <w:t xml:space="preserve"> </w:t>
      </w:r>
      <w:r w:rsidR="00E7360E" w:rsidRPr="002923DC">
        <w:t>33 737</w:t>
      </w:r>
      <w:r w:rsidRPr="002923DC">
        <w:t xml:space="preserve"> тыс. руб., в том числе:</w:t>
      </w:r>
    </w:p>
    <w:p w14:paraId="543B5C14" w14:textId="007672B0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</w:t>
      </w:r>
      <w:r w:rsidR="00E7360E" w:rsidRPr="002923DC">
        <w:t>1 012</w:t>
      </w:r>
      <w:r w:rsidRPr="002923DC">
        <w:t xml:space="preserve"> тыс. руб.;</w:t>
      </w:r>
    </w:p>
    <w:p w14:paraId="04483CA4" w14:textId="54A515C9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E7360E" w:rsidRPr="002923DC">
        <w:t>32 725</w:t>
      </w:r>
      <w:r w:rsidRPr="002923DC">
        <w:t xml:space="preserve"> тыс. руб.</w:t>
      </w:r>
    </w:p>
    <w:p w14:paraId="76A8006D" w14:textId="77777777" w:rsidR="00012116" w:rsidRPr="002923DC" w:rsidRDefault="00012116" w:rsidP="00012116">
      <w:pPr>
        <w:ind w:firstLine="709"/>
        <w:jc w:val="both"/>
      </w:pPr>
    </w:p>
    <w:p w14:paraId="26254637" w14:textId="20EE12A0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E7360E" w:rsidRPr="002923DC">
        <w:t>ул. Мира от ул. Победы до ул. Комсомольская</w:t>
      </w:r>
      <w:r w:rsidRPr="002923DC">
        <w:t xml:space="preserve">» </w:t>
      </w:r>
      <w:r w:rsidR="00E7360E" w:rsidRPr="002923DC">
        <w:t xml:space="preserve">планируется </w:t>
      </w:r>
      <w:r w:rsidRPr="002923DC">
        <w:t xml:space="preserve">финансирование в </w:t>
      </w:r>
      <w:r w:rsidR="00E7360E" w:rsidRPr="002923DC">
        <w:t>сумме</w:t>
      </w:r>
      <w:r w:rsidRPr="002923DC">
        <w:t xml:space="preserve"> </w:t>
      </w:r>
      <w:r w:rsidR="00E7360E" w:rsidRPr="002923DC">
        <w:t>108 761</w:t>
      </w:r>
      <w:r w:rsidRPr="002923DC">
        <w:t xml:space="preserve"> тыс. руб</w:t>
      </w:r>
      <w:r w:rsidR="0058794E" w:rsidRPr="002923DC">
        <w:t>.</w:t>
      </w:r>
      <w:r w:rsidRPr="002923DC">
        <w:t>, в том числе:</w:t>
      </w:r>
    </w:p>
    <w:p w14:paraId="7F03861E" w14:textId="70405980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3 </w:t>
      </w:r>
      <w:r w:rsidR="0058794E" w:rsidRPr="002923DC">
        <w:t>263</w:t>
      </w:r>
      <w:r w:rsidRPr="002923DC">
        <w:t xml:space="preserve"> тыс. руб.;</w:t>
      </w:r>
    </w:p>
    <w:p w14:paraId="453D1A72" w14:textId="00801489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58794E" w:rsidRPr="002923DC">
        <w:t>105 498</w:t>
      </w:r>
      <w:r w:rsidRPr="002923DC">
        <w:t xml:space="preserve"> тыс. руб.</w:t>
      </w:r>
    </w:p>
    <w:p w14:paraId="35FA04A8" w14:textId="77777777" w:rsidR="00E737CB" w:rsidRPr="002923DC" w:rsidRDefault="00E737CB" w:rsidP="00012116">
      <w:pPr>
        <w:ind w:firstLine="709"/>
        <w:jc w:val="both"/>
      </w:pPr>
    </w:p>
    <w:p w14:paraId="075C3E67" w14:textId="796957C3" w:rsidR="00012116" w:rsidRPr="002923DC" w:rsidRDefault="0058794E" w:rsidP="00012116">
      <w:pPr>
        <w:ind w:firstLine="709"/>
        <w:jc w:val="both"/>
      </w:pPr>
      <w:r w:rsidRPr="002923DC">
        <w:t>По строке «ул. 40 лет Победы от ул. Дзержинского до с/о №93-95 по ул. 40 лет Победы</w:t>
      </w:r>
      <w:r w:rsidR="00012116" w:rsidRPr="002923DC">
        <w:t xml:space="preserve">» </w:t>
      </w:r>
      <w:r w:rsidRPr="002923DC">
        <w:t>планируется финансирование в сумме 218 742</w:t>
      </w:r>
      <w:r w:rsidR="00012116" w:rsidRPr="002923DC">
        <w:t xml:space="preserve"> тыс. руб., в том числе:</w:t>
      </w:r>
    </w:p>
    <w:p w14:paraId="78D2BC72" w14:textId="33018E50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</w:t>
      </w:r>
      <w:r w:rsidR="0058794E" w:rsidRPr="002923DC">
        <w:t>6 562</w:t>
      </w:r>
      <w:r w:rsidRPr="002923DC">
        <w:t xml:space="preserve"> тыс. руб.;</w:t>
      </w:r>
    </w:p>
    <w:p w14:paraId="4794691C" w14:textId="07CF1167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58794E" w:rsidRPr="002923DC">
        <w:t>212 180</w:t>
      </w:r>
      <w:r w:rsidRPr="002923DC">
        <w:t xml:space="preserve"> тыс. руб.</w:t>
      </w:r>
    </w:p>
    <w:p w14:paraId="13CD14DE" w14:textId="77777777" w:rsidR="00012116" w:rsidRPr="002923DC" w:rsidRDefault="00012116" w:rsidP="00012116">
      <w:pPr>
        <w:ind w:firstLine="709"/>
        <w:jc w:val="both"/>
      </w:pPr>
    </w:p>
    <w:p w14:paraId="3DA651DB" w14:textId="73CD5078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58794E" w:rsidRPr="002923DC">
        <w:t>Лесопарковое шоссе, от пр-та Степана Разина до ул. Комзина</w:t>
      </w:r>
      <w:r w:rsidRPr="002923DC">
        <w:t xml:space="preserve">» </w:t>
      </w:r>
      <w:r w:rsidR="0058794E" w:rsidRPr="002923DC">
        <w:t>планируется финансирование в сумме</w:t>
      </w:r>
      <w:r w:rsidRPr="002923DC">
        <w:t xml:space="preserve"> </w:t>
      </w:r>
      <w:r w:rsidR="0058794E" w:rsidRPr="002923DC">
        <w:t>194 910</w:t>
      </w:r>
      <w:r w:rsidRPr="002923DC">
        <w:t xml:space="preserve"> тыс. руб., в том числе:</w:t>
      </w:r>
    </w:p>
    <w:p w14:paraId="309F03CB" w14:textId="10943165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</w:t>
      </w:r>
      <w:r w:rsidR="0058794E" w:rsidRPr="002923DC">
        <w:t>5 847</w:t>
      </w:r>
      <w:r w:rsidRPr="002923DC">
        <w:t xml:space="preserve"> тыс. руб.;</w:t>
      </w:r>
    </w:p>
    <w:p w14:paraId="5F61564A" w14:textId="0D16A451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58794E" w:rsidRPr="002923DC">
        <w:t>189 063</w:t>
      </w:r>
      <w:r w:rsidRPr="002923DC">
        <w:t xml:space="preserve"> тыс. руб.</w:t>
      </w:r>
    </w:p>
    <w:p w14:paraId="6D703DD4" w14:textId="77777777" w:rsidR="00012116" w:rsidRPr="002923DC" w:rsidRDefault="00012116" w:rsidP="00012116">
      <w:pPr>
        <w:ind w:firstLine="709"/>
        <w:jc w:val="both"/>
      </w:pPr>
    </w:p>
    <w:p w14:paraId="0600E980" w14:textId="6A7B8061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58794E" w:rsidRPr="002923DC">
        <w:t>ул. Новозаводская от ул. Шлютова до ул.Голосова</w:t>
      </w:r>
      <w:r w:rsidRPr="002923DC">
        <w:t xml:space="preserve">» </w:t>
      </w:r>
      <w:r w:rsidR="0058794E" w:rsidRPr="002923DC">
        <w:t>планируется финансирование в сумме</w:t>
      </w:r>
      <w:r w:rsidRPr="002923DC">
        <w:t xml:space="preserve"> </w:t>
      </w:r>
      <w:r w:rsidR="00BD50C4" w:rsidRPr="002923DC">
        <w:t>54 127</w:t>
      </w:r>
      <w:r w:rsidRPr="002923DC">
        <w:t xml:space="preserve"> тыс. руб., в том числе:</w:t>
      </w:r>
    </w:p>
    <w:p w14:paraId="6C0A9429" w14:textId="320A6EF8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</w:t>
      </w:r>
      <w:r w:rsidR="00BD50C4" w:rsidRPr="002923DC">
        <w:t>1 624</w:t>
      </w:r>
      <w:r w:rsidRPr="002923DC">
        <w:t xml:space="preserve"> тыс. руб.;</w:t>
      </w:r>
    </w:p>
    <w:p w14:paraId="6CE2DFBA" w14:textId="7D77F355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BD50C4" w:rsidRPr="002923DC">
        <w:t>52 503</w:t>
      </w:r>
      <w:r w:rsidRPr="002923DC">
        <w:t xml:space="preserve"> тыс. руб.</w:t>
      </w:r>
    </w:p>
    <w:p w14:paraId="686011FC" w14:textId="77777777" w:rsidR="00012116" w:rsidRPr="002923DC" w:rsidRDefault="00012116" w:rsidP="00012116">
      <w:pPr>
        <w:ind w:firstLine="709"/>
        <w:jc w:val="both"/>
      </w:pPr>
    </w:p>
    <w:p w14:paraId="489EDB65" w14:textId="66612886" w:rsidR="00012116" w:rsidRPr="002923DC" w:rsidRDefault="00012116" w:rsidP="00012116">
      <w:pPr>
        <w:ind w:firstLine="709"/>
        <w:jc w:val="both"/>
      </w:pPr>
      <w:r w:rsidRPr="002923DC">
        <w:t>По строке «</w:t>
      </w:r>
      <w:r w:rsidR="00BD50C4" w:rsidRPr="002923DC">
        <w:t>ул. Революционная от ул. Дзержинского до Ленинского проспекта</w:t>
      </w:r>
      <w:r w:rsidRPr="002923DC">
        <w:t xml:space="preserve">» </w:t>
      </w:r>
      <w:r w:rsidR="00BD50C4" w:rsidRPr="002923DC">
        <w:t>планируется финансирование в сумме 111 362</w:t>
      </w:r>
      <w:r w:rsidRPr="002923DC">
        <w:t xml:space="preserve"> тыс. руб., в том числе:</w:t>
      </w:r>
    </w:p>
    <w:p w14:paraId="11538C48" w14:textId="100224AC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бюджета городского округа Тольятти </w:t>
      </w:r>
      <w:r w:rsidR="00BD50C4" w:rsidRPr="002923DC">
        <w:t>3 341</w:t>
      </w:r>
      <w:r w:rsidRPr="002923DC">
        <w:t xml:space="preserve"> тыс. руб.;</w:t>
      </w:r>
    </w:p>
    <w:p w14:paraId="4D3970C9" w14:textId="225462BE" w:rsidR="00012116" w:rsidRPr="002923DC" w:rsidRDefault="00012116" w:rsidP="00012116">
      <w:pPr>
        <w:ind w:firstLine="709"/>
        <w:jc w:val="both"/>
      </w:pPr>
      <w:r w:rsidRPr="002923DC">
        <w:t xml:space="preserve">- за счет средств областного бюджета </w:t>
      </w:r>
      <w:r w:rsidR="00BD50C4" w:rsidRPr="002923DC">
        <w:t>108 021</w:t>
      </w:r>
      <w:r w:rsidRPr="002923DC">
        <w:t xml:space="preserve"> тыс. руб.</w:t>
      </w:r>
    </w:p>
    <w:p w14:paraId="73E45748" w14:textId="77777777" w:rsidR="00012116" w:rsidRPr="002923DC" w:rsidRDefault="00012116" w:rsidP="00012116">
      <w:pPr>
        <w:ind w:firstLine="709"/>
        <w:jc w:val="both"/>
      </w:pPr>
    </w:p>
    <w:p w14:paraId="776BFE19" w14:textId="4BC2AAD1" w:rsidR="00955AAF" w:rsidRPr="002923DC" w:rsidRDefault="00955AAF" w:rsidP="00955AAF">
      <w:pPr>
        <w:ind w:firstLine="708"/>
        <w:jc w:val="both"/>
      </w:pPr>
      <w:r w:rsidRPr="002923DC">
        <w:t xml:space="preserve">По строке «Нераспределенный остаток» финансирование составит </w:t>
      </w:r>
      <w:r w:rsidR="00BD50C4" w:rsidRPr="002923DC">
        <w:t>11</w:t>
      </w:r>
      <w:r w:rsidRPr="002923DC">
        <w:t xml:space="preserve"> тыс. руб. из них: 1 тыс. руб. - за счет средств бюджета городского округа Тольятти; </w:t>
      </w:r>
      <w:r w:rsidR="00BD50C4" w:rsidRPr="002923DC">
        <w:t>10</w:t>
      </w:r>
      <w:r w:rsidRPr="002923DC">
        <w:t xml:space="preserve"> тыс. руб. - за счет средств областного бюджета.</w:t>
      </w:r>
    </w:p>
    <w:p w14:paraId="31225198" w14:textId="77777777" w:rsidR="00041CD7" w:rsidRPr="002923DC" w:rsidRDefault="00041CD7" w:rsidP="00012116">
      <w:pPr>
        <w:ind w:firstLine="709"/>
        <w:jc w:val="both"/>
      </w:pPr>
    </w:p>
    <w:p w14:paraId="447ECCFD" w14:textId="1178E65A" w:rsidR="00D56EBC" w:rsidRPr="002923DC" w:rsidRDefault="00591190" w:rsidP="00A562F2">
      <w:pPr>
        <w:ind w:firstLine="709"/>
        <w:jc w:val="both"/>
      </w:pPr>
      <w:r w:rsidRPr="002923DC">
        <w:t>2.</w:t>
      </w:r>
      <w:r w:rsidR="00903D20" w:rsidRPr="002923DC">
        <w:t>5</w:t>
      </w:r>
      <w:r w:rsidRPr="002923DC">
        <w:t xml:space="preserve">. </w:t>
      </w:r>
      <w:r w:rsidR="00D56EBC" w:rsidRPr="002923DC">
        <w:t xml:space="preserve">По мероприятию 2.1.7. «Отсыпка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</w:t>
      </w:r>
      <w:r w:rsidR="00D56EBC" w:rsidRPr="002923DC">
        <w:lastRenderedPageBreak/>
        <w:t xml:space="preserve">индивидуальными жилыми домами в городском округе Тольятти» финансирование </w:t>
      </w:r>
      <w:r w:rsidR="00B31514" w:rsidRPr="002923DC">
        <w:t xml:space="preserve">уменьшено за счет средств бюджета городского округа Тольятти на </w:t>
      </w:r>
      <w:r w:rsidR="00A562F2" w:rsidRPr="002923DC">
        <w:t>522</w:t>
      </w:r>
      <w:r w:rsidR="00B31514" w:rsidRPr="002923DC">
        <w:t xml:space="preserve"> тыс. руб. и изменено с </w:t>
      </w:r>
      <w:r w:rsidR="00A562F2" w:rsidRPr="002923DC">
        <w:t>2 061</w:t>
      </w:r>
      <w:r w:rsidR="00B31514" w:rsidRPr="002923DC">
        <w:t xml:space="preserve"> тыс. руб. на 1 </w:t>
      </w:r>
      <w:r w:rsidR="00A562F2" w:rsidRPr="002923DC">
        <w:t>539</w:t>
      </w:r>
      <w:r w:rsidR="00B31514" w:rsidRPr="002923DC">
        <w:t xml:space="preserve"> тыс. руб.</w:t>
      </w:r>
    </w:p>
    <w:p w14:paraId="52FFEFD0" w14:textId="77777777" w:rsidR="00BB06C8" w:rsidRPr="002923DC" w:rsidRDefault="00B31514" w:rsidP="00D56EBC">
      <w:pPr>
        <w:ind w:firstLine="708"/>
        <w:jc w:val="both"/>
      </w:pPr>
      <w:r w:rsidRPr="002923DC">
        <w:t>Показатель (индикатор) реализации мероприятия</w:t>
      </w:r>
      <w:r w:rsidR="00BE6083" w:rsidRPr="002923DC">
        <w:t xml:space="preserve"> </w:t>
      </w:r>
      <w:r w:rsidR="00BB06C8" w:rsidRPr="002923DC">
        <w:t>не изменится.</w:t>
      </w:r>
    </w:p>
    <w:p w14:paraId="7403E4A7" w14:textId="77777777" w:rsidR="00BB06C8" w:rsidRPr="002923DC" w:rsidRDefault="00BB06C8" w:rsidP="00D56EBC">
      <w:pPr>
        <w:ind w:firstLine="708"/>
        <w:jc w:val="both"/>
      </w:pPr>
    </w:p>
    <w:p w14:paraId="4F8ACD64" w14:textId="3F9FE43E" w:rsidR="00D56EBC" w:rsidRPr="002923DC" w:rsidRDefault="00B31514" w:rsidP="00D56EBC">
      <w:pPr>
        <w:ind w:firstLine="708"/>
        <w:jc w:val="both"/>
      </w:pPr>
      <w:r w:rsidRPr="002923DC">
        <w:t>В разбивке мероприятия по объектам:</w:t>
      </w:r>
    </w:p>
    <w:p w14:paraId="2C925DF8" w14:textId="77777777" w:rsidR="00DD4B20" w:rsidRPr="002923DC" w:rsidRDefault="00DD4B20" w:rsidP="00D56EBC">
      <w:pPr>
        <w:ind w:firstLine="708"/>
        <w:jc w:val="both"/>
      </w:pPr>
    </w:p>
    <w:p w14:paraId="4BAE7F9C" w14:textId="77041156" w:rsidR="00DD4B20" w:rsidRPr="002923DC" w:rsidRDefault="00D56EBC" w:rsidP="00DD4B20">
      <w:pPr>
        <w:ind w:firstLine="708"/>
        <w:jc w:val="both"/>
      </w:pPr>
      <w:r w:rsidRPr="002923DC">
        <w:t>По строке «</w:t>
      </w:r>
      <w:r w:rsidR="00DD4B20" w:rsidRPr="002923DC">
        <w:t>ул. Непорожнего</w:t>
      </w:r>
      <w:r w:rsidRPr="002923DC">
        <w:t xml:space="preserve">» </w:t>
      </w:r>
      <w:r w:rsidR="00DD4B20" w:rsidRPr="002923DC">
        <w:t>уменьшено финансирование за счет средств бюджета городского округа Тольятти на 212 тыс. руб. и изменено с 928 тыс. руб. на 716 тыс. руб.</w:t>
      </w:r>
    </w:p>
    <w:p w14:paraId="77EBA369" w14:textId="101689BB" w:rsidR="00D56EBC" w:rsidRPr="002923DC" w:rsidRDefault="00D56EBC" w:rsidP="00D56EBC">
      <w:pPr>
        <w:ind w:firstLine="708"/>
        <w:jc w:val="both"/>
      </w:pPr>
    </w:p>
    <w:p w14:paraId="25E8D8AD" w14:textId="058DCE17" w:rsidR="00D56EBC" w:rsidRPr="002923DC" w:rsidRDefault="00D56EBC" w:rsidP="00D56EBC">
      <w:pPr>
        <w:ind w:firstLine="708"/>
        <w:jc w:val="both"/>
      </w:pPr>
      <w:r w:rsidRPr="002923DC">
        <w:t>По строке «</w:t>
      </w:r>
      <w:r w:rsidR="00DD4B20" w:rsidRPr="002923DC">
        <w:t>ул. Автомобилистов</w:t>
      </w:r>
      <w:r w:rsidRPr="002923DC">
        <w:t xml:space="preserve">» уменьшено финансирование за счет средств бюджета городского округа Тольятти на </w:t>
      </w:r>
      <w:r w:rsidR="00DD4B20" w:rsidRPr="002923DC">
        <w:t>310</w:t>
      </w:r>
      <w:r w:rsidRPr="002923DC">
        <w:t xml:space="preserve"> тыс. руб. и изменено с </w:t>
      </w:r>
      <w:r w:rsidR="00DD4B20" w:rsidRPr="002923DC">
        <w:t>1 133</w:t>
      </w:r>
      <w:r w:rsidRPr="002923DC">
        <w:t xml:space="preserve"> тыс. руб. на </w:t>
      </w:r>
      <w:r w:rsidR="00DD4B20" w:rsidRPr="002923DC">
        <w:t>82</w:t>
      </w:r>
      <w:r w:rsidRPr="002923DC">
        <w:t>3 тыс. руб.</w:t>
      </w:r>
    </w:p>
    <w:p w14:paraId="70CD1D1E" w14:textId="77777777" w:rsidR="00D56EBC" w:rsidRPr="002923DC" w:rsidRDefault="00D56EBC" w:rsidP="00D56EBC">
      <w:pPr>
        <w:ind w:firstLine="708"/>
        <w:jc w:val="both"/>
      </w:pPr>
    </w:p>
    <w:p w14:paraId="48B25C81" w14:textId="1A812EB7" w:rsidR="00034A9A" w:rsidRPr="002923DC" w:rsidRDefault="00D0682A" w:rsidP="00034A9A">
      <w:pPr>
        <w:ind w:firstLine="709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</w:t>
      </w:r>
      <w:r w:rsidR="00DD4B20" w:rsidRPr="002923DC">
        <w:rPr>
          <w:i/>
        </w:rPr>
        <w:t>4</w:t>
      </w:r>
      <w:r w:rsidRPr="002923DC">
        <w:rPr>
          <w:i/>
        </w:rPr>
        <w:t xml:space="preserve"> год </w:t>
      </w:r>
      <w:r w:rsidR="00DD4B20" w:rsidRPr="002923DC">
        <w:rPr>
          <w:i/>
        </w:rPr>
        <w:t>уменьш</w:t>
      </w:r>
      <w:r w:rsidRPr="002923DC">
        <w:rPr>
          <w:i/>
        </w:rPr>
        <w:t xml:space="preserve">ен на </w:t>
      </w:r>
      <w:r w:rsidR="00DD4B20" w:rsidRPr="002923DC">
        <w:rPr>
          <w:i/>
        </w:rPr>
        <w:t>11 466</w:t>
      </w:r>
      <w:r w:rsidRPr="002923DC">
        <w:rPr>
          <w:i/>
        </w:rPr>
        <w:t xml:space="preserve"> тыс. руб. </w:t>
      </w:r>
      <w:bookmarkStart w:id="7" w:name="_Hlk57619598"/>
      <w:r w:rsidR="00034A9A" w:rsidRPr="002923DC">
        <w:rPr>
          <w:i/>
        </w:rPr>
        <w:t xml:space="preserve">и изменен с </w:t>
      </w:r>
      <w:r w:rsidR="00DD4B20" w:rsidRPr="002923DC">
        <w:rPr>
          <w:i/>
        </w:rPr>
        <w:t>765 758</w:t>
      </w:r>
      <w:r w:rsidR="00034A9A" w:rsidRPr="002923DC">
        <w:rPr>
          <w:i/>
        </w:rPr>
        <w:t xml:space="preserve"> тыс. руб. на </w:t>
      </w:r>
      <w:r w:rsidR="00DD4B20" w:rsidRPr="002923DC">
        <w:rPr>
          <w:i/>
        </w:rPr>
        <w:t>754 292</w:t>
      </w:r>
      <w:r w:rsidR="00034A9A" w:rsidRPr="002923DC">
        <w:rPr>
          <w:i/>
        </w:rPr>
        <w:t xml:space="preserve"> тыс. руб., в том числе:</w:t>
      </w:r>
    </w:p>
    <w:p w14:paraId="7D93A8EF" w14:textId="5608A2E1" w:rsidR="00034A9A" w:rsidRPr="002923DC" w:rsidRDefault="00034A9A" w:rsidP="00034A9A">
      <w:pPr>
        <w:ind w:firstLine="709"/>
        <w:jc w:val="both"/>
        <w:rPr>
          <w:i/>
        </w:rPr>
      </w:pPr>
      <w:r w:rsidRPr="002923DC">
        <w:rPr>
          <w:i/>
        </w:rPr>
        <w:t xml:space="preserve">- за счет средств бюджета городского округа Тольятти </w:t>
      </w:r>
      <w:r w:rsidR="00DD4B20" w:rsidRPr="002923DC">
        <w:rPr>
          <w:i/>
        </w:rPr>
        <w:t>уменьш</w:t>
      </w:r>
      <w:r w:rsidRPr="002923DC">
        <w:rPr>
          <w:i/>
        </w:rPr>
        <w:t xml:space="preserve">ен на </w:t>
      </w:r>
      <w:r w:rsidR="00DD4B20" w:rsidRPr="002923DC">
        <w:rPr>
          <w:i/>
        </w:rPr>
        <w:t>11 46</w:t>
      </w:r>
      <w:r w:rsidR="00C401C9" w:rsidRPr="002923DC">
        <w:rPr>
          <w:i/>
        </w:rPr>
        <w:t>6 тыс. руб. и изменен</w:t>
      </w:r>
      <w:r w:rsidRPr="002923DC">
        <w:rPr>
          <w:i/>
        </w:rPr>
        <w:t xml:space="preserve"> с </w:t>
      </w:r>
      <w:r w:rsidR="00DD4B20" w:rsidRPr="002923DC">
        <w:rPr>
          <w:i/>
        </w:rPr>
        <w:t>65 758</w:t>
      </w:r>
      <w:r w:rsidRPr="002923DC">
        <w:rPr>
          <w:i/>
        </w:rPr>
        <w:t xml:space="preserve"> тыс. руб. на </w:t>
      </w:r>
      <w:r w:rsidR="00DD4B20" w:rsidRPr="002923DC">
        <w:rPr>
          <w:i/>
        </w:rPr>
        <w:t>54 292</w:t>
      </w:r>
      <w:r w:rsidRPr="002923DC">
        <w:rPr>
          <w:i/>
        </w:rPr>
        <w:t xml:space="preserve"> тыс. руб.;</w:t>
      </w:r>
    </w:p>
    <w:p w14:paraId="24C4E47E" w14:textId="7ED882B1" w:rsidR="00034A9A" w:rsidRPr="002923DC" w:rsidRDefault="00034A9A" w:rsidP="00034A9A">
      <w:pPr>
        <w:ind w:firstLine="709"/>
        <w:jc w:val="both"/>
        <w:rPr>
          <w:i/>
        </w:rPr>
      </w:pPr>
      <w:r w:rsidRPr="002923DC">
        <w:rPr>
          <w:i/>
        </w:rPr>
        <w:t xml:space="preserve">- за счет средств областного бюджета </w:t>
      </w:r>
      <w:r w:rsidR="00C401C9" w:rsidRPr="002923DC">
        <w:rPr>
          <w:i/>
        </w:rPr>
        <w:t xml:space="preserve">не изменится </w:t>
      </w:r>
      <w:r w:rsidR="00DD4B20" w:rsidRPr="002923DC">
        <w:rPr>
          <w:i/>
        </w:rPr>
        <w:t>–</w:t>
      </w:r>
      <w:r w:rsidR="00C401C9" w:rsidRPr="002923DC">
        <w:rPr>
          <w:i/>
        </w:rPr>
        <w:t xml:space="preserve"> </w:t>
      </w:r>
      <w:r w:rsidR="00DD4B20" w:rsidRPr="002923DC">
        <w:rPr>
          <w:i/>
        </w:rPr>
        <w:t>700 000</w:t>
      </w:r>
      <w:r w:rsidRPr="002923DC">
        <w:rPr>
          <w:i/>
        </w:rPr>
        <w:t xml:space="preserve"> тыс. руб.</w:t>
      </w:r>
    </w:p>
    <w:p w14:paraId="1DC3A0AF" w14:textId="189935D1" w:rsidR="0043524D" w:rsidRPr="002923DC" w:rsidRDefault="0043524D" w:rsidP="00034A9A">
      <w:pPr>
        <w:ind w:firstLine="709"/>
        <w:jc w:val="both"/>
        <w:rPr>
          <w:sz w:val="18"/>
          <w:szCs w:val="18"/>
        </w:rPr>
      </w:pPr>
    </w:p>
    <w:p w14:paraId="1B9F6EE9" w14:textId="0BB79B0B" w:rsidR="00B473D8" w:rsidRPr="002923DC" w:rsidRDefault="00A95988" w:rsidP="00B473D8">
      <w:pPr>
        <w:ind w:firstLine="709"/>
        <w:jc w:val="both"/>
        <w:rPr>
          <w:b/>
        </w:rPr>
      </w:pPr>
      <w:r w:rsidRPr="002923DC">
        <w:t>3</w:t>
      </w:r>
      <w:r w:rsidR="00B473D8" w:rsidRPr="002923DC">
        <w:t>. Подпрограмма</w:t>
      </w:r>
      <w:r w:rsidR="00B473D8" w:rsidRPr="002923DC">
        <w:rPr>
          <w:b/>
        </w:rPr>
        <w:t xml:space="preserve"> «Содержание улично-дорожной сети на 2021-2025 гг.».</w:t>
      </w:r>
    </w:p>
    <w:p w14:paraId="34AB0FF1" w14:textId="50A8B155" w:rsidR="006B6B46" w:rsidRPr="002923DC" w:rsidRDefault="00A95988" w:rsidP="006B6B46">
      <w:pPr>
        <w:ind w:firstLine="709"/>
        <w:jc w:val="both"/>
      </w:pPr>
      <w:r w:rsidRPr="002923DC">
        <w:t>3</w:t>
      </w:r>
      <w:r w:rsidR="00B473D8" w:rsidRPr="002923DC">
        <w:t xml:space="preserve">.1. </w:t>
      </w:r>
      <w:r w:rsidR="006B6B46" w:rsidRPr="002923DC">
        <w:t xml:space="preserve">По мероприятию 3.2.1.  «Нанесение горизонтальной дорожной разметки» </w:t>
      </w:r>
      <w:r w:rsidR="00C66A48" w:rsidRPr="002923DC">
        <w:t xml:space="preserve">предусмотренное </w:t>
      </w:r>
      <w:r w:rsidR="006B6B46" w:rsidRPr="002923DC">
        <w:t xml:space="preserve">финансирование уменьшено на </w:t>
      </w:r>
      <w:r w:rsidR="00C66A48" w:rsidRPr="002923DC">
        <w:t>1 200</w:t>
      </w:r>
      <w:r w:rsidR="006B6B46" w:rsidRPr="002923DC">
        <w:t xml:space="preserve"> тыс. руб. и изменено с 3</w:t>
      </w:r>
      <w:r w:rsidR="00C66A48" w:rsidRPr="002923DC">
        <w:t>1 200</w:t>
      </w:r>
      <w:r w:rsidR="006B6B46" w:rsidRPr="002923DC">
        <w:t xml:space="preserve"> тыс. руб. на </w:t>
      </w:r>
      <w:r w:rsidR="00C66A48" w:rsidRPr="002923DC">
        <w:t>30 000</w:t>
      </w:r>
      <w:r w:rsidR="006B6B46" w:rsidRPr="002923DC">
        <w:t xml:space="preserve"> тыс. руб.</w:t>
      </w:r>
    </w:p>
    <w:p w14:paraId="218F71E3" w14:textId="3F09FBE8" w:rsidR="006B6B46" w:rsidRPr="002923DC" w:rsidRDefault="006B6B46" w:rsidP="006B6B46">
      <w:pPr>
        <w:ind w:firstLine="709"/>
        <w:jc w:val="both"/>
      </w:pPr>
      <w:r w:rsidRPr="002923DC">
        <w:t xml:space="preserve">Показатель (индикатор) реализации мероприятия </w:t>
      </w:r>
      <w:r w:rsidR="004E7D1F" w:rsidRPr="002923DC">
        <w:t>не изменится.</w:t>
      </w:r>
    </w:p>
    <w:p w14:paraId="1710C312" w14:textId="77777777" w:rsidR="006B6B46" w:rsidRPr="002923DC" w:rsidRDefault="006B6B46" w:rsidP="006B6B46">
      <w:pPr>
        <w:ind w:firstLine="709"/>
        <w:jc w:val="both"/>
      </w:pPr>
    </w:p>
    <w:p w14:paraId="4C0A5E89" w14:textId="1CE02027" w:rsidR="0038311F" w:rsidRPr="002923DC" w:rsidRDefault="00906F4A" w:rsidP="0022473B">
      <w:pPr>
        <w:ind w:firstLine="708"/>
        <w:jc w:val="both"/>
      </w:pPr>
      <w:r w:rsidRPr="002923DC">
        <w:t>3.</w:t>
      </w:r>
      <w:r w:rsidR="00634B43" w:rsidRPr="002923DC">
        <w:t>2</w:t>
      </w:r>
      <w:r w:rsidRPr="002923DC">
        <w:t xml:space="preserve">. </w:t>
      </w:r>
      <w:r w:rsidR="006B6B46" w:rsidRPr="002923DC">
        <w:t xml:space="preserve">По мероприятию 3.2.2. «Проектно-изыскательские работы по капитальному ремонту путепроводов, подземных пешеходных переходов и мостов» </w:t>
      </w:r>
      <w:r w:rsidR="0038311F" w:rsidRPr="002923DC">
        <w:t>финансирование на 2024 год не предусмотрено</w:t>
      </w:r>
      <w:r w:rsidR="0022473B" w:rsidRPr="002923DC">
        <w:t xml:space="preserve"> и изменено с 2 526 тыс. руб. на 0 тыс. руб.</w:t>
      </w:r>
      <w:r w:rsidR="0038311F" w:rsidRPr="002923DC">
        <w:t xml:space="preserve"> </w:t>
      </w:r>
    </w:p>
    <w:p w14:paraId="3353C3D5" w14:textId="0FB6A573" w:rsidR="006B6B46" w:rsidRPr="002923DC" w:rsidRDefault="006B6B46" w:rsidP="006B6B46">
      <w:pPr>
        <w:ind w:firstLine="709"/>
        <w:jc w:val="both"/>
      </w:pPr>
      <w:r w:rsidRPr="002923DC">
        <w:t xml:space="preserve">Показатель (индикатор) реализации мероприятия </w:t>
      </w:r>
      <w:r w:rsidR="0038311F" w:rsidRPr="002923DC">
        <w:t>«Количество разработанной проектно-сметной документации по ремонту путепроводов» изменен с 1 шт. на «-».</w:t>
      </w:r>
    </w:p>
    <w:p w14:paraId="2F8C873D" w14:textId="77777777" w:rsidR="006B6B46" w:rsidRPr="002923DC" w:rsidRDefault="006B6B46" w:rsidP="006B6B46">
      <w:pPr>
        <w:ind w:firstLine="709"/>
        <w:jc w:val="both"/>
      </w:pPr>
    </w:p>
    <w:p w14:paraId="055BFB29" w14:textId="361CD422" w:rsidR="00AB07C3" w:rsidRPr="002923DC" w:rsidRDefault="00B473D8" w:rsidP="00B473D8">
      <w:pPr>
        <w:ind w:firstLine="709"/>
        <w:jc w:val="both"/>
        <w:rPr>
          <w:i/>
        </w:rPr>
      </w:pPr>
      <w:r w:rsidRPr="002923DC">
        <w:rPr>
          <w:i/>
        </w:rPr>
        <w:t xml:space="preserve">Плановый объем финансирования подпрограммы </w:t>
      </w:r>
      <w:r w:rsidR="00AB07C3" w:rsidRPr="002923DC">
        <w:rPr>
          <w:i/>
        </w:rPr>
        <w:t>на 202</w:t>
      </w:r>
      <w:r w:rsidR="00C66A48" w:rsidRPr="002923DC">
        <w:rPr>
          <w:i/>
        </w:rPr>
        <w:t>4</w:t>
      </w:r>
      <w:r w:rsidR="00AB07C3" w:rsidRPr="002923DC">
        <w:rPr>
          <w:i/>
        </w:rPr>
        <w:t xml:space="preserve"> год у</w:t>
      </w:r>
      <w:r w:rsidR="000C1EB6" w:rsidRPr="002923DC">
        <w:rPr>
          <w:i/>
        </w:rPr>
        <w:t>меньшен</w:t>
      </w:r>
      <w:r w:rsidR="00AB07C3" w:rsidRPr="002923DC">
        <w:rPr>
          <w:i/>
        </w:rPr>
        <w:t xml:space="preserve"> на </w:t>
      </w:r>
      <w:r w:rsidR="00634B43" w:rsidRPr="002923DC">
        <w:rPr>
          <w:i/>
        </w:rPr>
        <w:t>3 726</w:t>
      </w:r>
      <w:r w:rsidR="00AB07C3" w:rsidRPr="002923DC">
        <w:rPr>
          <w:i/>
        </w:rPr>
        <w:t xml:space="preserve"> тыс. руб. за счет средств бюджета городского округа Тольятти и изменен с </w:t>
      </w:r>
      <w:r w:rsidR="0038311F" w:rsidRPr="002923DC">
        <w:rPr>
          <w:i/>
        </w:rPr>
        <w:t>503 407</w:t>
      </w:r>
      <w:r w:rsidR="00AB07C3" w:rsidRPr="002923DC">
        <w:rPr>
          <w:i/>
        </w:rPr>
        <w:t xml:space="preserve"> тыс. руб. на </w:t>
      </w:r>
      <w:r w:rsidR="0038311F" w:rsidRPr="002923DC">
        <w:rPr>
          <w:i/>
        </w:rPr>
        <w:t>49</w:t>
      </w:r>
      <w:r w:rsidR="00634B43" w:rsidRPr="002923DC">
        <w:rPr>
          <w:i/>
        </w:rPr>
        <w:t>9</w:t>
      </w:r>
      <w:r w:rsidR="0038311F" w:rsidRPr="002923DC">
        <w:rPr>
          <w:i/>
        </w:rPr>
        <w:t xml:space="preserve"> </w:t>
      </w:r>
      <w:r w:rsidR="00634B43" w:rsidRPr="002923DC">
        <w:rPr>
          <w:i/>
        </w:rPr>
        <w:t>681</w:t>
      </w:r>
      <w:r w:rsidR="00AB07C3" w:rsidRPr="002923DC">
        <w:rPr>
          <w:i/>
        </w:rPr>
        <w:t xml:space="preserve"> тыс. руб.</w:t>
      </w:r>
    </w:p>
    <w:p w14:paraId="6F7FAAAD" w14:textId="77777777" w:rsidR="005646AD" w:rsidRPr="002923DC" w:rsidRDefault="005646AD" w:rsidP="00B473D8">
      <w:pPr>
        <w:ind w:firstLine="709"/>
        <w:jc w:val="both"/>
        <w:rPr>
          <w:i/>
          <w:sz w:val="18"/>
          <w:szCs w:val="18"/>
        </w:rPr>
      </w:pPr>
    </w:p>
    <w:p w14:paraId="3BCC2410" w14:textId="41929DF2" w:rsidR="00B068E0" w:rsidRPr="002923DC" w:rsidRDefault="00B473D8" w:rsidP="00B068E0">
      <w:pPr>
        <w:ind w:right="-23" w:firstLine="708"/>
        <w:jc w:val="both"/>
        <w:rPr>
          <w:b/>
        </w:rPr>
      </w:pPr>
      <w:r w:rsidRPr="002923DC">
        <w:t>4.</w:t>
      </w:r>
      <w:r w:rsidR="00FD2F62" w:rsidRPr="002923DC">
        <w:rPr>
          <w:b/>
        </w:rPr>
        <w:t xml:space="preserve"> </w:t>
      </w:r>
      <w:r w:rsidR="00B068E0" w:rsidRPr="002923DC">
        <w:t>Подпрограмма</w:t>
      </w:r>
      <w:r w:rsidR="00B068E0" w:rsidRPr="002923DC">
        <w:rPr>
          <w:b/>
        </w:rPr>
        <w:t xml:space="preserve"> «Развитие городского пассажирского транспорта в городском округе Тольятти на период 2021-2025 гг.».</w:t>
      </w:r>
    </w:p>
    <w:p w14:paraId="67C1835C" w14:textId="5CB9B755" w:rsidR="009349DF" w:rsidRPr="002923DC" w:rsidRDefault="00AA4C87" w:rsidP="00760C09">
      <w:pPr>
        <w:ind w:right="-23" w:firstLine="708"/>
        <w:jc w:val="both"/>
      </w:pPr>
      <w:r w:rsidRPr="002923DC">
        <w:t>4.</w:t>
      </w:r>
      <w:r w:rsidR="0070240B" w:rsidRPr="002923DC">
        <w:t>1</w:t>
      </w:r>
      <w:r w:rsidR="00ED27DB" w:rsidRPr="002923DC">
        <w:t xml:space="preserve">. </w:t>
      </w:r>
      <w:bookmarkEnd w:id="7"/>
      <w:r w:rsidR="002A3A3D" w:rsidRPr="002923DC">
        <w:t xml:space="preserve">По мероприятию 4.1.1. «Изготовление и установка табличек на остановочных пунктах» </w:t>
      </w:r>
      <w:r w:rsidR="001761D4" w:rsidRPr="002923DC">
        <w:t>финанс</w:t>
      </w:r>
      <w:r w:rsidR="00597E11" w:rsidRPr="002923DC">
        <w:t>ирование</w:t>
      </w:r>
      <w:r w:rsidR="00BE4658" w:rsidRPr="002923DC">
        <w:t xml:space="preserve"> осуществля</w:t>
      </w:r>
      <w:r w:rsidR="0081087B" w:rsidRPr="002923DC">
        <w:t>лось</w:t>
      </w:r>
      <w:r w:rsidR="00BE4658" w:rsidRPr="002923DC">
        <w:t xml:space="preserve"> за счет организаций, осуществляющих регулярные перевозки</w:t>
      </w:r>
      <w:r w:rsidR="00DC03B9" w:rsidRPr="002923DC">
        <w:t xml:space="preserve"> по муниципальным маршрутам городского округа Тольятти на добровольной и безвозмездной основе.</w:t>
      </w:r>
      <w:r w:rsidR="002A3A3D" w:rsidRPr="002923DC">
        <w:t xml:space="preserve"> </w:t>
      </w:r>
      <w:r w:rsidR="00DC03B9" w:rsidRPr="002923DC">
        <w:t xml:space="preserve">В связи с </w:t>
      </w:r>
      <w:r w:rsidR="009349DF" w:rsidRPr="002923DC">
        <w:t xml:space="preserve">обращением данных организаций об отсутствии финансовой </w:t>
      </w:r>
      <w:r w:rsidR="00DC03B9" w:rsidRPr="002923DC">
        <w:t xml:space="preserve">возможности </w:t>
      </w:r>
      <w:r w:rsidR="009349DF" w:rsidRPr="002923DC">
        <w:t>по изготовлению и установке табличек на остановочных пунктах финансирование</w:t>
      </w:r>
      <w:r w:rsidR="00760C09" w:rsidRPr="002923DC">
        <w:t xml:space="preserve"> по мероприятию за счет внебюджетных средств</w:t>
      </w:r>
      <w:r w:rsidR="009349DF" w:rsidRPr="002923DC">
        <w:t xml:space="preserve"> </w:t>
      </w:r>
      <w:r w:rsidR="003E76FA" w:rsidRPr="002923DC">
        <w:t xml:space="preserve">(112 тыс. руб.) </w:t>
      </w:r>
      <w:r w:rsidR="009349DF" w:rsidRPr="002923DC">
        <w:t>обнуляется.</w:t>
      </w:r>
      <w:r w:rsidR="00760C09" w:rsidRPr="002923DC">
        <w:t xml:space="preserve"> На 2024 год предусмотрено финансирование за счет средств бюджета городского округа Тольятти 68</w:t>
      </w:r>
      <w:r w:rsidR="00E831FC" w:rsidRPr="002923DC">
        <w:t>1</w:t>
      </w:r>
      <w:r w:rsidR="003E76FA" w:rsidRPr="002923DC">
        <w:t xml:space="preserve"> </w:t>
      </w:r>
      <w:r w:rsidR="00760C09" w:rsidRPr="002923DC">
        <w:t>тыс. руб.</w:t>
      </w:r>
    </w:p>
    <w:p w14:paraId="64564FE9" w14:textId="3FE97562" w:rsidR="002A3A3D" w:rsidRPr="002923DC" w:rsidRDefault="009349DF" w:rsidP="004B77F2">
      <w:pPr>
        <w:ind w:right="-23" w:firstLine="708"/>
        <w:jc w:val="both"/>
      </w:pPr>
      <w:r w:rsidRPr="002923DC">
        <w:t>Показатель (индикатор) реализации мероприятия «</w:t>
      </w:r>
      <w:r w:rsidR="00237821" w:rsidRPr="002923DC">
        <w:t>Количество установленных табличек</w:t>
      </w:r>
      <w:r w:rsidRPr="002923DC">
        <w:t>»</w:t>
      </w:r>
      <w:r w:rsidR="00BC6948" w:rsidRPr="002923DC">
        <w:t xml:space="preserve"> запланирован в количестве 639 шт.                                                                      </w:t>
      </w:r>
      <w:r w:rsidRPr="002923DC">
        <w:t xml:space="preserve">                                              </w:t>
      </w:r>
      <w:r w:rsidR="002A3A3D" w:rsidRPr="002923DC">
        <w:t xml:space="preserve">                         </w:t>
      </w:r>
    </w:p>
    <w:p w14:paraId="6CD9D062" w14:textId="77777777" w:rsidR="00D07978" w:rsidRPr="002923DC" w:rsidRDefault="00D07978" w:rsidP="004B77F2">
      <w:pPr>
        <w:ind w:right="-23" w:firstLine="708"/>
        <w:jc w:val="both"/>
      </w:pPr>
    </w:p>
    <w:p w14:paraId="12686A33" w14:textId="7B1F1EE1" w:rsidR="004B77F2" w:rsidRPr="002923DC" w:rsidRDefault="002A3A3D" w:rsidP="004B77F2">
      <w:pPr>
        <w:ind w:right="-23" w:firstLine="708"/>
        <w:jc w:val="both"/>
      </w:pPr>
      <w:r w:rsidRPr="002923DC">
        <w:t xml:space="preserve">4.2. </w:t>
      </w:r>
      <w:r w:rsidR="004B77F2" w:rsidRPr="002923DC">
        <w:t xml:space="preserve">По мероприятию 4.2.1. «Предоставление субсидий исполнителям, выполняющим работы по перевозке пассажиров и багажа транспортом общего пользования» за счет средств </w:t>
      </w:r>
      <w:r w:rsidR="00874A71" w:rsidRPr="002923DC">
        <w:t xml:space="preserve">бюджета городского округа Тольятти </w:t>
      </w:r>
      <w:r w:rsidR="004B77F2" w:rsidRPr="002923DC">
        <w:t xml:space="preserve">предусмотрено </w:t>
      </w:r>
      <w:r w:rsidR="004B77F2" w:rsidRPr="002923DC">
        <w:lastRenderedPageBreak/>
        <w:t xml:space="preserve">дополнительное финансирование в размере </w:t>
      </w:r>
      <w:r w:rsidR="00507C48" w:rsidRPr="002923DC">
        <w:t>5 033</w:t>
      </w:r>
      <w:r w:rsidR="004B77F2" w:rsidRPr="002923DC">
        <w:t xml:space="preserve"> тыс. руб. и изменено с 15 105 тыс. руб. на </w:t>
      </w:r>
      <w:r w:rsidR="00616D68" w:rsidRPr="002923DC">
        <w:t>20 138</w:t>
      </w:r>
      <w:r w:rsidR="004B77F2" w:rsidRPr="002923DC">
        <w:t xml:space="preserve"> тыс. руб</w:t>
      </w:r>
      <w:r w:rsidR="00616D68" w:rsidRPr="002923DC">
        <w:t>.</w:t>
      </w:r>
    </w:p>
    <w:p w14:paraId="457D3E2D" w14:textId="70796F17" w:rsidR="00D84A7E" w:rsidRPr="002923DC" w:rsidRDefault="004B77F2" w:rsidP="00D84A7E">
      <w:pPr>
        <w:ind w:right="-23" w:firstLine="708"/>
        <w:jc w:val="both"/>
      </w:pPr>
      <w:r w:rsidRPr="002923DC">
        <w:t xml:space="preserve">Показатель (индикатор) реализации мероприятия «Количество перевезенных пассажиров льготной категории граждан» </w:t>
      </w:r>
      <w:r w:rsidR="00D84A7E" w:rsidRPr="002923DC">
        <w:t>увеличен на 112 тыс. пас.</w:t>
      </w:r>
      <w:r w:rsidR="00E2240B" w:rsidRPr="002923DC">
        <w:t>,</w:t>
      </w:r>
      <w:r w:rsidR="00D84A7E" w:rsidRPr="002923DC">
        <w:t xml:space="preserve"> и изменен с 877 тыс. пас. на 989 тыс. пас.</w:t>
      </w:r>
    </w:p>
    <w:p w14:paraId="40AC5198" w14:textId="77777777" w:rsidR="005556C1" w:rsidRPr="002923DC" w:rsidRDefault="005556C1" w:rsidP="005556C1">
      <w:pPr>
        <w:ind w:right="-23" w:firstLine="708"/>
        <w:jc w:val="both"/>
      </w:pPr>
    </w:p>
    <w:p w14:paraId="74D20EE2" w14:textId="2EA088A0" w:rsidR="00D07978" w:rsidRPr="002923DC" w:rsidRDefault="005556C1" w:rsidP="005556C1">
      <w:pPr>
        <w:ind w:right="-23" w:firstLine="708"/>
        <w:jc w:val="both"/>
      </w:pPr>
      <w:r w:rsidRPr="002923DC">
        <w:t>4.</w:t>
      </w:r>
      <w:r w:rsidR="006F3462" w:rsidRPr="002923DC">
        <w:t>3</w:t>
      </w:r>
      <w:r w:rsidRPr="002923DC">
        <w:t>. По мероприятию 4.2.4. «Выполнение работ по осуществлению регулярных перевозок пассажиров и багажа по регулируемым тарифам</w:t>
      </w:r>
      <w:r w:rsidR="00BB6AD3" w:rsidRPr="002923DC">
        <w:t>»</w:t>
      </w:r>
      <w:r w:rsidR="00D07978" w:rsidRPr="002923DC">
        <w:t xml:space="preserve"> увеличено финансирование за счет средств бюджета городского округа Тольятти на 17 93</w:t>
      </w:r>
      <w:r w:rsidR="00E831FC" w:rsidRPr="002923DC">
        <w:t>4</w:t>
      </w:r>
      <w:r w:rsidR="00D07978" w:rsidRPr="002923DC">
        <w:t xml:space="preserve"> тыс. руб. и изменен</w:t>
      </w:r>
      <w:r w:rsidR="00E2240B" w:rsidRPr="002923DC">
        <w:t>о с 309 122 тыс. руб. на 327 05</w:t>
      </w:r>
      <w:r w:rsidR="00E831FC" w:rsidRPr="002923DC">
        <w:t>6</w:t>
      </w:r>
      <w:r w:rsidR="00D07978" w:rsidRPr="002923DC">
        <w:t xml:space="preserve"> тыс. руб.</w:t>
      </w:r>
    </w:p>
    <w:p w14:paraId="1F78BB7B" w14:textId="77777777" w:rsidR="00E2240B" w:rsidRPr="002923DC" w:rsidRDefault="00D07978" w:rsidP="00E2240B">
      <w:pPr>
        <w:ind w:right="-23" w:firstLine="708"/>
        <w:jc w:val="both"/>
      </w:pPr>
      <w:r w:rsidRPr="002923DC">
        <w:t xml:space="preserve"> </w:t>
      </w:r>
      <w:r w:rsidR="00E2240B" w:rsidRPr="002923DC">
        <w:t>Показатели (индикаторы) реализации мероприятия:</w:t>
      </w:r>
    </w:p>
    <w:p w14:paraId="75BD2A2F" w14:textId="77777777" w:rsidR="00E2240B" w:rsidRPr="002923DC" w:rsidRDefault="00E2240B" w:rsidP="002240D6">
      <w:pPr>
        <w:ind w:right="-23"/>
        <w:jc w:val="both"/>
      </w:pPr>
      <w:r w:rsidRPr="002923DC">
        <w:t>- «Количество заключенных контрактов на выполнение регулярных перевозок пассажиров и багажа по регулируемым тарифам» увеличен на 5 ед. и изменен с 8 ед. на 13 ед.;</w:t>
      </w:r>
    </w:p>
    <w:p w14:paraId="7508385E" w14:textId="77777777" w:rsidR="00E2240B" w:rsidRPr="002923DC" w:rsidRDefault="00E2240B" w:rsidP="002240D6">
      <w:pPr>
        <w:ind w:right="-23"/>
        <w:jc w:val="both"/>
      </w:pPr>
      <w:r w:rsidRPr="002923DC">
        <w:t>- «Количество действующих маршрутов на выполнение регулярных перевозок пассажиров и багажа по регулируемым тарифам» увеличен на 2 ед. и изменен с 77 ед. на 79 ед.</w:t>
      </w:r>
    </w:p>
    <w:p w14:paraId="0CF00FF4" w14:textId="5FDF958A" w:rsidR="00BB6AD3" w:rsidRPr="002923DC" w:rsidRDefault="00BB6AD3" w:rsidP="002240D6">
      <w:pPr>
        <w:ind w:right="-23"/>
        <w:jc w:val="both"/>
      </w:pPr>
    </w:p>
    <w:p w14:paraId="1984B66C" w14:textId="32D7385A" w:rsidR="004B77F2" w:rsidRPr="002923DC" w:rsidRDefault="004B77F2" w:rsidP="00D07978">
      <w:pPr>
        <w:ind w:right="-23" w:firstLine="708"/>
        <w:jc w:val="both"/>
      </w:pPr>
      <w:r w:rsidRPr="002923DC">
        <w:t>4.</w:t>
      </w:r>
      <w:r w:rsidR="006F3462" w:rsidRPr="002923DC">
        <w:t>4</w:t>
      </w:r>
      <w:r w:rsidRPr="002923DC">
        <w:t xml:space="preserve">. </w:t>
      </w:r>
      <w:r w:rsidR="00D07978" w:rsidRPr="002923DC">
        <w:t>По мероприятию 4.3.1. «Приобретение автобусов путем предоставления субсидий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дороги»» уменьшено финансирование за счет средств бюджета городского округа Тольятти на 1 тыс. руб. и изменено с 75 512 тыс. руб. на 75 511 тыс. руб.</w:t>
      </w:r>
    </w:p>
    <w:p w14:paraId="77E7090A" w14:textId="026B4F64" w:rsidR="00E2240B" w:rsidRPr="002923DC" w:rsidRDefault="00D07978" w:rsidP="00E2240B">
      <w:pPr>
        <w:ind w:right="-23" w:firstLine="708"/>
        <w:jc w:val="both"/>
      </w:pPr>
      <w:r w:rsidRPr="002923DC">
        <w:t>Показатель (ин</w:t>
      </w:r>
      <w:r w:rsidR="00E2240B" w:rsidRPr="002923DC">
        <w:t>дикатор) реализации мероприятия «Уровень исполнения обязательств по лизингу (с нарастающим итогом)» не изменится.</w:t>
      </w:r>
    </w:p>
    <w:p w14:paraId="7090948E" w14:textId="2C8EA89B" w:rsidR="00D07978" w:rsidRPr="002923DC" w:rsidRDefault="00D07978" w:rsidP="00D07978">
      <w:pPr>
        <w:ind w:right="-23" w:firstLine="708"/>
        <w:jc w:val="both"/>
      </w:pPr>
    </w:p>
    <w:p w14:paraId="49AF76E1" w14:textId="5BDEAAA2" w:rsidR="006A593C" w:rsidRPr="002923DC" w:rsidRDefault="006A593C" w:rsidP="006A593C">
      <w:pPr>
        <w:ind w:right="-23" w:firstLine="708"/>
        <w:jc w:val="both"/>
      </w:pPr>
      <w:r w:rsidRPr="002923DC">
        <w:t>4.5. По мероприятию 4.3.3. «Приобретение подвижного состава пассажирского транспорта общего пользования для обеспечения организации регулярных перевозок по межмуниципальным маршрутам на садово-дачные массивы» финансирование не планируется и изменено с 217 638 тыс. руб., в том числе (за счет средств бюджета городского округа Тольятти 2 176 тыс. руб.; за счет средств областного бюджета 215 462 тыс. руб.) на 0</w:t>
      </w:r>
      <w:r w:rsidR="00A22328" w:rsidRPr="002923DC">
        <w:t>.</w:t>
      </w:r>
    </w:p>
    <w:p w14:paraId="2CDC8FD6" w14:textId="58CAF4C5" w:rsidR="006A593C" w:rsidRPr="002923DC" w:rsidRDefault="006A593C" w:rsidP="006A593C">
      <w:pPr>
        <w:ind w:right="-23" w:firstLine="708"/>
        <w:jc w:val="both"/>
      </w:pPr>
      <w:r w:rsidRPr="002923DC">
        <w:t xml:space="preserve"> Показатель (индикатор) реализации мероприятия «Количество приобретенных автобусов» изменен с 14 шт. на «-».</w:t>
      </w:r>
    </w:p>
    <w:p w14:paraId="60F3FB64" w14:textId="77777777" w:rsidR="006A593C" w:rsidRPr="002923DC" w:rsidRDefault="006A593C" w:rsidP="004B77F2">
      <w:pPr>
        <w:ind w:right="-23" w:firstLine="708"/>
        <w:jc w:val="both"/>
      </w:pPr>
    </w:p>
    <w:p w14:paraId="13571864" w14:textId="2486C302" w:rsidR="004B77F2" w:rsidRPr="002923DC" w:rsidRDefault="00D07978" w:rsidP="004B77F2">
      <w:pPr>
        <w:ind w:right="-23" w:firstLine="708"/>
        <w:jc w:val="both"/>
      </w:pPr>
      <w:r w:rsidRPr="002923DC">
        <w:t xml:space="preserve">4.5. </w:t>
      </w:r>
      <w:r w:rsidR="00C039AF" w:rsidRPr="002923DC">
        <w:t>По мероприятию 4.4.1. «</w:t>
      </w:r>
      <w:r w:rsidRPr="002923DC"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от перевозки маломобильных граждан специализированными автомобилями в городском округе Тольятти</w:t>
      </w:r>
      <w:r w:rsidR="00C039AF" w:rsidRPr="002923DC">
        <w:t>» уменьшено финансирование на 1 148 тыс. руб. и изменено с 3 854 тыс. руб. на 2 706 тыс. руб.</w:t>
      </w:r>
    </w:p>
    <w:p w14:paraId="518EA635" w14:textId="14CD9F6C" w:rsidR="00E2240B" w:rsidRPr="002923DC" w:rsidRDefault="00C039AF" w:rsidP="00E2240B">
      <w:pPr>
        <w:ind w:right="-23" w:firstLine="708"/>
        <w:jc w:val="both"/>
      </w:pPr>
      <w:r w:rsidRPr="002923DC">
        <w:t>Показатель (ин</w:t>
      </w:r>
      <w:r w:rsidR="00E2240B" w:rsidRPr="002923DC">
        <w:t>дикатор) реализации мероприятия «Пробег специализированных автомобилей, осуществляющих перевозку маломобильных граждан» уменьшен на 63 149,65 км и изменен с 175 181,82 км на 112 032,17 км.</w:t>
      </w:r>
    </w:p>
    <w:p w14:paraId="6C62369D" w14:textId="77777777" w:rsidR="00D07978" w:rsidRPr="002923DC" w:rsidRDefault="00D07978" w:rsidP="004B77F2">
      <w:pPr>
        <w:ind w:right="-23" w:firstLine="708"/>
        <w:jc w:val="both"/>
      </w:pPr>
    </w:p>
    <w:p w14:paraId="6A2FE009" w14:textId="0830D3D0" w:rsidR="00874A71" w:rsidRPr="002923DC" w:rsidRDefault="00874A71" w:rsidP="00874A71">
      <w:pPr>
        <w:ind w:right="-23" w:firstLine="708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</w:t>
      </w:r>
      <w:r w:rsidR="00C039AF" w:rsidRPr="002923DC">
        <w:rPr>
          <w:i/>
        </w:rPr>
        <w:t>4</w:t>
      </w:r>
      <w:r w:rsidR="00224C58" w:rsidRPr="002923DC">
        <w:rPr>
          <w:i/>
        </w:rPr>
        <w:t xml:space="preserve"> год уменьше</w:t>
      </w:r>
      <w:r w:rsidRPr="002923DC">
        <w:rPr>
          <w:i/>
        </w:rPr>
        <w:t xml:space="preserve">н на </w:t>
      </w:r>
      <w:r w:rsidR="00224C58" w:rsidRPr="002923DC">
        <w:rPr>
          <w:i/>
        </w:rPr>
        <w:t>195 251</w:t>
      </w:r>
      <w:r w:rsidRPr="002923DC">
        <w:rPr>
          <w:i/>
        </w:rPr>
        <w:t xml:space="preserve"> тыс. руб. и изменен с </w:t>
      </w:r>
      <w:r w:rsidR="006A593C" w:rsidRPr="002923DC">
        <w:rPr>
          <w:i/>
        </w:rPr>
        <w:t xml:space="preserve">670 025 </w:t>
      </w:r>
      <w:r w:rsidRPr="002923DC">
        <w:rPr>
          <w:i/>
        </w:rPr>
        <w:t xml:space="preserve">тыс. руб. на </w:t>
      </w:r>
      <w:r w:rsidR="00C039AF" w:rsidRPr="002923DC">
        <w:rPr>
          <w:i/>
        </w:rPr>
        <w:t>474 774</w:t>
      </w:r>
      <w:r w:rsidRPr="002923DC">
        <w:rPr>
          <w:i/>
        </w:rPr>
        <w:t xml:space="preserve"> тыс. руб., в том числе:</w:t>
      </w:r>
    </w:p>
    <w:p w14:paraId="49B2B7AC" w14:textId="0B2BC3BA" w:rsidR="00874A71" w:rsidRPr="002923DC" w:rsidRDefault="00874A71" w:rsidP="00874A71">
      <w:pPr>
        <w:ind w:right="-23" w:firstLine="708"/>
        <w:jc w:val="both"/>
        <w:rPr>
          <w:i/>
        </w:rPr>
      </w:pPr>
      <w:r w:rsidRPr="002923DC">
        <w:rPr>
          <w:i/>
        </w:rPr>
        <w:t xml:space="preserve">- за счет средств бюджета городского округа Тольятти увеличен на </w:t>
      </w:r>
      <w:r w:rsidR="00C039AF" w:rsidRPr="002923DC">
        <w:rPr>
          <w:i/>
        </w:rPr>
        <w:t>2</w:t>
      </w:r>
      <w:r w:rsidR="00224C58" w:rsidRPr="002923DC">
        <w:rPr>
          <w:i/>
        </w:rPr>
        <w:t>0 323</w:t>
      </w:r>
      <w:r w:rsidRPr="002923DC">
        <w:rPr>
          <w:i/>
        </w:rPr>
        <w:t xml:space="preserve"> тыс. руб. и изменен с </w:t>
      </w:r>
      <w:r w:rsidR="00224C58" w:rsidRPr="002923DC">
        <w:rPr>
          <w:i/>
        </w:rPr>
        <w:t>336 195</w:t>
      </w:r>
      <w:r w:rsidRPr="002923DC">
        <w:rPr>
          <w:i/>
        </w:rPr>
        <w:t xml:space="preserve"> тыс. руб. на 3</w:t>
      </w:r>
      <w:r w:rsidR="00C039AF" w:rsidRPr="002923DC">
        <w:rPr>
          <w:i/>
        </w:rPr>
        <w:t>56 518</w:t>
      </w:r>
      <w:r w:rsidRPr="002923DC">
        <w:rPr>
          <w:i/>
        </w:rPr>
        <w:t xml:space="preserve"> тыс. руб.;</w:t>
      </w:r>
    </w:p>
    <w:p w14:paraId="034AA4F2" w14:textId="55DB39FC" w:rsidR="00224C58" w:rsidRPr="002923DC" w:rsidRDefault="00224C58" w:rsidP="00F54F6E">
      <w:pPr>
        <w:ind w:right="-23" w:firstLine="708"/>
        <w:jc w:val="both"/>
        <w:rPr>
          <w:i/>
        </w:rPr>
      </w:pPr>
      <w:r w:rsidRPr="002923DC">
        <w:rPr>
          <w:i/>
        </w:rPr>
        <w:t>- за счет средств областного бюджета уменьшен на 215 462 тыс. руб. и изменен с 333 718 тыс. руб. на 118 256 тыс. руб.;</w:t>
      </w:r>
    </w:p>
    <w:p w14:paraId="1973D1CD" w14:textId="1ADF4AF0" w:rsidR="00F54F6E" w:rsidRPr="002923DC" w:rsidRDefault="00451EBA" w:rsidP="00F54F6E">
      <w:pPr>
        <w:ind w:right="-23" w:firstLine="708"/>
        <w:jc w:val="both"/>
        <w:rPr>
          <w:i/>
        </w:rPr>
      </w:pPr>
      <w:r w:rsidRPr="002923DC">
        <w:rPr>
          <w:i/>
        </w:rPr>
        <w:t xml:space="preserve">- за счет внебюджетных средств </w:t>
      </w:r>
      <w:r w:rsidR="00F54F6E" w:rsidRPr="002923DC">
        <w:rPr>
          <w:i/>
        </w:rPr>
        <w:t>–</w:t>
      </w:r>
      <w:r w:rsidRPr="002923DC">
        <w:rPr>
          <w:i/>
        </w:rPr>
        <w:t xml:space="preserve"> </w:t>
      </w:r>
      <w:r w:rsidR="00F54F6E" w:rsidRPr="002923DC">
        <w:rPr>
          <w:i/>
        </w:rPr>
        <w:t xml:space="preserve">уменьшен на </w:t>
      </w:r>
      <w:r w:rsidRPr="002923DC">
        <w:rPr>
          <w:i/>
        </w:rPr>
        <w:t>112 тыс. руб.</w:t>
      </w:r>
      <w:r w:rsidR="00F54F6E" w:rsidRPr="002923DC">
        <w:rPr>
          <w:i/>
        </w:rPr>
        <w:t xml:space="preserve"> и изменен с 112 тыс. руб. на 0</w:t>
      </w:r>
      <w:r w:rsidR="00C039AF" w:rsidRPr="002923DC">
        <w:rPr>
          <w:i/>
        </w:rPr>
        <w:t xml:space="preserve"> тыс. руб.</w:t>
      </w:r>
    </w:p>
    <w:p w14:paraId="5BF30203" w14:textId="425DCA73" w:rsidR="00E40B2C" w:rsidRPr="002923DC" w:rsidRDefault="00E40B2C" w:rsidP="00E40B2C">
      <w:pPr>
        <w:tabs>
          <w:tab w:val="left" w:pos="0"/>
        </w:tabs>
        <w:jc w:val="both"/>
      </w:pPr>
    </w:p>
    <w:p w14:paraId="46709EC8" w14:textId="2E1A6845" w:rsidR="00C50F9F" w:rsidRPr="002923DC" w:rsidRDefault="00C50F9F" w:rsidP="00C50F9F">
      <w:pPr>
        <w:ind w:firstLine="708"/>
        <w:jc w:val="both"/>
        <w:rPr>
          <w:b/>
        </w:rPr>
      </w:pPr>
      <w:r w:rsidRPr="002923DC">
        <w:rPr>
          <w:b/>
        </w:rPr>
        <w:t>Изменения в Программу на 202</w:t>
      </w:r>
      <w:r w:rsidR="00DD4B20" w:rsidRPr="002923DC">
        <w:rPr>
          <w:b/>
        </w:rPr>
        <w:t>5</w:t>
      </w:r>
      <w:r w:rsidRPr="002923DC">
        <w:rPr>
          <w:b/>
        </w:rPr>
        <w:t xml:space="preserve"> год:</w:t>
      </w:r>
    </w:p>
    <w:p w14:paraId="462ACC71" w14:textId="1E5C2C94" w:rsidR="00C50F9F" w:rsidRPr="002923DC" w:rsidRDefault="00C50F9F" w:rsidP="00E40B2C">
      <w:pPr>
        <w:tabs>
          <w:tab w:val="left" w:pos="0"/>
        </w:tabs>
        <w:jc w:val="both"/>
      </w:pPr>
    </w:p>
    <w:p w14:paraId="04AE8652" w14:textId="424DD4A0" w:rsidR="00197546" w:rsidRPr="002923DC" w:rsidRDefault="00E5235B" w:rsidP="00197546">
      <w:pPr>
        <w:ind w:firstLine="708"/>
        <w:jc w:val="both"/>
        <w:rPr>
          <w:b/>
          <w:bCs/>
        </w:rPr>
      </w:pPr>
      <w:r w:rsidRPr="002923DC">
        <w:rPr>
          <w:iCs/>
        </w:rPr>
        <w:t>5</w:t>
      </w:r>
      <w:r w:rsidR="00197546" w:rsidRPr="002923DC">
        <w:t>. Подпрограмма «</w:t>
      </w:r>
      <w:r w:rsidR="00197546" w:rsidRPr="002923DC">
        <w:rPr>
          <w:b/>
          <w:bCs/>
        </w:rPr>
        <w:t>Повышение безопасности дорожного движения на период 2021-2025 гг.»</w:t>
      </w:r>
    </w:p>
    <w:p w14:paraId="252CD07C" w14:textId="3354B0DE" w:rsidR="0092437F" w:rsidRPr="002923DC" w:rsidRDefault="00A477B4" w:rsidP="00A477B4">
      <w:pPr>
        <w:ind w:firstLine="708"/>
        <w:jc w:val="both"/>
      </w:pPr>
      <w:r w:rsidRPr="002923DC">
        <w:rPr>
          <w:iCs/>
        </w:rPr>
        <w:t xml:space="preserve">5.1. </w:t>
      </w:r>
      <w:r w:rsidRPr="002923DC">
        <w:t xml:space="preserve">По мероприятию 1.1.1. «Устройство линий наружного электроосвещения мест концентрации ДТП» </w:t>
      </w:r>
      <w:r w:rsidR="0092437F" w:rsidRPr="002923DC">
        <w:t>увеличено финансирование на 3 43</w:t>
      </w:r>
      <w:r w:rsidR="00433098" w:rsidRPr="002923DC">
        <w:t>1</w:t>
      </w:r>
      <w:r w:rsidR="0092437F" w:rsidRPr="002923DC">
        <w:t xml:space="preserve"> тыс. руб. и изменено с 34 182 тыс. руб. на 37 61</w:t>
      </w:r>
      <w:r w:rsidR="00433098" w:rsidRPr="002923DC">
        <w:t>3</w:t>
      </w:r>
      <w:r w:rsidR="0092437F" w:rsidRPr="002923DC">
        <w:t xml:space="preserve"> тыс. руб.</w:t>
      </w:r>
    </w:p>
    <w:p w14:paraId="1B8AEE27" w14:textId="12FB9247" w:rsidR="00A477B4" w:rsidRPr="002923DC" w:rsidRDefault="0092437F" w:rsidP="00A477B4">
      <w:pPr>
        <w:ind w:firstLine="708"/>
        <w:jc w:val="both"/>
      </w:pPr>
      <w:r w:rsidRPr="002923DC">
        <w:t>П</w:t>
      </w:r>
      <w:r w:rsidR="00A477B4" w:rsidRPr="002923DC">
        <w:t xml:space="preserve">оказатель (индикатор) реализации мероприятия «Количество устроенных линий наружного электроосвещения мест концентрации ДТП» </w:t>
      </w:r>
      <w:r w:rsidR="004B7238" w:rsidRPr="002923DC">
        <w:t>не изменится - 1 шт.</w:t>
      </w:r>
    </w:p>
    <w:p w14:paraId="0FDF9589" w14:textId="77777777" w:rsidR="0092437F" w:rsidRPr="002923DC" w:rsidRDefault="0092437F" w:rsidP="00197546">
      <w:pPr>
        <w:ind w:firstLine="708"/>
        <w:jc w:val="both"/>
      </w:pPr>
    </w:p>
    <w:p w14:paraId="52F6DE97" w14:textId="5FD1613F" w:rsidR="0092437F" w:rsidRPr="002923DC" w:rsidRDefault="00262FE2" w:rsidP="0092437F">
      <w:pPr>
        <w:ind w:firstLine="708"/>
        <w:jc w:val="both"/>
      </w:pPr>
      <w:r w:rsidRPr="002923DC">
        <w:t xml:space="preserve">5.2. </w:t>
      </w:r>
      <w:r w:rsidR="0092437F" w:rsidRPr="002923DC">
        <w:t>По мероприятию 1.1.3. «</w:t>
      </w:r>
      <w:r w:rsidR="004B7238" w:rsidRPr="002923DC">
        <w:t>Устройство искусственных</w:t>
      </w:r>
      <w:r w:rsidR="0092437F" w:rsidRPr="002923DC">
        <w:t xml:space="preserve"> дорожных неровностей, в т.ч. экспертиза выполненных работ» уменьшено финансирование на 3 09</w:t>
      </w:r>
      <w:r w:rsidR="00A34703" w:rsidRPr="002923DC">
        <w:t>9</w:t>
      </w:r>
      <w:r w:rsidR="0092437F" w:rsidRPr="002923DC">
        <w:t xml:space="preserve"> тыс. руб. и изменено с 4 </w:t>
      </w:r>
      <w:r w:rsidR="004B7238" w:rsidRPr="002923DC">
        <w:t>463</w:t>
      </w:r>
      <w:r w:rsidR="0092437F" w:rsidRPr="002923DC">
        <w:t xml:space="preserve"> тыс. руб. на 1 36</w:t>
      </w:r>
      <w:r w:rsidR="00A34703" w:rsidRPr="002923DC">
        <w:t>4</w:t>
      </w:r>
      <w:r w:rsidR="0092437F" w:rsidRPr="002923DC">
        <w:t xml:space="preserve"> тыс. руб.</w:t>
      </w:r>
    </w:p>
    <w:p w14:paraId="4387DFE9" w14:textId="24694F0B" w:rsidR="004B7238" w:rsidRPr="002923DC" w:rsidRDefault="0092437F" w:rsidP="004B7238">
      <w:pPr>
        <w:autoSpaceDE w:val="0"/>
        <w:autoSpaceDN w:val="0"/>
        <w:adjustRightInd w:val="0"/>
        <w:ind w:firstLine="708"/>
        <w:jc w:val="both"/>
      </w:pPr>
      <w:r w:rsidRPr="002923DC">
        <w:t xml:space="preserve">Показатель (индикатор) реализации мероприятия «Количество устроенных искусственных дорожных неровностей» </w:t>
      </w:r>
      <w:r w:rsidR="004B7238" w:rsidRPr="002923DC">
        <w:t>уменьшен на 7 шт. и изменен с 12 шт. на 5 шт.</w:t>
      </w:r>
    </w:p>
    <w:p w14:paraId="7FC78274" w14:textId="77777777" w:rsidR="0092437F" w:rsidRPr="002923DC" w:rsidRDefault="0092437F" w:rsidP="00197546">
      <w:pPr>
        <w:ind w:firstLine="708"/>
        <w:jc w:val="both"/>
      </w:pPr>
    </w:p>
    <w:p w14:paraId="73A185EB" w14:textId="65FA65A3" w:rsidR="00197546" w:rsidRPr="002923DC" w:rsidRDefault="004B7238" w:rsidP="00197546">
      <w:pPr>
        <w:ind w:firstLine="708"/>
        <w:jc w:val="both"/>
      </w:pPr>
      <w:r w:rsidRPr="002923DC">
        <w:t xml:space="preserve">5.3. </w:t>
      </w:r>
      <w:r w:rsidR="00197546" w:rsidRPr="002923DC">
        <w:t xml:space="preserve">По мероприятию 1.1.4. «Проектирование устройства пешеходных дорожек, в т.ч. экспертиза проектов» </w:t>
      </w:r>
      <w:r w:rsidRPr="002923DC">
        <w:t>ф</w:t>
      </w:r>
      <w:r w:rsidR="00197546" w:rsidRPr="002923DC">
        <w:t xml:space="preserve">инансирование увеличено на </w:t>
      </w:r>
      <w:r w:rsidRPr="002923DC">
        <w:t>230</w:t>
      </w:r>
      <w:r w:rsidR="00197546" w:rsidRPr="002923DC">
        <w:t xml:space="preserve"> тыс. руб. и изменено с </w:t>
      </w:r>
      <w:r w:rsidRPr="002923DC">
        <w:t>632</w:t>
      </w:r>
      <w:r w:rsidR="00197546" w:rsidRPr="002923DC">
        <w:t xml:space="preserve"> тыс. руб. на </w:t>
      </w:r>
      <w:r w:rsidRPr="002923DC">
        <w:t>862</w:t>
      </w:r>
      <w:r w:rsidR="00197546" w:rsidRPr="002923DC">
        <w:t xml:space="preserve"> тыс. руб.</w:t>
      </w:r>
    </w:p>
    <w:p w14:paraId="169B74CC" w14:textId="77F746A0" w:rsidR="00197546" w:rsidRPr="002923DC" w:rsidRDefault="00197546" w:rsidP="001975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«Количество разработанной проектно-сметной документации на устройство пешеходных дорожек»</w:t>
      </w:r>
      <w:r w:rsidRPr="002923DC">
        <w:t xml:space="preserve"> </w:t>
      </w:r>
      <w:r w:rsidRPr="002923DC">
        <w:rPr>
          <w:rFonts w:eastAsiaTheme="minorHAnsi"/>
          <w:lang w:eastAsia="en-US"/>
        </w:rPr>
        <w:t>у</w:t>
      </w:r>
      <w:r w:rsidR="004B7238" w:rsidRPr="002923DC">
        <w:rPr>
          <w:rFonts w:eastAsiaTheme="minorHAnsi"/>
          <w:lang w:eastAsia="en-US"/>
        </w:rPr>
        <w:t>меньш</w:t>
      </w:r>
      <w:r w:rsidRPr="002923DC">
        <w:rPr>
          <w:rFonts w:eastAsiaTheme="minorHAnsi"/>
          <w:lang w:eastAsia="en-US"/>
        </w:rPr>
        <w:t xml:space="preserve">ен на 1 шт. и изменен с </w:t>
      </w:r>
      <w:r w:rsidR="004B7238" w:rsidRPr="002923DC">
        <w:rPr>
          <w:rFonts w:eastAsiaTheme="minorHAnsi"/>
          <w:lang w:eastAsia="en-US"/>
        </w:rPr>
        <w:t>2</w:t>
      </w:r>
      <w:r w:rsidRPr="002923DC">
        <w:rPr>
          <w:rFonts w:eastAsiaTheme="minorHAnsi"/>
          <w:lang w:eastAsia="en-US"/>
        </w:rPr>
        <w:t xml:space="preserve"> шт. на </w:t>
      </w:r>
      <w:r w:rsidR="004B7238" w:rsidRPr="002923DC">
        <w:rPr>
          <w:rFonts w:eastAsiaTheme="minorHAnsi"/>
          <w:lang w:eastAsia="en-US"/>
        </w:rPr>
        <w:t>1</w:t>
      </w:r>
      <w:r w:rsidRPr="002923DC">
        <w:rPr>
          <w:rFonts w:eastAsiaTheme="minorHAnsi"/>
          <w:lang w:eastAsia="en-US"/>
        </w:rPr>
        <w:t xml:space="preserve"> шт.</w:t>
      </w:r>
    </w:p>
    <w:p w14:paraId="645D63E8" w14:textId="6DCE97D1" w:rsidR="00AD0501" w:rsidRPr="002923DC" w:rsidRDefault="00AD0501" w:rsidP="001975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FA8AF99" w14:textId="2337C9DB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5.4. По мероприятию 1.1.5. «Устройство пешеходных дорожек» запланировано финансирование 9 782 тыс. руб. </w:t>
      </w:r>
    </w:p>
    <w:p w14:paraId="65657C49" w14:textId="0EBD27F1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«Количество построенных пешеходных дорожек» составит 7 шт.</w:t>
      </w:r>
    </w:p>
    <w:p w14:paraId="015DF874" w14:textId="77777777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E345A12" w14:textId="0336F39A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5.5. По мероприятию 1.1.6. «Проектно-изыскательские работы по устройству линий наружного электроосвещения» в 202</w:t>
      </w:r>
      <w:r w:rsidR="00786102" w:rsidRPr="002923DC">
        <w:rPr>
          <w:rFonts w:eastAsiaTheme="minorHAnsi"/>
          <w:lang w:eastAsia="en-US"/>
        </w:rPr>
        <w:t>5</w:t>
      </w:r>
      <w:r w:rsidRPr="002923DC">
        <w:rPr>
          <w:rFonts w:eastAsiaTheme="minorHAnsi"/>
          <w:lang w:eastAsia="en-US"/>
        </w:rPr>
        <w:t xml:space="preserve"> году не планируется и изменено с 3 719 тыс. руб. на 0 тыс. руб. </w:t>
      </w:r>
    </w:p>
    <w:p w14:paraId="698DFB5C" w14:textId="6C1F1942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«Количество разработанной проектно-сметной документации по устройству линий наружного электроосвещения» изменен на «-».</w:t>
      </w:r>
    </w:p>
    <w:p w14:paraId="06F0E329" w14:textId="77777777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2C4D03A" w14:textId="37F0AE46" w:rsidR="00040C43" w:rsidRPr="002923DC" w:rsidRDefault="00AD0501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5.6. По мероприятию 1.1.9. «Устройство наземных тактильных указателей для инвалидов и слабовидящих людей» </w:t>
      </w:r>
      <w:r w:rsidR="00040C43" w:rsidRPr="002923DC">
        <w:rPr>
          <w:rFonts w:eastAsiaTheme="minorHAnsi"/>
          <w:lang w:eastAsia="en-US"/>
        </w:rPr>
        <w:t xml:space="preserve">запланировано финансирование 1 000 тыс. руб. </w:t>
      </w:r>
    </w:p>
    <w:p w14:paraId="29A31348" w14:textId="6A950886" w:rsidR="00AD0501" w:rsidRPr="002923DC" w:rsidRDefault="00AD0501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«Количество объектов, на которых установлены указатели» -</w:t>
      </w:r>
      <w:r w:rsidR="00786102" w:rsidRPr="002923DC">
        <w:rPr>
          <w:rFonts w:eastAsiaTheme="minorHAnsi"/>
          <w:lang w:eastAsia="en-US"/>
        </w:rPr>
        <w:t xml:space="preserve"> 8 шт.</w:t>
      </w:r>
    </w:p>
    <w:p w14:paraId="5F519FF2" w14:textId="5971FB34" w:rsidR="00040C43" w:rsidRPr="002923DC" w:rsidRDefault="00040C43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ED1AA41" w14:textId="2A973EBB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5.7. По мероприятию 1.2.1. «Устройство технических средств организации дорожного движения» уменьшено финансирование на 2 тыс. руб. и изменено с 2 500 тыс. руб. на 2 498 тыс. руб. </w:t>
      </w:r>
    </w:p>
    <w:p w14:paraId="7C7D613E" w14:textId="40853B05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</w:t>
      </w:r>
      <w:r w:rsidR="00BB06C8" w:rsidRPr="002923DC">
        <w:rPr>
          <w:rFonts w:eastAsiaTheme="minorHAnsi"/>
          <w:lang w:eastAsia="en-US"/>
        </w:rPr>
        <w:t xml:space="preserve"> не изменится.</w:t>
      </w:r>
      <w:r w:rsidRPr="002923DC">
        <w:rPr>
          <w:rFonts w:eastAsiaTheme="minorHAnsi"/>
          <w:lang w:eastAsia="en-US"/>
        </w:rPr>
        <w:t xml:space="preserve"> </w:t>
      </w:r>
    </w:p>
    <w:p w14:paraId="71087B6F" w14:textId="77777777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D745186" w14:textId="30CC4F3A" w:rsidR="00040C43" w:rsidRPr="002923DC" w:rsidRDefault="00CE0E4E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5</w:t>
      </w:r>
      <w:r w:rsidR="00040C43" w:rsidRPr="002923DC">
        <w:rPr>
          <w:rFonts w:eastAsiaTheme="minorHAnsi"/>
          <w:lang w:eastAsia="en-US"/>
        </w:rPr>
        <w:t>.8. По мероприятию 1.2.2. «Проектирование устройства и переноса остановок общественного транспорта, в т.ч. экспертиза выполненных работ» уменьшено финансирование на</w:t>
      </w:r>
      <w:r w:rsidRPr="002923DC">
        <w:rPr>
          <w:rFonts w:eastAsiaTheme="minorHAnsi"/>
          <w:lang w:eastAsia="en-US"/>
        </w:rPr>
        <w:t xml:space="preserve"> 69</w:t>
      </w:r>
      <w:r w:rsidR="00040C43" w:rsidRPr="002923DC">
        <w:rPr>
          <w:rFonts w:eastAsiaTheme="minorHAnsi"/>
          <w:lang w:eastAsia="en-US"/>
        </w:rPr>
        <w:t xml:space="preserve"> тыс. руб. и изменено с </w:t>
      </w:r>
      <w:r w:rsidRPr="002923DC">
        <w:rPr>
          <w:rFonts w:eastAsiaTheme="minorHAnsi"/>
          <w:lang w:eastAsia="en-US"/>
        </w:rPr>
        <w:t>256</w:t>
      </w:r>
      <w:r w:rsidR="00040C43" w:rsidRPr="002923DC">
        <w:rPr>
          <w:rFonts w:eastAsiaTheme="minorHAnsi"/>
          <w:lang w:eastAsia="en-US"/>
        </w:rPr>
        <w:t xml:space="preserve"> тыс. руб. на </w:t>
      </w:r>
      <w:r w:rsidRPr="002923DC">
        <w:rPr>
          <w:rFonts w:eastAsiaTheme="minorHAnsi"/>
          <w:lang w:eastAsia="en-US"/>
        </w:rPr>
        <w:t>187</w:t>
      </w:r>
      <w:r w:rsidR="00040C43" w:rsidRPr="002923DC">
        <w:rPr>
          <w:rFonts w:eastAsiaTheme="minorHAnsi"/>
          <w:lang w:eastAsia="en-US"/>
        </w:rPr>
        <w:t xml:space="preserve"> тыс. руб. </w:t>
      </w:r>
    </w:p>
    <w:p w14:paraId="54F1E4BE" w14:textId="77777777" w:rsidR="00433098" w:rsidRPr="002923DC" w:rsidRDefault="00040C43" w:rsidP="004330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Показатель (индикатор) реализации мероприятия </w:t>
      </w:r>
      <w:r w:rsidR="00433098" w:rsidRPr="002923DC">
        <w:rPr>
          <w:rFonts w:eastAsiaTheme="minorHAnsi"/>
          <w:lang w:eastAsia="en-US"/>
        </w:rPr>
        <w:t xml:space="preserve">не изменится. </w:t>
      </w:r>
    </w:p>
    <w:p w14:paraId="5EE12BBC" w14:textId="77777777" w:rsidR="00433098" w:rsidRPr="002923DC" w:rsidRDefault="00433098" w:rsidP="004330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D151AD1" w14:textId="03259C82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C96C8B5" w14:textId="2A8C3C88" w:rsidR="00040C43" w:rsidRPr="002923DC" w:rsidRDefault="00CE0E4E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lastRenderedPageBreak/>
        <w:t>5</w:t>
      </w:r>
      <w:r w:rsidR="00040C43" w:rsidRPr="002923DC">
        <w:rPr>
          <w:rFonts w:eastAsiaTheme="minorHAnsi"/>
          <w:lang w:eastAsia="en-US"/>
        </w:rPr>
        <w:t xml:space="preserve">.9. По мероприятию 1.2.6. «Приобретение дорожных знаков (заготовок дорожных знаков)» увеличено финансирование на </w:t>
      </w:r>
      <w:r w:rsidRPr="002923DC">
        <w:rPr>
          <w:rFonts w:eastAsiaTheme="minorHAnsi"/>
          <w:lang w:eastAsia="en-US"/>
        </w:rPr>
        <w:t>2 742</w:t>
      </w:r>
      <w:r w:rsidR="00040C43" w:rsidRPr="002923DC">
        <w:rPr>
          <w:rFonts w:eastAsiaTheme="minorHAnsi"/>
          <w:lang w:eastAsia="en-US"/>
        </w:rPr>
        <w:t xml:space="preserve"> тыс. руб. и изменено с 5 529 тыс. руб. на </w:t>
      </w:r>
      <w:r w:rsidRPr="002923DC">
        <w:rPr>
          <w:rFonts w:eastAsiaTheme="minorHAnsi"/>
          <w:lang w:eastAsia="en-US"/>
        </w:rPr>
        <w:t>8 271</w:t>
      </w:r>
      <w:r w:rsidR="00040C43" w:rsidRPr="002923DC">
        <w:rPr>
          <w:rFonts w:eastAsiaTheme="minorHAnsi"/>
          <w:lang w:eastAsia="en-US"/>
        </w:rPr>
        <w:t xml:space="preserve"> тыс. руб. </w:t>
      </w:r>
    </w:p>
    <w:p w14:paraId="5F9E898A" w14:textId="63514D2A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Показатель (индикатор) реализации мероприятия </w:t>
      </w:r>
      <w:r w:rsidR="00882F3A" w:rsidRPr="002923DC">
        <w:rPr>
          <w:rFonts w:eastAsiaTheme="minorHAnsi"/>
          <w:lang w:eastAsia="en-US"/>
        </w:rPr>
        <w:t>не изменится.</w:t>
      </w:r>
    </w:p>
    <w:p w14:paraId="600F5F67" w14:textId="77777777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8CBDE51" w14:textId="5E399BB4" w:rsidR="00040C43" w:rsidRPr="002923DC" w:rsidRDefault="00CE0E4E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5.10</w:t>
      </w:r>
      <w:r w:rsidR="00040C43" w:rsidRPr="002923DC">
        <w:rPr>
          <w:rFonts w:eastAsiaTheme="minorHAnsi"/>
          <w:lang w:eastAsia="en-US"/>
        </w:rPr>
        <w:t xml:space="preserve">. По мероприятию 1.2.8. «Приобретение материалов для содержания ТСОДД, ремонта остановочных павильонов» увеличено финансирование на </w:t>
      </w:r>
      <w:r w:rsidRPr="002923DC">
        <w:rPr>
          <w:rFonts w:eastAsiaTheme="minorHAnsi"/>
          <w:lang w:eastAsia="en-US"/>
        </w:rPr>
        <w:t>2 935</w:t>
      </w:r>
      <w:r w:rsidR="00040C43" w:rsidRPr="002923DC">
        <w:rPr>
          <w:rFonts w:eastAsiaTheme="minorHAnsi"/>
          <w:lang w:eastAsia="en-US"/>
        </w:rPr>
        <w:t xml:space="preserve"> тыс. руб. и изменено с </w:t>
      </w:r>
      <w:r w:rsidR="0085101F" w:rsidRPr="002923DC">
        <w:rPr>
          <w:rFonts w:eastAsiaTheme="minorHAnsi"/>
          <w:lang w:eastAsia="en-US"/>
        </w:rPr>
        <w:t>2 574</w:t>
      </w:r>
      <w:r w:rsidR="00040C43" w:rsidRPr="002923DC">
        <w:rPr>
          <w:rFonts w:eastAsiaTheme="minorHAnsi"/>
          <w:lang w:eastAsia="en-US"/>
        </w:rPr>
        <w:t xml:space="preserve"> тыс. руб. на 5 </w:t>
      </w:r>
      <w:r w:rsidRPr="002923DC">
        <w:rPr>
          <w:rFonts w:eastAsiaTheme="minorHAnsi"/>
          <w:lang w:eastAsia="en-US"/>
        </w:rPr>
        <w:t>509</w:t>
      </w:r>
      <w:r w:rsidR="00040C43" w:rsidRPr="002923DC">
        <w:rPr>
          <w:rFonts w:eastAsiaTheme="minorHAnsi"/>
          <w:lang w:eastAsia="en-US"/>
        </w:rPr>
        <w:t xml:space="preserve"> тыс. руб. </w:t>
      </w:r>
    </w:p>
    <w:p w14:paraId="501C927B" w14:textId="2521F50E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 xml:space="preserve">Показатель (индикатор) реализации мероприятия </w:t>
      </w:r>
      <w:r w:rsidR="004926DF" w:rsidRPr="002923DC">
        <w:rPr>
          <w:rFonts w:eastAsiaTheme="minorHAnsi"/>
          <w:lang w:eastAsia="en-US"/>
        </w:rPr>
        <w:t>не изменится.</w:t>
      </w:r>
    </w:p>
    <w:p w14:paraId="732C5657" w14:textId="77777777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2B8428C" w14:textId="432FCC7A" w:rsidR="00040C43" w:rsidRPr="002923DC" w:rsidRDefault="00B6557E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5.11</w:t>
      </w:r>
      <w:r w:rsidR="00040C43" w:rsidRPr="002923DC">
        <w:rPr>
          <w:rFonts w:eastAsiaTheme="minorHAnsi"/>
          <w:lang w:eastAsia="en-US"/>
        </w:rPr>
        <w:t xml:space="preserve">. По мероприятию 1.2.12. «Выполнение работ по устройству технических средств организации дорожного движения» запланировано финансирование в сумме 1 </w:t>
      </w:r>
      <w:r w:rsidRPr="002923DC">
        <w:rPr>
          <w:rFonts w:eastAsiaTheme="minorHAnsi"/>
          <w:lang w:eastAsia="en-US"/>
        </w:rPr>
        <w:t>812</w:t>
      </w:r>
      <w:r w:rsidR="00040C43" w:rsidRPr="002923DC">
        <w:rPr>
          <w:rFonts w:eastAsiaTheme="minorHAnsi"/>
          <w:lang w:eastAsia="en-US"/>
        </w:rPr>
        <w:t xml:space="preserve"> тыс. руб. </w:t>
      </w:r>
    </w:p>
    <w:p w14:paraId="71DD9959" w14:textId="3E4A6CE0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«Количество обустр</w:t>
      </w:r>
      <w:r w:rsidR="00B6557E" w:rsidRPr="002923DC">
        <w:rPr>
          <w:rFonts w:eastAsiaTheme="minorHAnsi"/>
          <w:lang w:eastAsia="en-US"/>
        </w:rPr>
        <w:t>оенных светофорных объектов» - 2</w:t>
      </w:r>
      <w:r w:rsidRPr="002923DC">
        <w:rPr>
          <w:rFonts w:eastAsiaTheme="minorHAnsi"/>
          <w:lang w:eastAsia="en-US"/>
        </w:rPr>
        <w:t xml:space="preserve"> шт. </w:t>
      </w:r>
    </w:p>
    <w:p w14:paraId="5D50D6C8" w14:textId="77777777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14C9359" w14:textId="4B0722E9" w:rsidR="00040C43" w:rsidRPr="002923DC" w:rsidRDefault="000B0F2A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5.12</w:t>
      </w:r>
      <w:r w:rsidR="00040C43" w:rsidRPr="002923DC">
        <w:rPr>
          <w:rFonts w:eastAsiaTheme="minorHAnsi"/>
          <w:lang w:eastAsia="en-US"/>
        </w:rPr>
        <w:t xml:space="preserve">. По мероприятию 1.3.1. «Содержание МКУ "ЦОДД ГОТ"» увеличено финансирование на </w:t>
      </w:r>
      <w:r w:rsidR="00B6557E" w:rsidRPr="002923DC">
        <w:rPr>
          <w:rFonts w:eastAsiaTheme="minorHAnsi"/>
          <w:lang w:eastAsia="en-US"/>
        </w:rPr>
        <w:t>18 371</w:t>
      </w:r>
      <w:r w:rsidR="00040C43" w:rsidRPr="002923DC">
        <w:rPr>
          <w:rFonts w:eastAsiaTheme="minorHAnsi"/>
          <w:lang w:eastAsia="en-US"/>
        </w:rPr>
        <w:t xml:space="preserve"> тыс. руб. и изменено с </w:t>
      </w:r>
      <w:r w:rsidR="00B6557E" w:rsidRPr="002923DC">
        <w:rPr>
          <w:rFonts w:eastAsiaTheme="minorHAnsi"/>
          <w:lang w:eastAsia="en-US"/>
        </w:rPr>
        <w:t>47 136</w:t>
      </w:r>
      <w:r w:rsidR="00040C43" w:rsidRPr="002923DC">
        <w:rPr>
          <w:rFonts w:eastAsiaTheme="minorHAnsi"/>
          <w:lang w:eastAsia="en-US"/>
        </w:rPr>
        <w:t xml:space="preserve"> тыс. руб. на </w:t>
      </w:r>
      <w:r w:rsidR="00B6557E" w:rsidRPr="002923DC">
        <w:rPr>
          <w:rFonts w:eastAsiaTheme="minorHAnsi"/>
          <w:lang w:eastAsia="en-US"/>
        </w:rPr>
        <w:t>65 507</w:t>
      </w:r>
      <w:r w:rsidR="00040C43" w:rsidRPr="002923DC">
        <w:rPr>
          <w:rFonts w:eastAsiaTheme="minorHAnsi"/>
          <w:lang w:eastAsia="en-US"/>
        </w:rPr>
        <w:t xml:space="preserve"> тыс. руб.</w:t>
      </w:r>
    </w:p>
    <w:p w14:paraId="71BD64E4" w14:textId="77777777" w:rsidR="00040C43" w:rsidRPr="002923DC" w:rsidRDefault="00040C43" w:rsidP="00040C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rPr>
          <w:rFonts w:eastAsiaTheme="minorHAnsi"/>
          <w:lang w:eastAsia="en-US"/>
        </w:rPr>
        <w:t>Показатель (индикатор) реализации мероприятия не изменен.</w:t>
      </w:r>
    </w:p>
    <w:p w14:paraId="04BED023" w14:textId="3670C19E" w:rsidR="00040C43" w:rsidRPr="002923DC" w:rsidRDefault="00040C43" w:rsidP="00AD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0E2F3C5" w14:textId="6C40CB58" w:rsidR="00C50F9F" w:rsidRPr="002923DC" w:rsidRDefault="00E5235B" w:rsidP="00E5235B">
      <w:pPr>
        <w:ind w:right="-23" w:firstLine="708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</w:t>
      </w:r>
      <w:r w:rsidR="00040C43" w:rsidRPr="002923DC">
        <w:rPr>
          <w:i/>
        </w:rPr>
        <w:t>5</w:t>
      </w:r>
      <w:r w:rsidRPr="002923DC">
        <w:rPr>
          <w:i/>
        </w:rPr>
        <w:t xml:space="preserve"> год</w:t>
      </w:r>
      <w:r w:rsidRPr="002923DC">
        <w:t xml:space="preserve"> </w:t>
      </w:r>
      <w:r w:rsidRPr="002923DC">
        <w:rPr>
          <w:i/>
        </w:rPr>
        <w:t xml:space="preserve">за счет средств бюджета городского округа Тольятти увеличен на </w:t>
      </w:r>
      <w:r w:rsidR="00A60784" w:rsidRPr="002923DC">
        <w:rPr>
          <w:i/>
        </w:rPr>
        <w:t>33 414</w:t>
      </w:r>
      <w:r w:rsidRPr="002923DC">
        <w:rPr>
          <w:i/>
        </w:rPr>
        <w:t xml:space="preserve"> тыс. руб. и изменен с </w:t>
      </w:r>
      <w:r w:rsidR="00624EEA" w:rsidRPr="002923DC">
        <w:rPr>
          <w:i/>
        </w:rPr>
        <w:t>100 991</w:t>
      </w:r>
      <w:r w:rsidRPr="002923DC">
        <w:rPr>
          <w:i/>
        </w:rPr>
        <w:t xml:space="preserve"> тыс. руб. на 1</w:t>
      </w:r>
      <w:r w:rsidR="00B6557E" w:rsidRPr="002923DC">
        <w:rPr>
          <w:i/>
        </w:rPr>
        <w:t>34 405</w:t>
      </w:r>
      <w:r w:rsidRPr="002923DC">
        <w:rPr>
          <w:i/>
        </w:rPr>
        <w:t xml:space="preserve"> тыс. руб.</w:t>
      </w:r>
    </w:p>
    <w:p w14:paraId="0D75DBC6" w14:textId="77777777" w:rsidR="00E5235B" w:rsidRPr="002923DC" w:rsidRDefault="00E5235B" w:rsidP="00E5235B">
      <w:pPr>
        <w:ind w:right="-23" w:firstLine="708"/>
        <w:jc w:val="both"/>
        <w:rPr>
          <w:iCs/>
        </w:rPr>
      </w:pPr>
    </w:p>
    <w:p w14:paraId="06FCB081" w14:textId="328BCD01" w:rsidR="00E5235B" w:rsidRPr="002923DC" w:rsidRDefault="00E5235B" w:rsidP="00E5235B">
      <w:pPr>
        <w:ind w:firstLine="709"/>
        <w:jc w:val="both"/>
        <w:rPr>
          <w:b/>
        </w:rPr>
      </w:pPr>
      <w:r w:rsidRPr="002923DC">
        <w:t xml:space="preserve">6. Подпрограмма </w:t>
      </w:r>
      <w:r w:rsidRPr="002923DC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67915941" w14:textId="697D89E9" w:rsidR="001A350B" w:rsidRPr="002923DC" w:rsidRDefault="00E5235B" w:rsidP="001A350B">
      <w:pPr>
        <w:ind w:firstLine="708"/>
        <w:jc w:val="both"/>
      </w:pPr>
      <w:r w:rsidRPr="002923DC">
        <w:t>6.1</w:t>
      </w:r>
      <w:r w:rsidR="0051291D" w:rsidRPr="002923DC">
        <w:t>.</w:t>
      </w:r>
      <w:r w:rsidRPr="002923DC">
        <w:t xml:space="preserve"> По мероприятию 2.1.</w:t>
      </w:r>
      <w:r w:rsidR="001A350B" w:rsidRPr="002923DC">
        <w:t>3</w:t>
      </w:r>
      <w:r w:rsidR="0051291D" w:rsidRPr="002923DC">
        <w:t>.</w:t>
      </w:r>
      <w:r w:rsidRPr="002923DC">
        <w:t xml:space="preserve"> «</w:t>
      </w:r>
      <w:r w:rsidR="001A350B" w:rsidRPr="002923DC">
        <w:t>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</w:t>
      </w:r>
      <w:r w:rsidRPr="002923DC">
        <w:t xml:space="preserve">» </w:t>
      </w:r>
      <w:r w:rsidR="001A350B" w:rsidRPr="002923DC">
        <w:t xml:space="preserve">запланировано финансирование 62 682 тыс. руб. </w:t>
      </w:r>
    </w:p>
    <w:p w14:paraId="0ED0AF9A" w14:textId="77777777" w:rsidR="00262A84" w:rsidRPr="002923DC" w:rsidRDefault="001A350B" w:rsidP="001A350B">
      <w:pPr>
        <w:ind w:firstLine="708"/>
        <w:jc w:val="both"/>
      </w:pPr>
      <w:r w:rsidRPr="002923DC">
        <w:t>Показатель (индикатор) реализации мероприятия</w:t>
      </w:r>
      <w:r w:rsidR="00262A84" w:rsidRPr="002923DC">
        <w:t>:</w:t>
      </w:r>
    </w:p>
    <w:p w14:paraId="2463181B" w14:textId="6EB51329" w:rsidR="001A350B" w:rsidRPr="002923DC" w:rsidRDefault="00262A84" w:rsidP="00262A84">
      <w:pPr>
        <w:jc w:val="both"/>
      </w:pPr>
      <w:r w:rsidRPr="002923DC">
        <w:t>-</w:t>
      </w:r>
      <w:r w:rsidR="005462CE" w:rsidRPr="002923DC">
        <w:t xml:space="preserve"> «Количество разработанной проектно-сметной документации по капитальному ремонту автомобильных дорог общего пользования местного значения городского округа Тольятти»</w:t>
      </w:r>
      <w:r w:rsidRPr="002923DC">
        <w:t xml:space="preserve"> изменяется с «–» на «2»;</w:t>
      </w:r>
    </w:p>
    <w:p w14:paraId="5A937AD0" w14:textId="66DB6410" w:rsidR="007103A3" w:rsidRPr="002923DC" w:rsidRDefault="00262A84" w:rsidP="007103A3">
      <w:pPr>
        <w:jc w:val="both"/>
      </w:pPr>
      <w:r w:rsidRPr="002923DC">
        <w:t xml:space="preserve">- </w:t>
      </w:r>
      <w:r w:rsidR="007103A3" w:rsidRPr="002923DC">
        <w:t>«Количество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Тольятти» изменяется с «–» на «2»;</w:t>
      </w:r>
    </w:p>
    <w:p w14:paraId="4E631FA7" w14:textId="02D05E56" w:rsidR="00E11330" w:rsidRPr="002923DC" w:rsidRDefault="007103A3" w:rsidP="00262A84">
      <w:pPr>
        <w:jc w:val="both"/>
      </w:pPr>
      <w:r w:rsidRPr="002923DC">
        <w:t>- 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 изменяется с «–» на «1».</w:t>
      </w:r>
    </w:p>
    <w:p w14:paraId="0EBFB5E7" w14:textId="77777777" w:rsidR="007103A3" w:rsidRPr="002923DC" w:rsidRDefault="007103A3" w:rsidP="00262A84">
      <w:pPr>
        <w:jc w:val="both"/>
      </w:pPr>
    </w:p>
    <w:p w14:paraId="3D2AFCE2" w14:textId="77777777" w:rsidR="00E11330" w:rsidRPr="002923DC" w:rsidRDefault="00E11330" w:rsidP="00E11330">
      <w:pPr>
        <w:ind w:firstLine="709"/>
        <w:jc w:val="both"/>
      </w:pPr>
      <w:r w:rsidRPr="002923DC">
        <w:t>В разбивке мероприятия по объектам:</w:t>
      </w:r>
    </w:p>
    <w:p w14:paraId="72298046" w14:textId="353442E4" w:rsidR="00E11330" w:rsidRPr="002923DC" w:rsidRDefault="00E11330" w:rsidP="001A350B">
      <w:pPr>
        <w:ind w:firstLine="708"/>
        <w:jc w:val="both"/>
      </w:pPr>
    </w:p>
    <w:p w14:paraId="70AEC7EA" w14:textId="4E5A4AAC" w:rsidR="00E11330" w:rsidRPr="002923DC" w:rsidRDefault="00E11330" w:rsidP="00E11330">
      <w:pPr>
        <w:ind w:firstLine="709"/>
        <w:jc w:val="both"/>
      </w:pPr>
      <w:r w:rsidRPr="002923DC">
        <w:t>По строке «Проектно-изыскательские работы по капитальному ремонту автодороги по ул. Тополиной с целью устройствадополнительной выделенной полосы на пересечении с Южным шоссе"» предусмотрено финансирование в сумме 8 452 тыс. руб.</w:t>
      </w:r>
    </w:p>
    <w:p w14:paraId="78EF7CA0" w14:textId="168D05A8" w:rsidR="00E11330" w:rsidRPr="002923DC" w:rsidRDefault="00E11330" w:rsidP="00E11330">
      <w:pPr>
        <w:ind w:firstLine="709"/>
        <w:jc w:val="both"/>
      </w:pPr>
    </w:p>
    <w:p w14:paraId="3B1EB780" w14:textId="685789B8" w:rsidR="00E11330" w:rsidRPr="002923DC" w:rsidRDefault="00E11330" w:rsidP="00E11330">
      <w:pPr>
        <w:ind w:firstLine="709"/>
        <w:jc w:val="both"/>
      </w:pPr>
      <w:r w:rsidRPr="002923DC">
        <w:t>По строке «Проектно-изыскательские работы по объекту "Реконструкция кольцевой транспортной развязки проспекта Ленинский на пересечении с проспектом Степана Разина"» предусмотрено финансирование в сумме 15 681 тыс. руб.</w:t>
      </w:r>
    </w:p>
    <w:p w14:paraId="014B53EE" w14:textId="41DF7D25" w:rsidR="00E11330" w:rsidRPr="002923DC" w:rsidRDefault="00E11330" w:rsidP="00E11330">
      <w:pPr>
        <w:ind w:firstLine="709"/>
        <w:jc w:val="both"/>
      </w:pPr>
    </w:p>
    <w:p w14:paraId="492C30B7" w14:textId="299DFEA1" w:rsidR="00E11330" w:rsidRPr="002923DC" w:rsidRDefault="00E11330" w:rsidP="00E11330">
      <w:pPr>
        <w:ind w:firstLine="709"/>
        <w:jc w:val="both"/>
      </w:pPr>
      <w:r w:rsidRPr="002923DC">
        <w:t>По строке «Проектно-изыскательские работы по капитальному ремонту автодороги от ш. Хрящевское вдоль СИЗО-4» предусмотрено финансирование в сумме 3 639 тыс. руб.</w:t>
      </w:r>
    </w:p>
    <w:p w14:paraId="35D0CA50" w14:textId="2E37C294" w:rsidR="00E11330" w:rsidRPr="002923DC" w:rsidRDefault="00E11330" w:rsidP="00E11330">
      <w:pPr>
        <w:ind w:firstLine="709"/>
        <w:jc w:val="both"/>
      </w:pPr>
    </w:p>
    <w:p w14:paraId="452BAB3C" w14:textId="12D86BF8" w:rsidR="00E11330" w:rsidRPr="002923DC" w:rsidRDefault="00E11330" w:rsidP="00E11330">
      <w:pPr>
        <w:ind w:firstLine="709"/>
        <w:jc w:val="both"/>
      </w:pPr>
      <w:r w:rsidRPr="002923DC">
        <w:t>По строке «Проектно-изыскательские работы по строительству улично-дорожной сети в мкр. "Тимофеевка-2" (1 этап)» предусмотрено финансирование в сумме 25 870 тыс. руб.</w:t>
      </w:r>
    </w:p>
    <w:p w14:paraId="6095A25C" w14:textId="77777777" w:rsidR="00E11330" w:rsidRPr="002923DC" w:rsidRDefault="00E11330" w:rsidP="00E11330">
      <w:pPr>
        <w:ind w:firstLine="709"/>
        <w:jc w:val="both"/>
      </w:pPr>
    </w:p>
    <w:p w14:paraId="3754FA75" w14:textId="6C4812BE" w:rsidR="00E11330" w:rsidRPr="002923DC" w:rsidRDefault="00E11330" w:rsidP="00E11330">
      <w:pPr>
        <w:ind w:firstLine="709"/>
        <w:jc w:val="both"/>
      </w:pPr>
      <w:r w:rsidRPr="002923DC">
        <w:t>По строке «Проектно-изыскательские работы по проектированию и строительству дороги ул.Калмыцкая от железнодорожного переезда до ул.Васильевской» предусмотрено финансирование в сумме 9 040 тыс. руб.</w:t>
      </w:r>
    </w:p>
    <w:p w14:paraId="30F70809" w14:textId="4FBB7600" w:rsidR="00E11330" w:rsidRPr="002923DC" w:rsidRDefault="00E11330" w:rsidP="001A350B">
      <w:pPr>
        <w:ind w:firstLine="708"/>
        <w:jc w:val="both"/>
      </w:pPr>
    </w:p>
    <w:p w14:paraId="46C5C22D" w14:textId="1AAF9D03" w:rsidR="0051291D" w:rsidRPr="002923DC" w:rsidRDefault="0051291D" w:rsidP="0051291D">
      <w:pPr>
        <w:ind w:firstLine="708"/>
        <w:jc w:val="both"/>
      </w:pPr>
      <w:r w:rsidRPr="002923DC">
        <w:t>6.2. По мероприятию 2.1.4.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 уменьшено финансирование за счет средств бюджета городского округа Тольятти на 8 256 тыс. руб. и изменено с 8 256 тыс. руб. на 0 тыс. руб.</w:t>
      </w:r>
    </w:p>
    <w:p w14:paraId="2BB70035" w14:textId="77777777" w:rsidR="0051291D" w:rsidRPr="002923DC" w:rsidRDefault="0051291D" w:rsidP="0051291D">
      <w:pPr>
        <w:ind w:firstLine="708"/>
        <w:jc w:val="both"/>
      </w:pPr>
      <w:r w:rsidRPr="002923DC">
        <w:t>Финансирование снимается со строки «Нераспределенный остаток», предусмотренное ранее для подтверждения софинансирования, при направлении заявки на выделение дополнительного финансирования на выполнение капитального ремонта.</w:t>
      </w:r>
    </w:p>
    <w:p w14:paraId="268FAC26" w14:textId="77777777" w:rsidR="0051291D" w:rsidRPr="002923DC" w:rsidRDefault="0051291D" w:rsidP="0051291D">
      <w:pPr>
        <w:ind w:firstLine="708"/>
        <w:jc w:val="both"/>
      </w:pPr>
      <w:r w:rsidRPr="002923DC">
        <w:t xml:space="preserve">В рамках реализации национального проекта «Безопасные качественные дороги» финансирование не изменено. </w:t>
      </w:r>
    </w:p>
    <w:p w14:paraId="65AAC613" w14:textId="1D625AA2" w:rsidR="0051291D" w:rsidRPr="002923DC" w:rsidRDefault="0051291D" w:rsidP="0051291D">
      <w:pPr>
        <w:ind w:firstLine="708"/>
        <w:jc w:val="both"/>
      </w:pPr>
      <w:r w:rsidRPr="002923DC">
        <w:t>Показатели (индикаторы) реализации мероприятия не изменены.</w:t>
      </w:r>
    </w:p>
    <w:p w14:paraId="613BC115" w14:textId="4C6B205D" w:rsidR="002140C9" w:rsidRPr="002923DC" w:rsidRDefault="002140C9" w:rsidP="0051291D">
      <w:pPr>
        <w:ind w:firstLine="708"/>
        <w:jc w:val="both"/>
      </w:pPr>
    </w:p>
    <w:p w14:paraId="678173B5" w14:textId="7A09E93E" w:rsidR="002140C9" w:rsidRPr="002923DC" w:rsidRDefault="002140C9" w:rsidP="002140C9">
      <w:pPr>
        <w:ind w:firstLine="709"/>
        <w:jc w:val="both"/>
      </w:pPr>
      <w:r w:rsidRPr="002923DC">
        <w:t>6.3. По мероприятию 2.1.5. «Выполнение работ по ремонту автомобильных дорог общего пользования местного значения городского округа Тольятти» у</w:t>
      </w:r>
      <w:r w:rsidR="00593680" w:rsidRPr="002923DC">
        <w:t>меньш</w:t>
      </w:r>
      <w:r w:rsidRPr="002923DC">
        <w:t xml:space="preserve">ено финансирование на </w:t>
      </w:r>
      <w:r w:rsidR="00BF681A" w:rsidRPr="002923DC">
        <w:t>736 389</w:t>
      </w:r>
      <w:r w:rsidRPr="002923DC">
        <w:t xml:space="preserve"> тыс. руб. и изменено с </w:t>
      </w:r>
      <w:r w:rsidR="00593680" w:rsidRPr="002923DC">
        <w:t xml:space="preserve">762 </w:t>
      </w:r>
      <w:r w:rsidR="00BF681A" w:rsidRPr="002923DC">
        <w:t>0</w:t>
      </w:r>
      <w:r w:rsidR="00593680" w:rsidRPr="002923DC">
        <w:t>61</w:t>
      </w:r>
      <w:r w:rsidRPr="002923DC">
        <w:t xml:space="preserve"> тыс. руб. на 2</w:t>
      </w:r>
      <w:r w:rsidR="00BF681A" w:rsidRPr="002923DC">
        <w:t>5 672</w:t>
      </w:r>
      <w:r w:rsidRPr="002923DC">
        <w:t xml:space="preserve"> тыс. руб., в том числе:</w:t>
      </w:r>
    </w:p>
    <w:p w14:paraId="6C40CBD4" w14:textId="32E3ECFE" w:rsidR="002140C9" w:rsidRPr="002923DC" w:rsidRDefault="002140C9" w:rsidP="002140C9">
      <w:pPr>
        <w:ind w:firstLine="709"/>
        <w:jc w:val="both"/>
      </w:pPr>
      <w:r w:rsidRPr="002923DC">
        <w:t>- за счет средств бюджета городского округа Тольятти у</w:t>
      </w:r>
      <w:r w:rsidR="00BF681A" w:rsidRPr="002923DC">
        <w:t>меньше</w:t>
      </w:r>
      <w:r w:rsidRPr="002923DC">
        <w:t xml:space="preserve">но на </w:t>
      </w:r>
      <w:r w:rsidR="00BF681A" w:rsidRPr="002923DC">
        <w:t>36 389</w:t>
      </w:r>
      <w:r w:rsidRPr="002923DC">
        <w:t xml:space="preserve"> тыс. руб.  и изменено с </w:t>
      </w:r>
      <w:r w:rsidR="00BF681A" w:rsidRPr="002923DC">
        <w:t>62 061</w:t>
      </w:r>
      <w:r w:rsidRPr="002923DC">
        <w:t xml:space="preserve"> тыс. руб. на </w:t>
      </w:r>
      <w:r w:rsidR="00BF681A" w:rsidRPr="002923DC">
        <w:t>25 672</w:t>
      </w:r>
      <w:r w:rsidRPr="002923DC">
        <w:t xml:space="preserve"> тыс. руб.;</w:t>
      </w:r>
    </w:p>
    <w:p w14:paraId="0CD8857F" w14:textId="3BB182A8" w:rsidR="002140C9" w:rsidRPr="002923DC" w:rsidRDefault="002140C9" w:rsidP="002140C9">
      <w:pPr>
        <w:ind w:firstLine="709"/>
        <w:jc w:val="both"/>
      </w:pPr>
      <w:r w:rsidRPr="002923DC">
        <w:t xml:space="preserve">- за счет средств областного бюджета не </w:t>
      </w:r>
      <w:r w:rsidR="00593680" w:rsidRPr="002923DC">
        <w:t>предусмотрено и изменено с</w:t>
      </w:r>
      <w:r w:rsidRPr="002923DC">
        <w:t xml:space="preserve"> 700 000 тыс. руб.</w:t>
      </w:r>
      <w:r w:rsidR="00593680" w:rsidRPr="002923DC">
        <w:t xml:space="preserve"> на 0 тыс. руб.  </w:t>
      </w:r>
    </w:p>
    <w:p w14:paraId="0B8FCF30" w14:textId="0F3449FA" w:rsidR="00BF681A" w:rsidRPr="002923DC" w:rsidRDefault="002140C9" w:rsidP="00BF681A">
      <w:pPr>
        <w:ind w:firstLine="709"/>
        <w:jc w:val="both"/>
      </w:pPr>
      <w:r w:rsidRPr="002923DC">
        <w:t xml:space="preserve">В рамках реализации национального проекта «Безопасные качественные дороги» финансирование </w:t>
      </w:r>
      <w:r w:rsidR="00BF681A" w:rsidRPr="002923DC">
        <w:t>уменьшено на 7</w:t>
      </w:r>
      <w:r w:rsidR="000A3B2E" w:rsidRPr="002923DC">
        <w:t>21</w:t>
      </w:r>
      <w:r w:rsidR="00BF681A" w:rsidRPr="002923DC">
        <w:t xml:space="preserve"> 450 тыс. руб. и изменено с 74</w:t>
      </w:r>
      <w:r w:rsidR="000A3B2E" w:rsidRPr="002923DC">
        <w:t>3</w:t>
      </w:r>
      <w:r w:rsidR="00BF681A" w:rsidRPr="002923DC">
        <w:t xml:space="preserve"> 100 тыс. руб. на 21 650 тыс. руб., в том числе:</w:t>
      </w:r>
    </w:p>
    <w:p w14:paraId="270C2C4C" w14:textId="128C54E7" w:rsidR="00BF681A" w:rsidRPr="002923DC" w:rsidRDefault="00BF681A" w:rsidP="00BF681A">
      <w:pPr>
        <w:ind w:firstLine="709"/>
        <w:jc w:val="both"/>
      </w:pPr>
      <w:r w:rsidRPr="002923DC">
        <w:t xml:space="preserve">- за счет средств бюджета городского округа Тольятти уменьшено на </w:t>
      </w:r>
      <w:r w:rsidR="000A3B2E" w:rsidRPr="002923DC">
        <w:t>21 450</w:t>
      </w:r>
      <w:r w:rsidRPr="002923DC">
        <w:t xml:space="preserve"> тыс. руб.  и изменено с </w:t>
      </w:r>
      <w:r w:rsidR="000A3B2E" w:rsidRPr="002923DC">
        <w:t>43 100</w:t>
      </w:r>
      <w:r w:rsidRPr="002923DC">
        <w:t xml:space="preserve"> тыс. руб. на 2</w:t>
      </w:r>
      <w:r w:rsidR="000A3B2E" w:rsidRPr="002923DC">
        <w:t>1 650</w:t>
      </w:r>
      <w:r w:rsidRPr="002923DC">
        <w:t xml:space="preserve"> тыс. руб.;</w:t>
      </w:r>
    </w:p>
    <w:p w14:paraId="698607D1" w14:textId="190C1A81" w:rsidR="002140C9" w:rsidRPr="002923DC" w:rsidRDefault="00BF681A" w:rsidP="00BF681A">
      <w:pPr>
        <w:ind w:firstLine="709"/>
        <w:jc w:val="both"/>
      </w:pPr>
      <w:r w:rsidRPr="002923DC">
        <w:t xml:space="preserve">- за счет средств областного бюджета не предусмотрено и изменено с 700 000 тыс. руб. на 0 тыс. руб.  </w:t>
      </w:r>
    </w:p>
    <w:p w14:paraId="7B398641" w14:textId="77777777" w:rsidR="00BB06C8" w:rsidRPr="002923DC" w:rsidRDefault="00BB06C8" w:rsidP="002140C9">
      <w:pPr>
        <w:ind w:firstLine="709"/>
        <w:jc w:val="both"/>
      </w:pPr>
    </w:p>
    <w:p w14:paraId="55E6BCFC" w14:textId="5235F65F" w:rsidR="002140C9" w:rsidRPr="002923DC" w:rsidRDefault="002140C9" w:rsidP="002140C9">
      <w:pPr>
        <w:ind w:firstLine="709"/>
        <w:jc w:val="both"/>
      </w:pPr>
      <w:r w:rsidRPr="002923DC">
        <w:t>Показатель (индикатор) реализации мероприятия:</w:t>
      </w:r>
    </w:p>
    <w:p w14:paraId="3B35B150" w14:textId="2A8EE8F3" w:rsidR="00262A84" w:rsidRPr="002923DC" w:rsidRDefault="002140C9" w:rsidP="00154EF6">
      <w:pPr>
        <w:jc w:val="both"/>
      </w:pPr>
      <w:r w:rsidRPr="002923DC">
        <w:t xml:space="preserve">- </w:t>
      </w:r>
      <w:r w:rsidR="00262A84" w:rsidRPr="002923DC">
        <w:t>«Количество представленных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дорог»</w:t>
      </w:r>
      <w:r w:rsidR="00154EF6" w:rsidRPr="002923DC">
        <w:t xml:space="preserve"> предусмотрен в количестве </w:t>
      </w:r>
      <w:r w:rsidR="002240D6" w:rsidRPr="002923DC">
        <w:t>6</w:t>
      </w:r>
      <w:r w:rsidR="00262A84" w:rsidRPr="002923DC">
        <w:t xml:space="preserve"> шт.</w:t>
      </w:r>
    </w:p>
    <w:p w14:paraId="0DF915B1" w14:textId="77777777" w:rsidR="002140C9" w:rsidRPr="002923DC" w:rsidRDefault="002140C9" w:rsidP="002140C9">
      <w:pPr>
        <w:jc w:val="both"/>
      </w:pPr>
    </w:p>
    <w:p w14:paraId="63FB3178" w14:textId="77777777" w:rsidR="000A3B2E" w:rsidRPr="002923DC" w:rsidRDefault="000A3B2E" w:rsidP="000A3B2E">
      <w:pPr>
        <w:ind w:firstLine="708"/>
        <w:jc w:val="both"/>
      </w:pPr>
      <w:r w:rsidRPr="002923DC">
        <w:t>В разбивке мероприятия по объектам и видам работ:</w:t>
      </w:r>
    </w:p>
    <w:p w14:paraId="0F2C61C5" w14:textId="77777777" w:rsidR="000A3B2E" w:rsidRPr="002923DC" w:rsidRDefault="000A3B2E" w:rsidP="000A3B2E">
      <w:pPr>
        <w:ind w:firstLine="708"/>
        <w:jc w:val="both"/>
      </w:pPr>
    </w:p>
    <w:p w14:paraId="13E6C553" w14:textId="790A5AD2" w:rsidR="001A350B" w:rsidRPr="002923DC" w:rsidRDefault="000A3B2E" w:rsidP="000A3B2E">
      <w:pPr>
        <w:ind w:firstLine="708"/>
        <w:jc w:val="both"/>
      </w:pPr>
      <w:r w:rsidRPr="002923DC">
        <w:t>По строке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дорог» уменьшено финансирование на 1 432 тыс. руб. и изменено с 3 494 тыс. руб. на 2 062 тыс. руб.</w:t>
      </w:r>
    </w:p>
    <w:p w14:paraId="5DBD0BD5" w14:textId="56E94597" w:rsidR="002E1619" w:rsidRPr="002923DC" w:rsidRDefault="002E1619" w:rsidP="00E5235B">
      <w:pPr>
        <w:ind w:firstLine="708"/>
        <w:jc w:val="both"/>
      </w:pPr>
    </w:p>
    <w:p w14:paraId="64121EE7" w14:textId="5D337FF2" w:rsidR="000A3B2E" w:rsidRPr="002923DC" w:rsidRDefault="000A3B2E" w:rsidP="000A3B2E">
      <w:pPr>
        <w:ind w:firstLine="708"/>
        <w:jc w:val="both"/>
      </w:pPr>
      <w:r w:rsidRPr="002923DC">
        <w:lastRenderedPageBreak/>
        <w:t>По строке «Устройство бортового камня и устройство мест разворотов» финансирование не планируется и изменено с 13 507 тыс. руб. на 0 тыс. руб.</w:t>
      </w:r>
    </w:p>
    <w:p w14:paraId="4E1F9177" w14:textId="2C1C5361" w:rsidR="00E11330" w:rsidRPr="002923DC" w:rsidRDefault="00E11330" w:rsidP="00E5235B">
      <w:pPr>
        <w:ind w:firstLine="708"/>
        <w:jc w:val="both"/>
      </w:pPr>
    </w:p>
    <w:p w14:paraId="16EAC06F" w14:textId="03BCAD46" w:rsidR="00E11330" w:rsidRPr="002923DC" w:rsidRDefault="000A3B2E" w:rsidP="00675B57">
      <w:pPr>
        <w:ind w:firstLine="708"/>
        <w:jc w:val="both"/>
      </w:pPr>
      <w:r w:rsidRPr="002923DC">
        <w:t>в том числе в рамках реализации национального проекта "Безопасные качественные дороги"</w:t>
      </w:r>
      <w:r w:rsidR="00675B57" w:rsidRPr="002923DC">
        <w:t xml:space="preserve"> - объекты на 2025 год будут скорректированы после доведения объемов софинан</w:t>
      </w:r>
      <w:r w:rsidR="000814D6" w:rsidRPr="002923DC">
        <w:t>сирования из областного бюджета.</w:t>
      </w:r>
      <w:r w:rsidR="008E173F" w:rsidRPr="002923DC">
        <w:t xml:space="preserve"> </w:t>
      </w:r>
      <w:r w:rsidR="000814D6" w:rsidRPr="002923DC">
        <w:t>Для подтверждения софинансирования</w:t>
      </w:r>
      <w:r w:rsidR="008E173F" w:rsidRPr="002923DC">
        <w:t xml:space="preserve"> из бюджета городского округа Тольятти запланировано 21 650 тыс.</w:t>
      </w:r>
      <w:r w:rsidR="00CB52BA" w:rsidRPr="002923DC">
        <w:t xml:space="preserve"> </w:t>
      </w:r>
      <w:r w:rsidR="008E173F" w:rsidRPr="002923DC">
        <w:t>руб.</w:t>
      </w:r>
    </w:p>
    <w:p w14:paraId="0F257D58" w14:textId="48422E0F" w:rsidR="008E173F" w:rsidRPr="002923DC" w:rsidRDefault="00CB52BA" w:rsidP="008E173F">
      <w:pPr>
        <w:ind w:firstLine="708"/>
        <w:jc w:val="both"/>
      </w:pPr>
      <w:r w:rsidRPr="002923DC">
        <w:t>Обнуляется ф</w:t>
      </w:r>
      <w:r w:rsidR="008E173F" w:rsidRPr="002923DC">
        <w:t xml:space="preserve">инансирование по </w:t>
      </w:r>
      <w:r w:rsidRPr="002923DC">
        <w:t>объектам</w:t>
      </w:r>
      <w:r w:rsidR="008E173F" w:rsidRPr="002923DC">
        <w:t>:</w:t>
      </w:r>
    </w:p>
    <w:p w14:paraId="7E8008FA" w14:textId="6AFBD5A6" w:rsidR="008E173F" w:rsidRPr="002923DC" w:rsidRDefault="008E173F" w:rsidP="008E173F">
      <w:pPr>
        <w:jc w:val="both"/>
      </w:pPr>
      <w:r w:rsidRPr="002923DC">
        <w:t>- «ул.Карбышева от ул.Комсомольская до ул.Баныкина»</w:t>
      </w:r>
      <w:r w:rsidR="00CB52BA" w:rsidRPr="002923DC">
        <w:t xml:space="preserve"> - 15 106 тыс. руб., (из них</w:t>
      </w:r>
      <w:r w:rsidR="00CB52BA" w:rsidRPr="002923DC">
        <w:tab/>
        <w:t xml:space="preserve">14 219 тыс. руб.  - за счет средств областного бюджета; 887 тыс. руб. - за счет средств бюджета городского округа Тольятти); </w:t>
      </w:r>
    </w:p>
    <w:p w14:paraId="6E3490DA" w14:textId="4DBC7217" w:rsidR="00CB52BA" w:rsidRPr="002923DC" w:rsidRDefault="008E173F" w:rsidP="00CB52BA">
      <w:pPr>
        <w:jc w:val="both"/>
      </w:pPr>
      <w:r w:rsidRPr="002923DC">
        <w:t>- «ул.Комсомольская от ул.Родины до д.№94 по ул.Ленина</w:t>
      </w:r>
      <w:r w:rsidR="00CB52BA" w:rsidRPr="002923DC">
        <w:t xml:space="preserve">» - 98 429 тыс. руб., (из них 92 720 тыс. руб.  - за счет средств областного бюджета; 5 709 тыс. руб. - за счет средств бюджета городского округа Тольятти); </w:t>
      </w:r>
    </w:p>
    <w:p w14:paraId="0D3D27EE" w14:textId="3A1C7A31" w:rsidR="00CB52BA" w:rsidRPr="002923DC" w:rsidRDefault="00CB52BA" w:rsidP="00CB52BA">
      <w:pPr>
        <w:jc w:val="both"/>
      </w:pPr>
      <w:r w:rsidRPr="002923DC">
        <w:t>- «</w:t>
      </w:r>
      <w:r w:rsidR="008E173F" w:rsidRPr="002923DC">
        <w:t>ул.Ворошилова от ул.Дзержинского до ул.Офицерская</w:t>
      </w:r>
      <w:r w:rsidRPr="002923DC">
        <w:t xml:space="preserve">» - 67 533 тыс. руб., (из них 63 616 тыс. руб.  - за счет средств областного бюджета; 3 917 тыс. руб. - за счет средств бюджета городского округа Тольятти); </w:t>
      </w:r>
    </w:p>
    <w:p w14:paraId="1DFB1312" w14:textId="5733D858" w:rsidR="00CB52BA" w:rsidRPr="002923DC" w:rsidRDefault="00CB52BA" w:rsidP="00CB52BA">
      <w:pPr>
        <w:jc w:val="both"/>
      </w:pPr>
      <w:r w:rsidRPr="002923DC">
        <w:t>- «</w:t>
      </w:r>
      <w:r w:rsidR="008E173F" w:rsidRPr="002923DC">
        <w:t>Пр-т Степана Разина от ул.Дзержинского до Ленинского пр-та</w:t>
      </w:r>
      <w:r w:rsidRPr="002923DC">
        <w:t xml:space="preserve">» - 332 400 тыс. руб., (из них 313 121 тыс. руб.  - за счет средств областного бюджета; 19 279 тыс. руб. - за счет средств бюджета городского округа Тольятти); </w:t>
      </w:r>
    </w:p>
    <w:p w14:paraId="7AADE27C" w14:textId="202DCA18" w:rsidR="00986A73" w:rsidRPr="002923DC" w:rsidRDefault="00CB52BA" w:rsidP="00986A73">
      <w:pPr>
        <w:jc w:val="both"/>
      </w:pPr>
      <w:r w:rsidRPr="002923DC">
        <w:t>- «</w:t>
      </w:r>
      <w:r w:rsidR="008E173F" w:rsidRPr="002923DC">
        <w:t>Поволжское шоссе от ул.Громовой до Обводного шоссе</w:t>
      </w:r>
      <w:r w:rsidRPr="002923DC">
        <w:t>»</w:t>
      </w:r>
      <w:r w:rsidR="00986A73" w:rsidRPr="002923DC">
        <w:t xml:space="preserve"> - 229 632 тыс. руб., (из них 216 324 тыс. руб.  - за счет средств областного бюджета; 13 308 тыс. руб. - за счет средств бюджета городского округа Тольятти).</w:t>
      </w:r>
    </w:p>
    <w:p w14:paraId="4D2B175E" w14:textId="5C6D1D66" w:rsidR="008E173F" w:rsidRPr="002923DC" w:rsidRDefault="008E173F" w:rsidP="00CB52BA">
      <w:pPr>
        <w:jc w:val="both"/>
      </w:pPr>
    </w:p>
    <w:p w14:paraId="610DBA34" w14:textId="379D761B" w:rsidR="006D7346" w:rsidRPr="002923DC" w:rsidRDefault="006D7346" w:rsidP="006D7346">
      <w:pPr>
        <w:jc w:val="both"/>
      </w:pPr>
      <w:r w:rsidRPr="002923DC">
        <w:tab/>
        <w:t>6.4. По мероприятию</w:t>
      </w:r>
      <w:r w:rsidR="000814D6" w:rsidRPr="002923DC">
        <w:t xml:space="preserve"> 2.1.6. «Ремонт дворовых территорий многоквартирных домов, проездов к дворовым территориям многоквартирных домов городского округа Тольятти» финансирование не планируется и изменено с 7 696 тыс. руб. на 0 тыс. руб.</w:t>
      </w:r>
    </w:p>
    <w:p w14:paraId="057F7CDB" w14:textId="77777777" w:rsidR="000814D6" w:rsidRPr="002923DC" w:rsidRDefault="000814D6" w:rsidP="000814D6">
      <w:pPr>
        <w:ind w:firstLine="709"/>
        <w:jc w:val="both"/>
      </w:pPr>
      <w:r w:rsidRPr="002923DC">
        <w:t>Показатель (индикатор) реализации мероприятия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изменен на «-».</w:t>
      </w:r>
    </w:p>
    <w:p w14:paraId="2092EDCE" w14:textId="6ADB98BD" w:rsidR="00E11330" w:rsidRPr="002923DC" w:rsidRDefault="00E11330" w:rsidP="00E5235B">
      <w:pPr>
        <w:ind w:firstLine="708"/>
        <w:jc w:val="both"/>
      </w:pPr>
    </w:p>
    <w:p w14:paraId="526BC889" w14:textId="3AA2CF1B" w:rsidR="00D06DA1" w:rsidRPr="002923DC" w:rsidRDefault="00D06DA1" w:rsidP="00D06DA1">
      <w:pPr>
        <w:ind w:firstLine="708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2025 год уменьшен на 689 659 тыс. руб. и изменен с 778 013 тыс. руб. на 88 354 тыс. руб., в том числе:</w:t>
      </w:r>
    </w:p>
    <w:p w14:paraId="0BF90DA8" w14:textId="7678C376" w:rsidR="00D06DA1" w:rsidRPr="002923DC" w:rsidRDefault="00D06DA1" w:rsidP="00D06DA1">
      <w:pPr>
        <w:ind w:firstLine="708"/>
        <w:jc w:val="both"/>
        <w:rPr>
          <w:i/>
        </w:rPr>
      </w:pPr>
      <w:r w:rsidRPr="002923DC">
        <w:rPr>
          <w:i/>
        </w:rPr>
        <w:t>- за счет средств бюджета городского округа Тольятти у</w:t>
      </w:r>
      <w:r w:rsidR="0067361E" w:rsidRPr="002923DC">
        <w:rPr>
          <w:i/>
        </w:rPr>
        <w:t>велич</w:t>
      </w:r>
      <w:r w:rsidRPr="002923DC">
        <w:rPr>
          <w:i/>
        </w:rPr>
        <w:t>ен на 1</w:t>
      </w:r>
      <w:r w:rsidR="0067361E" w:rsidRPr="002923DC">
        <w:rPr>
          <w:i/>
        </w:rPr>
        <w:t>0 341</w:t>
      </w:r>
      <w:r w:rsidRPr="002923DC">
        <w:rPr>
          <w:i/>
        </w:rPr>
        <w:t xml:space="preserve"> тыс. руб. и изменен с </w:t>
      </w:r>
      <w:r w:rsidR="0067361E" w:rsidRPr="002923DC">
        <w:rPr>
          <w:i/>
        </w:rPr>
        <w:t>78 013</w:t>
      </w:r>
      <w:r w:rsidRPr="002923DC">
        <w:rPr>
          <w:i/>
        </w:rPr>
        <w:t xml:space="preserve"> тыс. руб. на </w:t>
      </w:r>
      <w:r w:rsidR="0067361E" w:rsidRPr="002923DC">
        <w:rPr>
          <w:i/>
        </w:rPr>
        <w:t>88 354</w:t>
      </w:r>
      <w:r w:rsidRPr="002923DC">
        <w:rPr>
          <w:i/>
        </w:rPr>
        <w:t xml:space="preserve"> тыс. руб.;</w:t>
      </w:r>
    </w:p>
    <w:p w14:paraId="534F5251" w14:textId="2290562C" w:rsidR="00E11330" w:rsidRPr="002923DC" w:rsidRDefault="00D06DA1" w:rsidP="00D06DA1">
      <w:pPr>
        <w:ind w:firstLine="708"/>
        <w:jc w:val="both"/>
        <w:rPr>
          <w:i/>
        </w:rPr>
      </w:pPr>
      <w:r w:rsidRPr="002923DC">
        <w:rPr>
          <w:i/>
        </w:rPr>
        <w:t>- за счет средств областного бюджета уменьшен на 700 000 тыс. руб.</w:t>
      </w:r>
      <w:r w:rsidR="0067361E" w:rsidRPr="002923DC">
        <w:rPr>
          <w:i/>
        </w:rPr>
        <w:t xml:space="preserve"> и изменен с 700 000 тыс. руб. на 0 тыс. руб.</w:t>
      </w:r>
    </w:p>
    <w:p w14:paraId="50C67F26" w14:textId="23EEC7A5" w:rsidR="00E11330" w:rsidRPr="002923DC" w:rsidRDefault="00E11330" w:rsidP="00E5235B">
      <w:pPr>
        <w:ind w:firstLine="708"/>
        <w:jc w:val="both"/>
      </w:pPr>
    </w:p>
    <w:p w14:paraId="7713E951" w14:textId="7108754C" w:rsidR="0067361E" w:rsidRPr="002923DC" w:rsidRDefault="0067361E" w:rsidP="0067361E">
      <w:pPr>
        <w:ind w:firstLine="708"/>
        <w:jc w:val="both"/>
        <w:rPr>
          <w:b/>
        </w:rPr>
      </w:pPr>
      <w:r w:rsidRPr="002923DC">
        <w:t>7. Подпрограмма</w:t>
      </w:r>
      <w:r w:rsidRPr="002923DC">
        <w:rPr>
          <w:b/>
        </w:rPr>
        <w:t xml:space="preserve"> «Содержание улично-дорожной сети на 2021-2025 гг.».</w:t>
      </w:r>
    </w:p>
    <w:p w14:paraId="11E22F5F" w14:textId="77777777" w:rsidR="00CD0B8A" w:rsidRPr="002923DC" w:rsidRDefault="00CD0B8A" w:rsidP="00CD0B8A">
      <w:pPr>
        <w:ind w:firstLine="708"/>
        <w:jc w:val="both"/>
      </w:pPr>
    </w:p>
    <w:p w14:paraId="2EC90D45" w14:textId="7DADB475" w:rsidR="00CD0B8A" w:rsidRPr="002923DC" w:rsidRDefault="00CD0B8A" w:rsidP="00CD0B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923DC">
        <w:t xml:space="preserve">7.1. По мероприятию 3.1.1.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 </w:t>
      </w:r>
      <w:r w:rsidRPr="002923DC">
        <w:rPr>
          <w:rFonts w:eastAsiaTheme="minorHAnsi"/>
          <w:lang w:eastAsia="en-US"/>
        </w:rPr>
        <w:t>увеличено финансирование на 51 413 тыс. руб. и изменено с 446 637 тыс. руб. на 498 050 тыс. руб.</w:t>
      </w:r>
    </w:p>
    <w:p w14:paraId="6C88D60C" w14:textId="0C15FEDB" w:rsidR="00CD0B8A" w:rsidRPr="002923DC" w:rsidRDefault="00CD0B8A" w:rsidP="00CD0B8A">
      <w:pPr>
        <w:ind w:firstLine="708"/>
        <w:jc w:val="both"/>
      </w:pPr>
      <w:r w:rsidRPr="002923DC">
        <w:rPr>
          <w:rFonts w:eastAsiaTheme="minorHAnsi"/>
          <w:lang w:eastAsia="en-US"/>
        </w:rPr>
        <w:t>Показатель (индикатор) реализации мероприятия</w:t>
      </w:r>
      <w:r w:rsidR="008651DF" w:rsidRPr="002923DC">
        <w:rPr>
          <w:rFonts w:eastAsiaTheme="minorHAnsi"/>
          <w:lang w:eastAsia="en-US"/>
        </w:rPr>
        <w:t xml:space="preserve"> не изменится.</w:t>
      </w:r>
    </w:p>
    <w:p w14:paraId="107E5AED" w14:textId="77777777" w:rsidR="00CD0B8A" w:rsidRPr="002923DC" w:rsidRDefault="00CD0B8A" w:rsidP="00CD0B8A">
      <w:pPr>
        <w:ind w:firstLine="708"/>
        <w:jc w:val="both"/>
      </w:pPr>
    </w:p>
    <w:p w14:paraId="7735F291" w14:textId="0F05F702" w:rsidR="002006E3" w:rsidRPr="002923DC" w:rsidRDefault="002006E3" w:rsidP="002006E3">
      <w:pPr>
        <w:ind w:firstLine="708"/>
        <w:jc w:val="both"/>
      </w:pPr>
      <w:r w:rsidRPr="002923DC">
        <w:t>7.2. По мероприятию 3.1.2. «Содержание надземных и подземных пешеходных переходов» увеличено финансирование на 122 тыс. руб. и изменено с 846 тыс. руб. на 968 тыс. руб.</w:t>
      </w:r>
    </w:p>
    <w:p w14:paraId="6B8F2BA7" w14:textId="77777777" w:rsidR="008651DF" w:rsidRPr="002923DC" w:rsidRDefault="008651DF" w:rsidP="008651DF">
      <w:pPr>
        <w:ind w:firstLine="708"/>
        <w:jc w:val="both"/>
      </w:pPr>
      <w:r w:rsidRPr="002923DC">
        <w:rPr>
          <w:rFonts w:eastAsiaTheme="minorHAnsi"/>
          <w:lang w:eastAsia="en-US"/>
        </w:rPr>
        <w:t>Показатель (индикатор) реализации мероприятия не изменится.</w:t>
      </w:r>
    </w:p>
    <w:p w14:paraId="718879D7" w14:textId="77777777" w:rsidR="002006E3" w:rsidRPr="002923DC" w:rsidRDefault="002006E3" w:rsidP="0067361E">
      <w:pPr>
        <w:ind w:firstLine="708"/>
        <w:jc w:val="both"/>
      </w:pPr>
    </w:p>
    <w:p w14:paraId="51EAB0E0" w14:textId="4A11BC59" w:rsidR="0067361E" w:rsidRPr="002923DC" w:rsidRDefault="0067361E" w:rsidP="0067361E">
      <w:pPr>
        <w:ind w:firstLine="708"/>
        <w:jc w:val="both"/>
      </w:pPr>
      <w:r w:rsidRPr="002923DC">
        <w:lastRenderedPageBreak/>
        <w:t>7</w:t>
      </w:r>
      <w:r w:rsidR="002006E3" w:rsidRPr="002923DC">
        <w:t>.3</w:t>
      </w:r>
      <w:r w:rsidRPr="002923DC">
        <w:t>. По мероприятию 3.2.1.  «Нанесение горизонтальной дорожной разметки» предусмотренное финансирование у</w:t>
      </w:r>
      <w:r w:rsidR="002006E3" w:rsidRPr="002923DC">
        <w:t>велич</w:t>
      </w:r>
      <w:r w:rsidRPr="002923DC">
        <w:t xml:space="preserve">ено на </w:t>
      </w:r>
      <w:r w:rsidR="002006E3" w:rsidRPr="002923DC">
        <w:t>4 800</w:t>
      </w:r>
      <w:r w:rsidRPr="002923DC">
        <w:t xml:space="preserve"> тыс. руб. и и</w:t>
      </w:r>
      <w:r w:rsidR="002006E3" w:rsidRPr="002923DC">
        <w:t>зменено с 31 200 тыс. руб. на 36</w:t>
      </w:r>
      <w:r w:rsidRPr="002923DC">
        <w:t xml:space="preserve"> 000 тыс. руб.</w:t>
      </w:r>
    </w:p>
    <w:p w14:paraId="6E8AA844" w14:textId="77777777" w:rsidR="008651DF" w:rsidRPr="002923DC" w:rsidRDefault="008651DF" w:rsidP="008651DF">
      <w:pPr>
        <w:ind w:firstLine="708"/>
        <w:jc w:val="both"/>
      </w:pPr>
      <w:r w:rsidRPr="002923DC">
        <w:rPr>
          <w:rFonts w:eastAsiaTheme="minorHAnsi"/>
          <w:lang w:eastAsia="en-US"/>
        </w:rPr>
        <w:t>Показатель (индикатор) реализации мероприятия не изменится.</w:t>
      </w:r>
    </w:p>
    <w:p w14:paraId="453E90AF" w14:textId="77777777" w:rsidR="0067361E" w:rsidRPr="002923DC" w:rsidRDefault="0067361E" w:rsidP="0067361E">
      <w:pPr>
        <w:ind w:firstLine="708"/>
        <w:jc w:val="both"/>
      </w:pPr>
    </w:p>
    <w:p w14:paraId="0C417241" w14:textId="2D308C2A" w:rsidR="0067361E" w:rsidRPr="002923DC" w:rsidRDefault="002006E3" w:rsidP="00DF2741">
      <w:pPr>
        <w:ind w:firstLine="708"/>
        <w:jc w:val="both"/>
      </w:pPr>
      <w:r w:rsidRPr="002923DC">
        <w:t>7</w:t>
      </w:r>
      <w:r w:rsidR="0067361E" w:rsidRPr="002923DC">
        <w:t>.</w:t>
      </w:r>
      <w:r w:rsidRPr="002923DC">
        <w:t>4</w:t>
      </w:r>
      <w:r w:rsidR="0067361E" w:rsidRPr="002923DC">
        <w:t>. По мероприятию 3.2.2. «Проектно-изыскательские работы по капитальному ремонту путепроводов, подземных пешеходных переходов и мостов» финансирование на 202</w:t>
      </w:r>
      <w:r w:rsidRPr="002923DC">
        <w:t>5</w:t>
      </w:r>
      <w:r w:rsidR="0067361E" w:rsidRPr="002923DC">
        <w:t xml:space="preserve"> год не предусмотрено</w:t>
      </w:r>
      <w:r w:rsidR="00DF2741" w:rsidRPr="002923DC">
        <w:t xml:space="preserve"> и изменено с 7 802 тыс. руб. на 0 тыс. руб</w:t>
      </w:r>
      <w:r w:rsidR="0067361E" w:rsidRPr="002923DC">
        <w:t xml:space="preserve">. </w:t>
      </w:r>
    </w:p>
    <w:p w14:paraId="45C8D193" w14:textId="77777777" w:rsidR="0067361E" w:rsidRPr="002923DC" w:rsidRDefault="0067361E" w:rsidP="0067361E">
      <w:pPr>
        <w:ind w:firstLine="708"/>
        <w:jc w:val="both"/>
      </w:pPr>
      <w:r w:rsidRPr="002923DC">
        <w:t>Показатель (индикатор) реализации мероприятия «Количество разработанной проектно-сметной документации по ремонту путепроводов» изменен с 1 шт. на «-».</w:t>
      </w:r>
    </w:p>
    <w:p w14:paraId="441CC374" w14:textId="77777777" w:rsidR="0067361E" w:rsidRPr="002923DC" w:rsidRDefault="0067361E" w:rsidP="0067361E">
      <w:pPr>
        <w:ind w:firstLine="708"/>
        <w:jc w:val="both"/>
      </w:pPr>
    </w:p>
    <w:p w14:paraId="1E8304D2" w14:textId="723CB39A" w:rsidR="0067361E" w:rsidRPr="002923DC" w:rsidRDefault="0067361E" w:rsidP="0067361E">
      <w:pPr>
        <w:ind w:firstLine="708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</w:t>
      </w:r>
      <w:r w:rsidR="00073578" w:rsidRPr="002923DC">
        <w:rPr>
          <w:i/>
        </w:rPr>
        <w:t>5</w:t>
      </w:r>
      <w:r w:rsidRPr="002923DC">
        <w:rPr>
          <w:i/>
        </w:rPr>
        <w:t xml:space="preserve"> год у</w:t>
      </w:r>
      <w:r w:rsidR="00073578" w:rsidRPr="002923DC">
        <w:rPr>
          <w:i/>
        </w:rPr>
        <w:t>велич</w:t>
      </w:r>
      <w:r w:rsidRPr="002923DC">
        <w:rPr>
          <w:i/>
        </w:rPr>
        <w:t xml:space="preserve">ен на </w:t>
      </w:r>
      <w:r w:rsidR="00073578" w:rsidRPr="002923DC">
        <w:rPr>
          <w:i/>
        </w:rPr>
        <w:t>48 533</w:t>
      </w:r>
      <w:r w:rsidRPr="002923DC">
        <w:rPr>
          <w:i/>
        </w:rPr>
        <w:t xml:space="preserve"> тыс. руб. за счет средств бюджета городского округа Тольятти и изменен с </w:t>
      </w:r>
      <w:r w:rsidR="00073578" w:rsidRPr="002923DC">
        <w:rPr>
          <w:i/>
        </w:rPr>
        <w:t>486 485</w:t>
      </w:r>
      <w:r w:rsidRPr="002923DC">
        <w:rPr>
          <w:i/>
        </w:rPr>
        <w:t xml:space="preserve"> тыс. руб. на </w:t>
      </w:r>
      <w:r w:rsidR="00073578" w:rsidRPr="002923DC">
        <w:rPr>
          <w:i/>
        </w:rPr>
        <w:t>535 018</w:t>
      </w:r>
      <w:r w:rsidRPr="002923DC">
        <w:rPr>
          <w:i/>
        </w:rPr>
        <w:t xml:space="preserve"> тыс. руб.</w:t>
      </w:r>
    </w:p>
    <w:p w14:paraId="235CB14D" w14:textId="77777777" w:rsidR="0067361E" w:rsidRPr="002923DC" w:rsidRDefault="0067361E" w:rsidP="0067361E">
      <w:pPr>
        <w:ind w:firstLine="708"/>
        <w:jc w:val="both"/>
      </w:pPr>
    </w:p>
    <w:p w14:paraId="1A6DC874" w14:textId="5EBF0C1A" w:rsidR="0067361E" w:rsidRPr="002923DC" w:rsidRDefault="00073578" w:rsidP="0067361E">
      <w:pPr>
        <w:ind w:firstLine="708"/>
        <w:jc w:val="both"/>
        <w:rPr>
          <w:b/>
        </w:rPr>
      </w:pPr>
      <w:r w:rsidRPr="002923DC">
        <w:t>8</w:t>
      </w:r>
      <w:r w:rsidR="0067361E" w:rsidRPr="002923DC">
        <w:t xml:space="preserve">. Подпрограмма </w:t>
      </w:r>
      <w:r w:rsidR="0067361E" w:rsidRPr="002923DC">
        <w:rPr>
          <w:b/>
        </w:rPr>
        <w:t>«Развитие городского пассажирского транспорта в городском округе Тольятти на период 2021-2025 гг.».</w:t>
      </w:r>
    </w:p>
    <w:p w14:paraId="6B1DB63B" w14:textId="738389C2" w:rsidR="00E11330" w:rsidRPr="002923DC" w:rsidRDefault="00E11330" w:rsidP="00E5235B">
      <w:pPr>
        <w:ind w:firstLine="708"/>
        <w:jc w:val="both"/>
      </w:pPr>
    </w:p>
    <w:p w14:paraId="522443F1" w14:textId="075FE8AB" w:rsidR="00E7576E" w:rsidRPr="002923DC" w:rsidRDefault="00E7576E" w:rsidP="00E7576E">
      <w:pPr>
        <w:ind w:firstLine="708"/>
        <w:jc w:val="both"/>
      </w:pPr>
      <w:r w:rsidRPr="002923DC">
        <w:t xml:space="preserve">8.1. По мероприятию 4.1.1. «Изготовление и установка табличек на остановочных пунктах» финансирование по мероприятию за счет внебюджетных средств </w:t>
      </w:r>
      <w:r w:rsidR="003E76FA" w:rsidRPr="002923DC">
        <w:t xml:space="preserve">(112 тыс. руб.) </w:t>
      </w:r>
      <w:r w:rsidRPr="002923DC">
        <w:t>обнуляется, за счет средств бюджета городского округа Тольятти не планируется.</w:t>
      </w:r>
    </w:p>
    <w:p w14:paraId="544F537C" w14:textId="77777777" w:rsidR="00E7576E" w:rsidRPr="002923DC" w:rsidRDefault="00E7576E" w:rsidP="00E7576E">
      <w:pPr>
        <w:ind w:firstLine="708"/>
        <w:jc w:val="both"/>
      </w:pPr>
      <w:r w:rsidRPr="002923DC">
        <w:t xml:space="preserve">Показатель (индикатор) реализации мероприятия «Количество установленных табличек» изменен с 50 шт. на «-».                                                                          </w:t>
      </w:r>
    </w:p>
    <w:p w14:paraId="02429B36" w14:textId="77777777" w:rsidR="00E7576E" w:rsidRPr="002923DC" w:rsidRDefault="00E7576E" w:rsidP="00E7576E">
      <w:pPr>
        <w:ind w:firstLine="708"/>
        <w:jc w:val="both"/>
      </w:pPr>
    </w:p>
    <w:p w14:paraId="50490DF4" w14:textId="08C18654" w:rsidR="00E7576E" w:rsidRPr="002923DC" w:rsidRDefault="004F46B8" w:rsidP="00E7576E">
      <w:pPr>
        <w:ind w:firstLine="708"/>
        <w:jc w:val="both"/>
      </w:pPr>
      <w:r w:rsidRPr="002923DC">
        <w:t>8</w:t>
      </w:r>
      <w:r w:rsidR="00E7576E" w:rsidRPr="002923DC">
        <w:t xml:space="preserve">.2. По мероприятию 4.2.1. «Предоставление субсидий исполнителям, выполняющим работы по перевозке пассажиров и багажа транспортом общего пользования» за счет средств бюджета городского округа Тольятти предусмотрено дополнительное финансирование в размере </w:t>
      </w:r>
      <w:r w:rsidRPr="002923DC">
        <w:t>2 395</w:t>
      </w:r>
      <w:r w:rsidR="00E7576E" w:rsidRPr="002923DC">
        <w:t xml:space="preserve"> тыс. руб. и изменено с 15 105 тыс. руб. на </w:t>
      </w:r>
      <w:r w:rsidRPr="002923DC">
        <w:t>17 500</w:t>
      </w:r>
      <w:r w:rsidR="00E7576E" w:rsidRPr="002923DC">
        <w:t xml:space="preserve"> тыс. руб.</w:t>
      </w:r>
    </w:p>
    <w:p w14:paraId="1DA93159" w14:textId="4BDB1AA3" w:rsidR="00E7576E" w:rsidRPr="002923DC" w:rsidRDefault="00E7576E" w:rsidP="00E7576E">
      <w:pPr>
        <w:ind w:firstLine="708"/>
        <w:jc w:val="both"/>
      </w:pPr>
      <w:r w:rsidRPr="002923DC">
        <w:t xml:space="preserve">Показатель (индикатор) реализации мероприятия «Количество перевезенных пассажиров льготной категории граждан» </w:t>
      </w:r>
      <w:r w:rsidR="00CE7989" w:rsidRPr="002923DC">
        <w:t>уменьшен на 29 тыс. пас. и изменен с 877 тыс. пас. на 848 тыс. пас.</w:t>
      </w:r>
    </w:p>
    <w:p w14:paraId="7ED6D66E" w14:textId="77777777" w:rsidR="00E7576E" w:rsidRPr="002923DC" w:rsidRDefault="00E7576E" w:rsidP="00E7576E">
      <w:pPr>
        <w:ind w:firstLine="708"/>
        <w:jc w:val="both"/>
      </w:pPr>
    </w:p>
    <w:p w14:paraId="12ED3585" w14:textId="70091F62" w:rsidR="00E7576E" w:rsidRPr="002923DC" w:rsidRDefault="004F46B8" w:rsidP="00E7576E">
      <w:pPr>
        <w:ind w:firstLine="708"/>
        <w:jc w:val="both"/>
      </w:pPr>
      <w:r w:rsidRPr="002923DC">
        <w:t>8</w:t>
      </w:r>
      <w:r w:rsidR="00E7576E" w:rsidRPr="002923DC">
        <w:t xml:space="preserve">.3. По мероприятию 4.2.4. «Выполнение работ по осуществлению регулярных перевозок пассажиров и багажа по регулируемым тарифам» увеличено финансирование за счет средств бюджета городского округа Тольятти на </w:t>
      </w:r>
      <w:r w:rsidRPr="002923DC">
        <w:t>22 298</w:t>
      </w:r>
      <w:r w:rsidR="00E7576E" w:rsidRPr="002923DC">
        <w:t xml:space="preserve"> тыс. руб. и изменено с </w:t>
      </w:r>
      <w:r w:rsidR="00582CF0" w:rsidRPr="002923DC">
        <w:t>309 122</w:t>
      </w:r>
      <w:r w:rsidR="00E7576E" w:rsidRPr="002923DC">
        <w:t xml:space="preserve"> тыс. руб. на </w:t>
      </w:r>
      <w:r w:rsidR="00582CF0" w:rsidRPr="002923DC">
        <w:t>331 420</w:t>
      </w:r>
      <w:r w:rsidR="00E7576E" w:rsidRPr="002923DC">
        <w:t xml:space="preserve"> тыс. руб.</w:t>
      </w:r>
    </w:p>
    <w:p w14:paraId="128B4CA3" w14:textId="77777777" w:rsidR="00CE7989" w:rsidRPr="002923DC" w:rsidRDefault="00CE7989" w:rsidP="00CE7989">
      <w:pPr>
        <w:ind w:firstLine="708"/>
        <w:jc w:val="both"/>
      </w:pPr>
      <w:r w:rsidRPr="002923DC">
        <w:t>Показатели (индикаторы) реализации мероприятия:</w:t>
      </w:r>
    </w:p>
    <w:p w14:paraId="0507C875" w14:textId="77777777" w:rsidR="00CE7989" w:rsidRPr="002923DC" w:rsidRDefault="00CE7989" w:rsidP="00CE7989">
      <w:pPr>
        <w:ind w:firstLine="708"/>
        <w:jc w:val="both"/>
      </w:pPr>
      <w:r w:rsidRPr="002923DC">
        <w:t>- «Количество заключенных контрактов на выполнение регулярных перевозок пассажиров и багажа по регулируемым тарифам» увеличен на 5 ед. и изменен с 8 ед. на 13 ед.;</w:t>
      </w:r>
    </w:p>
    <w:p w14:paraId="58537480" w14:textId="16A1EFAC" w:rsidR="00E7576E" w:rsidRPr="002923DC" w:rsidRDefault="00CE7989" w:rsidP="00CE7989">
      <w:pPr>
        <w:ind w:firstLine="708"/>
        <w:jc w:val="both"/>
      </w:pPr>
      <w:r w:rsidRPr="002923DC">
        <w:t>- «Количество действующих маршрутов на выполнение регулярных перевозок пассажиров и багажа по регулируемым тарифам» увеличен на 2 ед. и изменен с 77 ед. на 79 ед.</w:t>
      </w:r>
    </w:p>
    <w:p w14:paraId="6D718FAD" w14:textId="5F61966F" w:rsidR="00E7576E" w:rsidRPr="002923DC" w:rsidRDefault="00582CF0" w:rsidP="00E7576E">
      <w:pPr>
        <w:ind w:firstLine="708"/>
        <w:jc w:val="both"/>
      </w:pPr>
      <w:r w:rsidRPr="002923DC">
        <w:t>8</w:t>
      </w:r>
      <w:r w:rsidR="00E7576E" w:rsidRPr="002923DC">
        <w:t>.4. По мероприятию 4.4.1. «Предоставление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от перевозки маломобильных граждан специализированными автомобилями в городском округе Тольятти» уменьшено финансирование на 1 148 тыс. руб. и изменено с 3 854 тыс. руб. на 2 706 тыс. руб.</w:t>
      </w:r>
    </w:p>
    <w:p w14:paraId="6F62D278" w14:textId="77777777" w:rsidR="00CE7989" w:rsidRPr="002923DC" w:rsidRDefault="00CE7989" w:rsidP="00E7576E">
      <w:pPr>
        <w:ind w:firstLine="708"/>
        <w:jc w:val="both"/>
      </w:pPr>
      <w:r w:rsidRPr="002923DC">
        <w:lastRenderedPageBreak/>
        <w:t>Показатель (индикатор) реализации мероприятия «Пробег специализированных автомобилей, осуществляющих перевозку маломобильных граждан» уменьшен на 63 149,65 км и изменен с 175 181,82 км на 112 032,17 км.</w:t>
      </w:r>
    </w:p>
    <w:p w14:paraId="24DCA59E" w14:textId="77777777" w:rsidR="00CE7989" w:rsidRPr="002923DC" w:rsidRDefault="00CE7989" w:rsidP="00E7576E">
      <w:pPr>
        <w:ind w:firstLine="708"/>
        <w:jc w:val="both"/>
      </w:pPr>
    </w:p>
    <w:p w14:paraId="28EEEB61" w14:textId="3D313C21" w:rsidR="00E7576E" w:rsidRPr="002923DC" w:rsidRDefault="00E7576E" w:rsidP="00E7576E">
      <w:pPr>
        <w:ind w:firstLine="708"/>
        <w:jc w:val="both"/>
        <w:rPr>
          <w:i/>
        </w:rPr>
      </w:pPr>
      <w:r w:rsidRPr="002923DC">
        <w:rPr>
          <w:i/>
        </w:rPr>
        <w:t>Плановый объем финансирования подпрограммы на 202</w:t>
      </w:r>
      <w:r w:rsidR="00582CF0" w:rsidRPr="002923DC">
        <w:rPr>
          <w:i/>
        </w:rPr>
        <w:t>5</w:t>
      </w:r>
      <w:r w:rsidRPr="002923DC">
        <w:rPr>
          <w:i/>
        </w:rPr>
        <w:t xml:space="preserve"> год увеличен на </w:t>
      </w:r>
      <w:r w:rsidR="00582CF0" w:rsidRPr="002923DC">
        <w:rPr>
          <w:i/>
        </w:rPr>
        <w:t>23 433</w:t>
      </w:r>
      <w:r w:rsidRPr="002923DC">
        <w:rPr>
          <w:i/>
        </w:rPr>
        <w:t xml:space="preserve"> тыс. руб. и изменен с </w:t>
      </w:r>
      <w:r w:rsidR="00582CF0" w:rsidRPr="002923DC">
        <w:rPr>
          <w:i/>
        </w:rPr>
        <w:t>439 802</w:t>
      </w:r>
      <w:r w:rsidRPr="002923DC">
        <w:rPr>
          <w:i/>
        </w:rPr>
        <w:t xml:space="preserve"> тыс. руб. на </w:t>
      </w:r>
      <w:r w:rsidR="00582CF0" w:rsidRPr="002923DC">
        <w:rPr>
          <w:i/>
        </w:rPr>
        <w:t>463 235</w:t>
      </w:r>
      <w:r w:rsidRPr="002923DC">
        <w:rPr>
          <w:i/>
        </w:rPr>
        <w:t xml:space="preserve"> тыс. руб., в том числе:</w:t>
      </w:r>
    </w:p>
    <w:p w14:paraId="70C8AC0C" w14:textId="39BB4C50" w:rsidR="00E7576E" w:rsidRPr="002923DC" w:rsidRDefault="00E7576E" w:rsidP="00E7576E">
      <w:pPr>
        <w:ind w:firstLine="708"/>
        <w:jc w:val="both"/>
        <w:rPr>
          <w:i/>
        </w:rPr>
      </w:pPr>
      <w:r w:rsidRPr="002923DC">
        <w:rPr>
          <w:i/>
        </w:rPr>
        <w:t>- за счет средств бюджета городского о</w:t>
      </w:r>
      <w:r w:rsidR="00582CF0" w:rsidRPr="002923DC">
        <w:rPr>
          <w:i/>
        </w:rPr>
        <w:t>круга Тольятти увеличен на 23 545</w:t>
      </w:r>
      <w:r w:rsidRPr="002923DC">
        <w:rPr>
          <w:i/>
        </w:rPr>
        <w:t xml:space="preserve"> тыс. руб. и изменен с 33</w:t>
      </w:r>
      <w:r w:rsidR="00582CF0" w:rsidRPr="002923DC">
        <w:rPr>
          <w:i/>
        </w:rPr>
        <w:t>3 893</w:t>
      </w:r>
      <w:r w:rsidRPr="002923DC">
        <w:rPr>
          <w:i/>
        </w:rPr>
        <w:t xml:space="preserve"> тыс. руб. на 35</w:t>
      </w:r>
      <w:r w:rsidR="003D2B8E" w:rsidRPr="002923DC">
        <w:rPr>
          <w:i/>
        </w:rPr>
        <w:t>7 438</w:t>
      </w:r>
      <w:r w:rsidRPr="002923DC">
        <w:rPr>
          <w:i/>
        </w:rPr>
        <w:t xml:space="preserve"> тыс. руб.;</w:t>
      </w:r>
    </w:p>
    <w:p w14:paraId="5D7D30F5" w14:textId="09300DD9" w:rsidR="00E7576E" w:rsidRPr="002923DC" w:rsidRDefault="00E7576E" w:rsidP="00E7576E">
      <w:pPr>
        <w:ind w:firstLine="708"/>
        <w:jc w:val="both"/>
        <w:rPr>
          <w:i/>
        </w:rPr>
      </w:pPr>
      <w:r w:rsidRPr="002923DC">
        <w:rPr>
          <w:i/>
        </w:rPr>
        <w:t>- за счет средств областного не изменен 1</w:t>
      </w:r>
      <w:r w:rsidR="00582CF0" w:rsidRPr="002923DC">
        <w:rPr>
          <w:i/>
        </w:rPr>
        <w:t>05 797</w:t>
      </w:r>
      <w:r w:rsidRPr="002923DC">
        <w:rPr>
          <w:i/>
        </w:rPr>
        <w:t xml:space="preserve"> тыс. руб.;</w:t>
      </w:r>
    </w:p>
    <w:p w14:paraId="26CC16B9" w14:textId="77777777" w:rsidR="00E7576E" w:rsidRPr="002923DC" w:rsidRDefault="00E7576E" w:rsidP="00E7576E">
      <w:pPr>
        <w:ind w:firstLine="708"/>
        <w:jc w:val="both"/>
        <w:rPr>
          <w:i/>
        </w:rPr>
      </w:pPr>
      <w:r w:rsidRPr="002923DC">
        <w:rPr>
          <w:i/>
        </w:rPr>
        <w:t>- за счет внебюджетных средств – уменьшен на 112 тыс. руб. и изменен с 112 тыс. руб. на 0 тыс. руб.</w:t>
      </w:r>
    </w:p>
    <w:p w14:paraId="1848DA4E" w14:textId="77777777" w:rsidR="00E7576E" w:rsidRPr="002923DC" w:rsidRDefault="00E7576E" w:rsidP="00E5235B">
      <w:pPr>
        <w:ind w:firstLine="708"/>
        <w:jc w:val="both"/>
      </w:pPr>
    </w:p>
    <w:p w14:paraId="4EC878D5" w14:textId="77777777" w:rsidR="008143D2" w:rsidRPr="002923DC" w:rsidRDefault="008143D2" w:rsidP="008143D2">
      <w:pPr>
        <w:ind w:firstLine="708"/>
        <w:jc w:val="both"/>
      </w:pPr>
      <w:r w:rsidRPr="002923DC">
        <w:t xml:space="preserve">Внесены изменения в адреса объектов на 2024-2025 годы. </w:t>
      </w:r>
    </w:p>
    <w:p w14:paraId="06C1AAF7" w14:textId="77777777" w:rsidR="008143D2" w:rsidRPr="002923DC" w:rsidRDefault="008143D2" w:rsidP="00694D52">
      <w:pPr>
        <w:ind w:firstLine="709"/>
        <w:jc w:val="both"/>
      </w:pPr>
    </w:p>
    <w:p w14:paraId="57F87B6E" w14:textId="32945F1B" w:rsidR="00025FC9" w:rsidRPr="002923DC" w:rsidRDefault="008143D2" w:rsidP="00694D52">
      <w:pPr>
        <w:ind w:firstLine="709"/>
        <w:jc w:val="both"/>
      </w:pPr>
      <w:r w:rsidRPr="002923DC">
        <w:t>9</w:t>
      </w:r>
      <w:r w:rsidR="00694D52" w:rsidRPr="002923DC">
        <w:t xml:space="preserve">. </w:t>
      </w:r>
      <w:r w:rsidR="00025FC9" w:rsidRPr="002923DC">
        <w:t xml:space="preserve">Изменены планируемые </w:t>
      </w:r>
      <w:r w:rsidR="00025FC9" w:rsidRPr="002923DC">
        <w:rPr>
          <w:b/>
        </w:rPr>
        <w:t>значения показателя конечного результата</w:t>
      </w:r>
      <w:r w:rsidR="0008761A" w:rsidRPr="002923DC">
        <w:rPr>
          <w:b/>
        </w:rPr>
        <w:t xml:space="preserve"> на 2024 год</w:t>
      </w:r>
      <w:r w:rsidR="00025FC9" w:rsidRPr="002923DC">
        <w:t>:</w:t>
      </w:r>
    </w:p>
    <w:p w14:paraId="2B1C78F4" w14:textId="77777777" w:rsidR="006A46A2" w:rsidRPr="002923DC" w:rsidRDefault="006A46A2" w:rsidP="006A46A2">
      <w:pPr>
        <w:ind w:firstLine="709"/>
        <w:jc w:val="both"/>
      </w:pPr>
      <w:r w:rsidRPr="002923DC">
        <w:t>Показатель 3: Протяженность дорог, находящихся в нормативном состоянии, в общей протяженности автомобильных дорог общего пользования городского округа Тольятти (общая протяженность на конец 2020 года - 863,33 км) изменяется с 766,12 км на 764,59 км.</w:t>
      </w:r>
    </w:p>
    <w:p w14:paraId="3817367A" w14:textId="77777777" w:rsidR="006A46A2" w:rsidRPr="002923DC" w:rsidRDefault="006A46A2" w:rsidP="006A46A2">
      <w:pPr>
        <w:ind w:firstLine="709"/>
        <w:jc w:val="both"/>
      </w:pPr>
      <w:r w:rsidRPr="002923DC">
        <w:t>Показатель 4: 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(общая протяженность на конец 2020 года - 863,33 км) изменяется с 0,48% на «-».</w:t>
      </w:r>
    </w:p>
    <w:p w14:paraId="6D91B72A" w14:textId="77777777" w:rsidR="006A46A2" w:rsidRPr="002923DC" w:rsidRDefault="006A46A2" w:rsidP="006A46A2">
      <w:pPr>
        <w:ind w:firstLine="709"/>
        <w:jc w:val="both"/>
      </w:pPr>
      <w:r w:rsidRPr="002923DC">
        <w:t>Показатель 7: Доля отремонтированных путем отсыпки асфальтогранулятом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общей площади автомобильных дорог с невысокой транспортной нагрузкой в городском округе Тольятти изменяется с 1,87% на 1.75%.</w:t>
      </w:r>
    </w:p>
    <w:p w14:paraId="724F0876" w14:textId="72B80F55" w:rsidR="008745F0" w:rsidRPr="002923DC" w:rsidRDefault="006A46A2" w:rsidP="006A46A2">
      <w:pPr>
        <w:ind w:firstLine="709"/>
        <w:jc w:val="both"/>
      </w:pPr>
      <w:r w:rsidRPr="002923DC">
        <w:t xml:space="preserve">Показатель 14: Доля протяженности дорожной сети городского округа Тольятти, находящейся в нормативном состоянии изменяется с 86% на 89,3%. </w:t>
      </w:r>
      <w:r w:rsidR="008745F0" w:rsidRPr="002923DC"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2C3B1987" w14:textId="77777777" w:rsidR="008745F0" w:rsidRPr="002923DC" w:rsidRDefault="008745F0" w:rsidP="00E5235B">
      <w:pPr>
        <w:ind w:firstLine="709"/>
        <w:jc w:val="both"/>
      </w:pPr>
    </w:p>
    <w:p w14:paraId="3540835F" w14:textId="77777777" w:rsidR="00E5235B" w:rsidRPr="002923DC" w:rsidRDefault="00E5235B" w:rsidP="00E40B2C">
      <w:pPr>
        <w:tabs>
          <w:tab w:val="left" w:pos="0"/>
        </w:tabs>
        <w:jc w:val="both"/>
        <w:rPr>
          <w:iCs/>
        </w:rPr>
      </w:pPr>
    </w:p>
    <w:p w14:paraId="339E6030" w14:textId="5DDCD279" w:rsidR="00C50F9F" w:rsidRPr="002923DC" w:rsidRDefault="00C50F9F" w:rsidP="00E40B2C">
      <w:pPr>
        <w:tabs>
          <w:tab w:val="left" w:pos="0"/>
        </w:tabs>
        <w:jc w:val="both"/>
        <w:rPr>
          <w:iCs/>
        </w:rPr>
      </w:pPr>
    </w:p>
    <w:p w14:paraId="7B835F45" w14:textId="79EAC8CF" w:rsidR="00C50F9F" w:rsidRPr="002923DC" w:rsidRDefault="00C50F9F" w:rsidP="00E40B2C">
      <w:pPr>
        <w:tabs>
          <w:tab w:val="left" w:pos="0"/>
        </w:tabs>
        <w:jc w:val="both"/>
        <w:rPr>
          <w:iCs/>
        </w:rPr>
      </w:pPr>
    </w:p>
    <w:p w14:paraId="3F269905" w14:textId="46C93D57" w:rsidR="00C50F9F" w:rsidRPr="002923DC" w:rsidRDefault="00C50F9F" w:rsidP="00E40B2C">
      <w:pPr>
        <w:tabs>
          <w:tab w:val="left" w:pos="0"/>
        </w:tabs>
        <w:jc w:val="both"/>
        <w:rPr>
          <w:iCs/>
        </w:rPr>
      </w:pPr>
    </w:p>
    <w:p w14:paraId="757B1062" w14:textId="77777777" w:rsidR="00C50F9F" w:rsidRPr="002923DC" w:rsidRDefault="00C50F9F" w:rsidP="00E40B2C">
      <w:pPr>
        <w:tabs>
          <w:tab w:val="left" w:pos="0"/>
        </w:tabs>
        <w:jc w:val="both"/>
        <w:rPr>
          <w:iCs/>
        </w:rPr>
      </w:pPr>
    </w:p>
    <w:bookmarkEnd w:id="1"/>
    <w:bookmarkEnd w:id="2"/>
    <w:bookmarkEnd w:id="3"/>
    <w:p w14:paraId="4C020D6C" w14:textId="060D10AD" w:rsidR="00B830C2" w:rsidRPr="002923DC" w:rsidRDefault="00703C58" w:rsidP="00B830C2">
      <w:r w:rsidRPr="002923DC">
        <w:t>Заместитель</w:t>
      </w:r>
    </w:p>
    <w:p w14:paraId="05C9C513" w14:textId="3EFD13F3" w:rsidR="00B830C2" w:rsidRPr="002923DC" w:rsidRDefault="00B830C2" w:rsidP="00B830C2">
      <w:r w:rsidRPr="002923DC">
        <w:t xml:space="preserve">руководителя департамента                                                      </w:t>
      </w:r>
      <w:r w:rsidR="00703C58" w:rsidRPr="002923DC">
        <w:t xml:space="preserve">                              Н.В. Каунина</w:t>
      </w:r>
      <w:r w:rsidRPr="002923DC">
        <w:t xml:space="preserve">                  </w:t>
      </w:r>
    </w:p>
    <w:p w14:paraId="478C8CA2" w14:textId="552D37DD" w:rsidR="00966E5D" w:rsidRPr="002923DC" w:rsidRDefault="00966E5D" w:rsidP="00DB4862"/>
    <w:p w14:paraId="5CB87F63" w14:textId="0018298C" w:rsidR="00966E5D" w:rsidRPr="002923DC" w:rsidRDefault="00966E5D" w:rsidP="00B40850">
      <w:pPr>
        <w:jc w:val="center"/>
      </w:pPr>
    </w:p>
    <w:p w14:paraId="39FE8B8B" w14:textId="753C295D" w:rsidR="001E1F1D" w:rsidRPr="002923DC" w:rsidRDefault="001E1F1D" w:rsidP="00B40850">
      <w:pPr>
        <w:jc w:val="center"/>
      </w:pPr>
    </w:p>
    <w:p w14:paraId="3C8393F3" w14:textId="1ECF952A" w:rsidR="001E1F1D" w:rsidRPr="002923DC" w:rsidRDefault="001E1F1D" w:rsidP="00B40850">
      <w:pPr>
        <w:jc w:val="center"/>
      </w:pPr>
    </w:p>
    <w:p w14:paraId="38CE847A" w14:textId="77777777" w:rsidR="009524CC" w:rsidRPr="002923DC" w:rsidRDefault="009524CC" w:rsidP="003C5B51">
      <w:pPr>
        <w:rPr>
          <w:sz w:val="20"/>
          <w:szCs w:val="20"/>
        </w:rPr>
      </w:pPr>
    </w:p>
    <w:p w14:paraId="23442658" w14:textId="77777777" w:rsidR="009524CC" w:rsidRPr="002923DC" w:rsidRDefault="009524CC" w:rsidP="003C5B51">
      <w:pPr>
        <w:rPr>
          <w:sz w:val="20"/>
          <w:szCs w:val="20"/>
        </w:rPr>
      </w:pPr>
    </w:p>
    <w:p w14:paraId="26C428B5" w14:textId="77777777" w:rsidR="009524CC" w:rsidRPr="002923DC" w:rsidRDefault="009524CC" w:rsidP="003C5B51">
      <w:pPr>
        <w:rPr>
          <w:sz w:val="20"/>
          <w:szCs w:val="20"/>
        </w:rPr>
      </w:pPr>
    </w:p>
    <w:p w14:paraId="35942078" w14:textId="30C7C473" w:rsidR="006B6BBC" w:rsidRPr="002923DC" w:rsidRDefault="003C5B51" w:rsidP="003C5B51">
      <w:pPr>
        <w:rPr>
          <w:sz w:val="20"/>
          <w:szCs w:val="20"/>
        </w:rPr>
      </w:pPr>
      <w:r w:rsidRPr="002923DC">
        <w:rPr>
          <w:sz w:val="20"/>
          <w:szCs w:val="20"/>
        </w:rPr>
        <w:t>Н.Ю. Уткина</w:t>
      </w:r>
    </w:p>
    <w:p w14:paraId="4853C7E7" w14:textId="7B156881" w:rsidR="006B6BBC" w:rsidRPr="003C5B51" w:rsidRDefault="003C5B51" w:rsidP="003C5B51">
      <w:pPr>
        <w:rPr>
          <w:sz w:val="20"/>
          <w:szCs w:val="20"/>
        </w:rPr>
      </w:pPr>
      <w:r w:rsidRPr="002923DC">
        <w:rPr>
          <w:sz w:val="20"/>
          <w:szCs w:val="20"/>
        </w:rPr>
        <w:t>54-</w:t>
      </w:r>
      <w:r w:rsidR="00715892">
        <w:rPr>
          <w:sz w:val="20"/>
          <w:szCs w:val="20"/>
        </w:rPr>
        <w:t>4</w:t>
      </w:r>
      <w:r w:rsidRPr="002923DC">
        <w:rPr>
          <w:sz w:val="20"/>
          <w:szCs w:val="20"/>
        </w:rPr>
        <w:t>4-</w:t>
      </w:r>
      <w:r w:rsidR="00715892">
        <w:rPr>
          <w:sz w:val="20"/>
          <w:szCs w:val="20"/>
        </w:rPr>
        <w:t>33</w:t>
      </w:r>
      <w:r w:rsidRPr="002923DC">
        <w:rPr>
          <w:sz w:val="20"/>
          <w:szCs w:val="20"/>
        </w:rPr>
        <w:t xml:space="preserve"> (49-97)</w:t>
      </w:r>
    </w:p>
    <w:sectPr w:rsidR="006B6BBC" w:rsidRPr="003C5B51" w:rsidSect="00E40B2C"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636D" w14:textId="77777777" w:rsidR="00F804B5" w:rsidRDefault="00F804B5" w:rsidP="001A5639">
      <w:r>
        <w:separator/>
      </w:r>
    </w:p>
  </w:endnote>
  <w:endnote w:type="continuationSeparator" w:id="0">
    <w:p w14:paraId="0E2FCFF0" w14:textId="77777777" w:rsidR="00F804B5" w:rsidRDefault="00F804B5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88EA" w14:textId="77777777" w:rsidR="00F804B5" w:rsidRDefault="00F804B5" w:rsidP="001A5639">
      <w:r>
        <w:separator/>
      </w:r>
    </w:p>
  </w:footnote>
  <w:footnote w:type="continuationSeparator" w:id="0">
    <w:p w14:paraId="1F54F3E8" w14:textId="77777777" w:rsidR="00F804B5" w:rsidRDefault="00F804B5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7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0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20"/>
  </w:num>
  <w:num w:numId="5">
    <w:abstractNumId w:val="25"/>
  </w:num>
  <w:num w:numId="6">
    <w:abstractNumId w:val="4"/>
  </w:num>
  <w:num w:numId="7">
    <w:abstractNumId w:val="3"/>
  </w:num>
  <w:num w:numId="8">
    <w:abstractNumId w:val="13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6"/>
  </w:num>
  <w:num w:numId="14">
    <w:abstractNumId w:val="28"/>
  </w:num>
  <w:num w:numId="15">
    <w:abstractNumId w:val="5"/>
  </w:num>
  <w:num w:numId="16">
    <w:abstractNumId w:val="27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30"/>
  </w:num>
  <w:num w:numId="26">
    <w:abstractNumId w:val="29"/>
  </w:num>
  <w:num w:numId="27">
    <w:abstractNumId w:val="21"/>
  </w:num>
  <w:num w:numId="28">
    <w:abstractNumId w:val="16"/>
  </w:num>
  <w:num w:numId="29">
    <w:abstractNumId w:val="19"/>
  </w:num>
  <w:num w:numId="30">
    <w:abstractNumId w:val="31"/>
  </w:num>
  <w:num w:numId="31">
    <w:abstractNumId w:val="1"/>
  </w:num>
  <w:num w:numId="32">
    <w:abstractNumId w:val="7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FE7"/>
    <w:rsid w:val="00005AEA"/>
    <w:rsid w:val="000071DA"/>
    <w:rsid w:val="0001084D"/>
    <w:rsid w:val="00011498"/>
    <w:rsid w:val="00012116"/>
    <w:rsid w:val="0001234F"/>
    <w:rsid w:val="00012387"/>
    <w:rsid w:val="00013D9C"/>
    <w:rsid w:val="0001410D"/>
    <w:rsid w:val="00014181"/>
    <w:rsid w:val="0001445A"/>
    <w:rsid w:val="000146AF"/>
    <w:rsid w:val="000176DD"/>
    <w:rsid w:val="000178D3"/>
    <w:rsid w:val="00020B5B"/>
    <w:rsid w:val="00020CCC"/>
    <w:rsid w:val="00020DEB"/>
    <w:rsid w:val="000213D4"/>
    <w:rsid w:val="0002149B"/>
    <w:rsid w:val="00021691"/>
    <w:rsid w:val="00021815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B3B"/>
    <w:rsid w:val="00027603"/>
    <w:rsid w:val="00027BDC"/>
    <w:rsid w:val="00027CBE"/>
    <w:rsid w:val="00027F87"/>
    <w:rsid w:val="00030A39"/>
    <w:rsid w:val="00031F54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7969"/>
    <w:rsid w:val="0005049D"/>
    <w:rsid w:val="000504FA"/>
    <w:rsid w:val="00052423"/>
    <w:rsid w:val="00052D14"/>
    <w:rsid w:val="000530AF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ABE"/>
    <w:rsid w:val="00067BBB"/>
    <w:rsid w:val="000703B4"/>
    <w:rsid w:val="0007150F"/>
    <w:rsid w:val="000725CE"/>
    <w:rsid w:val="000727CF"/>
    <w:rsid w:val="00073082"/>
    <w:rsid w:val="00073578"/>
    <w:rsid w:val="00073F97"/>
    <w:rsid w:val="0007472E"/>
    <w:rsid w:val="0007583D"/>
    <w:rsid w:val="00077E24"/>
    <w:rsid w:val="000806DF"/>
    <w:rsid w:val="000814D6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1283"/>
    <w:rsid w:val="00091361"/>
    <w:rsid w:val="000917EE"/>
    <w:rsid w:val="000923D7"/>
    <w:rsid w:val="00093785"/>
    <w:rsid w:val="00093903"/>
    <w:rsid w:val="00093D2E"/>
    <w:rsid w:val="00096254"/>
    <w:rsid w:val="0009660A"/>
    <w:rsid w:val="00096661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6589"/>
    <w:rsid w:val="000C68FD"/>
    <w:rsid w:val="000C7733"/>
    <w:rsid w:val="000C78D2"/>
    <w:rsid w:val="000C790B"/>
    <w:rsid w:val="000D011A"/>
    <w:rsid w:val="000D0E00"/>
    <w:rsid w:val="000D3868"/>
    <w:rsid w:val="000D3EBF"/>
    <w:rsid w:val="000D43CA"/>
    <w:rsid w:val="000D4C33"/>
    <w:rsid w:val="000D5D7C"/>
    <w:rsid w:val="000D63B9"/>
    <w:rsid w:val="000D65E3"/>
    <w:rsid w:val="000D72F8"/>
    <w:rsid w:val="000E0A2D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9E2"/>
    <w:rsid w:val="000F4EE6"/>
    <w:rsid w:val="000F5280"/>
    <w:rsid w:val="000F6F89"/>
    <w:rsid w:val="000F77BD"/>
    <w:rsid w:val="00101907"/>
    <w:rsid w:val="00101EEC"/>
    <w:rsid w:val="001022B5"/>
    <w:rsid w:val="00103553"/>
    <w:rsid w:val="001038A7"/>
    <w:rsid w:val="00103FF7"/>
    <w:rsid w:val="001048BD"/>
    <w:rsid w:val="00104952"/>
    <w:rsid w:val="00105AA0"/>
    <w:rsid w:val="00107434"/>
    <w:rsid w:val="00107B90"/>
    <w:rsid w:val="001104DC"/>
    <w:rsid w:val="00111E83"/>
    <w:rsid w:val="00111F09"/>
    <w:rsid w:val="001122EE"/>
    <w:rsid w:val="001126D7"/>
    <w:rsid w:val="00113469"/>
    <w:rsid w:val="00114309"/>
    <w:rsid w:val="001154BC"/>
    <w:rsid w:val="00116074"/>
    <w:rsid w:val="001160D8"/>
    <w:rsid w:val="0011619C"/>
    <w:rsid w:val="00117159"/>
    <w:rsid w:val="001178A3"/>
    <w:rsid w:val="001200C8"/>
    <w:rsid w:val="00120BE5"/>
    <w:rsid w:val="00120E42"/>
    <w:rsid w:val="00120E83"/>
    <w:rsid w:val="0012189F"/>
    <w:rsid w:val="00122C39"/>
    <w:rsid w:val="00123107"/>
    <w:rsid w:val="00123773"/>
    <w:rsid w:val="001245AA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50E"/>
    <w:rsid w:val="00173FCB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62C4"/>
    <w:rsid w:val="0018640B"/>
    <w:rsid w:val="00186AB7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46"/>
    <w:rsid w:val="00197BA0"/>
    <w:rsid w:val="001A0C73"/>
    <w:rsid w:val="001A1518"/>
    <w:rsid w:val="001A276C"/>
    <w:rsid w:val="001A3191"/>
    <w:rsid w:val="001A350B"/>
    <w:rsid w:val="001A41EB"/>
    <w:rsid w:val="001A452B"/>
    <w:rsid w:val="001A4661"/>
    <w:rsid w:val="001A5182"/>
    <w:rsid w:val="001A5639"/>
    <w:rsid w:val="001A6F93"/>
    <w:rsid w:val="001A7271"/>
    <w:rsid w:val="001A77EA"/>
    <w:rsid w:val="001A7DF7"/>
    <w:rsid w:val="001A7EEB"/>
    <w:rsid w:val="001A7F9A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16FB"/>
    <w:rsid w:val="001C1F08"/>
    <w:rsid w:val="001C3949"/>
    <w:rsid w:val="001C41A1"/>
    <w:rsid w:val="001C4DB3"/>
    <w:rsid w:val="001C559E"/>
    <w:rsid w:val="001C5BE2"/>
    <w:rsid w:val="001C7058"/>
    <w:rsid w:val="001D03F6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E143E"/>
    <w:rsid w:val="001E1F1D"/>
    <w:rsid w:val="001E309E"/>
    <w:rsid w:val="001E4FD4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17B9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F32"/>
    <w:rsid w:val="0021302D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74AB"/>
    <w:rsid w:val="00227A60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351"/>
    <w:rsid w:val="00237400"/>
    <w:rsid w:val="002375B4"/>
    <w:rsid w:val="00237821"/>
    <w:rsid w:val="002418C0"/>
    <w:rsid w:val="002419E9"/>
    <w:rsid w:val="00242329"/>
    <w:rsid w:val="00242CC0"/>
    <w:rsid w:val="00242D25"/>
    <w:rsid w:val="00243EFA"/>
    <w:rsid w:val="002471DD"/>
    <w:rsid w:val="00247FD7"/>
    <w:rsid w:val="00252118"/>
    <w:rsid w:val="0025211A"/>
    <w:rsid w:val="00253765"/>
    <w:rsid w:val="00253928"/>
    <w:rsid w:val="00253E64"/>
    <w:rsid w:val="00253F32"/>
    <w:rsid w:val="002547F7"/>
    <w:rsid w:val="00254A1B"/>
    <w:rsid w:val="00254BFB"/>
    <w:rsid w:val="0025657B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47A9"/>
    <w:rsid w:val="00264870"/>
    <w:rsid w:val="00264F59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B05"/>
    <w:rsid w:val="00282939"/>
    <w:rsid w:val="00282D4A"/>
    <w:rsid w:val="00282D4B"/>
    <w:rsid w:val="00282D55"/>
    <w:rsid w:val="002830F2"/>
    <w:rsid w:val="00283573"/>
    <w:rsid w:val="00283A2A"/>
    <w:rsid w:val="00285A3F"/>
    <w:rsid w:val="00286228"/>
    <w:rsid w:val="00286E21"/>
    <w:rsid w:val="0028721D"/>
    <w:rsid w:val="002876E1"/>
    <w:rsid w:val="00287BDD"/>
    <w:rsid w:val="00287D3E"/>
    <w:rsid w:val="0029042F"/>
    <w:rsid w:val="00291521"/>
    <w:rsid w:val="002915BD"/>
    <w:rsid w:val="00291BDF"/>
    <w:rsid w:val="002923DC"/>
    <w:rsid w:val="00292C6D"/>
    <w:rsid w:val="0029463F"/>
    <w:rsid w:val="00294D1C"/>
    <w:rsid w:val="00294D34"/>
    <w:rsid w:val="0029584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76D4"/>
    <w:rsid w:val="002A7D39"/>
    <w:rsid w:val="002B08D5"/>
    <w:rsid w:val="002B0A8A"/>
    <w:rsid w:val="002B0F95"/>
    <w:rsid w:val="002B12FC"/>
    <w:rsid w:val="002B1F7C"/>
    <w:rsid w:val="002B2F7B"/>
    <w:rsid w:val="002B43FF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3DC"/>
    <w:rsid w:val="002C465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E57"/>
    <w:rsid w:val="002F2CD4"/>
    <w:rsid w:val="002F6045"/>
    <w:rsid w:val="002F655F"/>
    <w:rsid w:val="002F6614"/>
    <w:rsid w:val="002F6E16"/>
    <w:rsid w:val="002F71E6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101D"/>
    <w:rsid w:val="003133FE"/>
    <w:rsid w:val="0031350D"/>
    <w:rsid w:val="003137FD"/>
    <w:rsid w:val="00314C8F"/>
    <w:rsid w:val="003160D3"/>
    <w:rsid w:val="00316252"/>
    <w:rsid w:val="003164E9"/>
    <w:rsid w:val="00316810"/>
    <w:rsid w:val="00317D3D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E74"/>
    <w:rsid w:val="00331138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37AE5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B1A"/>
    <w:rsid w:val="00344FDD"/>
    <w:rsid w:val="00346C46"/>
    <w:rsid w:val="00350C2E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B8C"/>
    <w:rsid w:val="0036068A"/>
    <w:rsid w:val="0036214A"/>
    <w:rsid w:val="00363372"/>
    <w:rsid w:val="0036627D"/>
    <w:rsid w:val="00366CAF"/>
    <w:rsid w:val="00366D93"/>
    <w:rsid w:val="003674F9"/>
    <w:rsid w:val="00367575"/>
    <w:rsid w:val="00367E28"/>
    <w:rsid w:val="00370654"/>
    <w:rsid w:val="00370928"/>
    <w:rsid w:val="00370BB5"/>
    <w:rsid w:val="00370C91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90FA7"/>
    <w:rsid w:val="003915F2"/>
    <w:rsid w:val="003940C8"/>
    <w:rsid w:val="0039600C"/>
    <w:rsid w:val="00397373"/>
    <w:rsid w:val="00397AFF"/>
    <w:rsid w:val="003A080B"/>
    <w:rsid w:val="003A19AE"/>
    <w:rsid w:val="003A1D20"/>
    <w:rsid w:val="003A2518"/>
    <w:rsid w:val="003A2EAA"/>
    <w:rsid w:val="003A3C73"/>
    <w:rsid w:val="003A4F2B"/>
    <w:rsid w:val="003A577D"/>
    <w:rsid w:val="003A5891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FCC"/>
    <w:rsid w:val="003E7319"/>
    <w:rsid w:val="003E76FA"/>
    <w:rsid w:val="003E780E"/>
    <w:rsid w:val="003E7F4E"/>
    <w:rsid w:val="003F0068"/>
    <w:rsid w:val="003F17E0"/>
    <w:rsid w:val="003F2CE0"/>
    <w:rsid w:val="003F371B"/>
    <w:rsid w:val="003F463A"/>
    <w:rsid w:val="003F4BBE"/>
    <w:rsid w:val="003F51A4"/>
    <w:rsid w:val="003F538E"/>
    <w:rsid w:val="003F7502"/>
    <w:rsid w:val="003F7B47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7ABA"/>
    <w:rsid w:val="00447F0D"/>
    <w:rsid w:val="00451481"/>
    <w:rsid w:val="00451B8E"/>
    <w:rsid w:val="00451EBA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70BEA"/>
    <w:rsid w:val="00470C8C"/>
    <w:rsid w:val="00471A9A"/>
    <w:rsid w:val="00472247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4A9D"/>
    <w:rsid w:val="00485BBD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CAD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2C58"/>
    <w:rsid w:val="004C30F9"/>
    <w:rsid w:val="004C34E8"/>
    <w:rsid w:val="004C3873"/>
    <w:rsid w:val="004C51D7"/>
    <w:rsid w:val="004C5481"/>
    <w:rsid w:val="004C57AB"/>
    <w:rsid w:val="004C5CC1"/>
    <w:rsid w:val="004C65A8"/>
    <w:rsid w:val="004C67BD"/>
    <w:rsid w:val="004D1F1D"/>
    <w:rsid w:val="004D2CFD"/>
    <w:rsid w:val="004D3502"/>
    <w:rsid w:val="004D40D6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2FD5"/>
    <w:rsid w:val="004E412D"/>
    <w:rsid w:val="004E43FC"/>
    <w:rsid w:val="004E4554"/>
    <w:rsid w:val="004E4BE5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293C"/>
    <w:rsid w:val="00502AB2"/>
    <w:rsid w:val="00502B5E"/>
    <w:rsid w:val="0050328C"/>
    <w:rsid w:val="00503693"/>
    <w:rsid w:val="005038C9"/>
    <w:rsid w:val="00503F9D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7A5E"/>
    <w:rsid w:val="00520B9D"/>
    <w:rsid w:val="005224E6"/>
    <w:rsid w:val="00522A88"/>
    <w:rsid w:val="00523467"/>
    <w:rsid w:val="00524096"/>
    <w:rsid w:val="0052488E"/>
    <w:rsid w:val="005257A2"/>
    <w:rsid w:val="00526DD7"/>
    <w:rsid w:val="00530C0C"/>
    <w:rsid w:val="00530C7C"/>
    <w:rsid w:val="005336DC"/>
    <w:rsid w:val="00534653"/>
    <w:rsid w:val="00534EBE"/>
    <w:rsid w:val="00536A2D"/>
    <w:rsid w:val="00536A54"/>
    <w:rsid w:val="00540926"/>
    <w:rsid w:val="00541ACB"/>
    <w:rsid w:val="00541C4E"/>
    <w:rsid w:val="005421E6"/>
    <w:rsid w:val="0054283D"/>
    <w:rsid w:val="005432CE"/>
    <w:rsid w:val="00543CB1"/>
    <w:rsid w:val="00544ACE"/>
    <w:rsid w:val="00544D76"/>
    <w:rsid w:val="005451E0"/>
    <w:rsid w:val="00545338"/>
    <w:rsid w:val="00545DDC"/>
    <w:rsid w:val="005462CE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67D2"/>
    <w:rsid w:val="005567E2"/>
    <w:rsid w:val="00556BF1"/>
    <w:rsid w:val="0055791E"/>
    <w:rsid w:val="00557C0B"/>
    <w:rsid w:val="00560A7B"/>
    <w:rsid w:val="00561C32"/>
    <w:rsid w:val="00562A48"/>
    <w:rsid w:val="00562C64"/>
    <w:rsid w:val="0056424C"/>
    <w:rsid w:val="005646AD"/>
    <w:rsid w:val="0056529F"/>
    <w:rsid w:val="00565EF0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1190"/>
    <w:rsid w:val="00591F51"/>
    <w:rsid w:val="00592F59"/>
    <w:rsid w:val="00593563"/>
    <w:rsid w:val="00593680"/>
    <w:rsid w:val="005957FF"/>
    <w:rsid w:val="005965D1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74BA"/>
    <w:rsid w:val="005A76D9"/>
    <w:rsid w:val="005B06CA"/>
    <w:rsid w:val="005B0CD3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350"/>
    <w:rsid w:val="005D7830"/>
    <w:rsid w:val="005D7CE1"/>
    <w:rsid w:val="005E096A"/>
    <w:rsid w:val="005E0A90"/>
    <w:rsid w:val="005E33F5"/>
    <w:rsid w:val="005E4840"/>
    <w:rsid w:val="005E48AA"/>
    <w:rsid w:val="005F00B4"/>
    <w:rsid w:val="005F0E71"/>
    <w:rsid w:val="005F1E41"/>
    <w:rsid w:val="005F26AD"/>
    <w:rsid w:val="005F2C49"/>
    <w:rsid w:val="005F2C8B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3EA"/>
    <w:rsid w:val="00604749"/>
    <w:rsid w:val="00604BD6"/>
    <w:rsid w:val="00604F17"/>
    <w:rsid w:val="0060528C"/>
    <w:rsid w:val="006058A6"/>
    <w:rsid w:val="006068BC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C8C"/>
    <w:rsid w:val="00641F69"/>
    <w:rsid w:val="00642EC1"/>
    <w:rsid w:val="006431A2"/>
    <w:rsid w:val="00643370"/>
    <w:rsid w:val="006435B3"/>
    <w:rsid w:val="00644504"/>
    <w:rsid w:val="00645253"/>
    <w:rsid w:val="006453C8"/>
    <w:rsid w:val="006453F6"/>
    <w:rsid w:val="00646C7E"/>
    <w:rsid w:val="006471BD"/>
    <w:rsid w:val="00647855"/>
    <w:rsid w:val="006479F9"/>
    <w:rsid w:val="006508D4"/>
    <w:rsid w:val="00650B1E"/>
    <w:rsid w:val="00651B3F"/>
    <w:rsid w:val="00651E89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06D0"/>
    <w:rsid w:val="006616EE"/>
    <w:rsid w:val="00661A47"/>
    <w:rsid w:val="006624D2"/>
    <w:rsid w:val="00664359"/>
    <w:rsid w:val="00664CEC"/>
    <w:rsid w:val="00665F29"/>
    <w:rsid w:val="00667BE9"/>
    <w:rsid w:val="00670028"/>
    <w:rsid w:val="00670195"/>
    <w:rsid w:val="00670315"/>
    <w:rsid w:val="006706D4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802BB"/>
    <w:rsid w:val="00680CDA"/>
    <w:rsid w:val="00681A0C"/>
    <w:rsid w:val="006822A8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7571"/>
    <w:rsid w:val="00687D0A"/>
    <w:rsid w:val="0069012C"/>
    <w:rsid w:val="0069150D"/>
    <w:rsid w:val="006918C8"/>
    <w:rsid w:val="0069243B"/>
    <w:rsid w:val="00693282"/>
    <w:rsid w:val="00693C57"/>
    <w:rsid w:val="00693DDE"/>
    <w:rsid w:val="00694D52"/>
    <w:rsid w:val="00696435"/>
    <w:rsid w:val="00696CFA"/>
    <w:rsid w:val="00696F86"/>
    <w:rsid w:val="00697441"/>
    <w:rsid w:val="006A096C"/>
    <w:rsid w:val="006A155D"/>
    <w:rsid w:val="006A2017"/>
    <w:rsid w:val="006A256D"/>
    <w:rsid w:val="006A27AD"/>
    <w:rsid w:val="006A34DA"/>
    <w:rsid w:val="006A356F"/>
    <w:rsid w:val="006A39F9"/>
    <w:rsid w:val="006A3A58"/>
    <w:rsid w:val="006A46A2"/>
    <w:rsid w:val="006A52DA"/>
    <w:rsid w:val="006A55D5"/>
    <w:rsid w:val="006A5884"/>
    <w:rsid w:val="006A593C"/>
    <w:rsid w:val="006A67DE"/>
    <w:rsid w:val="006A715D"/>
    <w:rsid w:val="006A7C2F"/>
    <w:rsid w:val="006B0184"/>
    <w:rsid w:val="006B01E7"/>
    <w:rsid w:val="006B19CB"/>
    <w:rsid w:val="006B1B99"/>
    <w:rsid w:val="006B1EA2"/>
    <w:rsid w:val="006B22CE"/>
    <w:rsid w:val="006B255F"/>
    <w:rsid w:val="006B352F"/>
    <w:rsid w:val="006B389C"/>
    <w:rsid w:val="006B3F25"/>
    <w:rsid w:val="006B567A"/>
    <w:rsid w:val="006B5A61"/>
    <w:rsid w:val="006B5DA9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8C8"/>
    <w:rsid w:val="006C6918"/>
    <w:rsid w:val="006D1456"/>
    <w:rsid w:val="006D34EF"/>
    <w:rsid w:val="006D3741"/>
    <w:rsid w:val="006D3CA3"/>
    <w:rsid w:val="006D471B"/>
    <w:rsid w:val="006D5478"/>
    <w:rsid w:val="006D5E24"/>
    <w:rsid w:val="006D668C"/>
    <w:rsid w:val="006D684F"/>
    <w:rsid w:val="006D7249"/>
    <w:rsid w:val="006D7346"/>
    <w:rsid w:val="006D7C91"/>
    <w:rsid w:val="006E02D7"/>
    <w:rsid w:val="006E0870"/>
    <w:rsid w:val="006E1F8D"/>
    <w:rsid w:val="006E22DC"/>
    <w:rsid w:val="006E2CE0"/>
    <w:rsid w:val="006E40EA"/>
    <w:rsid w:val="006E44BF"/>
    <w:rsid w:val="006E5610"/>
    <w:rsid w:val="006E5C8D"/>
    <w:rsid w:val="006E63A4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40B7"/>
    <w:rsid w:val="006F45CC"/>
    <w:rsid w:val="006F6CB3"/>
    <w:rsid w:val="006F7614"/>
    <w:rsid w:val="00700CE7"/>
    <w:rsid w:val="007012C8"/>
    <w:rsid w:val="00701DCC"/>
    <w:rsid w:val="0070240B"/>
    <w:rsid w:val="007027E8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663E"/>
    <w:rsid w:val="0070674B"/>
    <w:rsid w:val="007103A3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449B"/>
    <w:rsid w:val="00745C18"/>
    <w:rsid w:val="00745CB4"/>
    <w:rsid w:val="00745CEC"/>
    <w:rsid w:val="00745D97"/>
    <w:rsid w:val="007470AF"/>
    <w:rsid w:val="0075008C"/>
    <w:rsid w:val="007508B6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C56"/>
    <w:rsid w:val="00761EAC"/>
    <w:rsid w:val="0076201D"/>
    <w:rsid w:val="00763EDE"/>
    <w:rsid w:val="0076403F"/>
    <w:rsid w:val="00764767"/>
    <w:rsid w:val="00765521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92D"/>
    <w:rsid w:val="00786102"/>
    <w:rsid w:val="00786555"/>
    <w:rsid w:val="00787B61"/>
    <w:rsid w:val="00790613"/>
    <w:rsid w:val="00791826"/>
    <w:rsid w:val="00791CE4"/>
    <w:rsid w:val="00792587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A20"/>
    <w:rsid w:val="007D1B9D"/>
    <w:rsid w:val="007D292F"/>
    <w:rsid w:val="007D4233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404F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5EF2"/>
    <w:rsid w:val="00806176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5609"/>
    <w:rsid w:val="00815AF6"/>
    <w:rsid w:val="00815C4B"/>
    <w:rsid w:val="00815F76"/>
    <w:rsid w:val="00816D39"/>
    <w:rsid w:val="00816F8E"/>
    <w:rsid w:val="00820E40"/>
    <w:rsid w:val="00820F68"/>
    <w:rsid w:val="008210AC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418F5"/>
    <w:rsid w:val="00841AD5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7840"/>
    <w:rsid w:val="0086076F"/>
    <w:rsid w:val="0086080E"/>
    <w:rsid w:val="00862DA1"/>
    <w:rsid w:val="00862F8A"/>
    <w:rsid w:val="00863026"/>
    <w:rsid w:val="008637D1"/>
    <w:rsid w:val="0086444C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E52"/>
    <w:rsid w:val="00890CFA"/>
    <w:rsid w:val="008913E1"/>
    <w:rsid w:val="00891B7A"/>
    <w:rsid w:val="00891BFB"/>
    <w:rsid w:val="008936F1"/>
    <w:rsid w:val="008940DA"/>
    <w:rsid w:val="00894DFA"/>
    <w:rsid w:val="00895473"/>
    <w:rsid w:val="00896DFB"/>
    <w:rsid w:val="008970E3"/>
    <w:rsid w:val="0089750D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849"/>
    <w:rsid w:val="008A6A25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2312"/>
    <w:rsid w:val="008D2555"/>
    <w:rsid w:val="008D29A6"/>
    <w:rsid w:val="008D2DBC"/>
    <w:rsid w:val="008D2EAC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F3F"/>
    <w:rsid w:val="008E1FB4"/>
    <w:rsid w:val="008E2CB3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9FF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99C"/>
    <w:rsid w:val="00932716"/>
    <w:rsid w:val="00932EB0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E89"/>
    <w:rsid w:val="009432FC"/>
    <w:rsid w:val="00943ADF"/>
    <w:rsid w:val="00943EBC"/>
    <w:rsid w:val="0094414F"/>
    <w:rsid w:val="00944228"/>
    <w:rsid w:val="00944D15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4251"/>
    <w:rsid w:val="009642EC"/>
    <w:rsid w:val="009648A5"/>
    <w:rsid w:val="00965288"/>
    <w:rsid w:val="00966E5D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47"/>
    <w:rsid w:val="00982BBE"/>
    <w:rsid w:val="00982F30"/>
    <w:rsid w:val="0098305E"/>
    <w:rsid w:val="009839B7"/>
    <w:rsid w:val="00983E73"/>
    <w:rsid w:val="00985432"/>
    <w:rsid w:val="00985E87"/>
    <w:rsid w:val="00986A73"/>
    <w:rsid w:val="00986A7F"/>
    <w:rsid w:val="00987ABF"/>
    <w:rsid w:val="00990CB8"/>
    <w:rsid w:val="0099165F"/>
    <w:rsid w:val="00991B2D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AE6"/>
    <w:rsid w:val="009A7156"/>
    <w:rsid w:val="009A7A7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7C9"/>
    <w:rsid w:val="009B7DC3"/>
    <w:rsid w:val="009C13C8"/>
    <w:rsid w:val="009C3973"/>
    <w:rsid w:val="009C3F9B"/>
    <w:rsid w:val="009C5616"/>
    <w:rsid w:val="009C677B"/>
    <w:rsid w:val="009C70BE"/>
    <w:rsid w:val="009C743B"/>
    <w:rsid w:val="009C74E6"/>
    <w:rsid w:val="009C7B65"/>
    <w:rsid w:val="009D1C4A"/>
    <w:rsid w:val="009D1C74"/>
    <w:rsid w:val="009D250E"/>
    <w:rsid w:val="009D3996"/>
    <w:rsid w:val="009D39A9"/>
    <w:rsid w:val="009D3F1C"/>
    <w:rsid w:val="009D5850"/>
    <w:rsid w:val="009D6408"/>
    <w:rsid w:val="009D6C81"/>
    <w:rsid w:val="009E02D0"/>
    <w:rsid w:val="009E068A"/>
    <w:rsid w:val="009E0B83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EC7"/>
    <w:rsid w:val="00A04483"/>
    <w:rsid w:val="00A0470A"/>
    <w:rsid w:val="00A04762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B2B"/>
    <w:rsid w:val="00A16D7E"/>
    <w:rsid w:val="00A1716E"/>
    <w:rsid w:val="00A17914"/>
    <w:rsid w:val="00A17FF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76FC"/>
    <w:rsid w:val="00A27887"/>
    <w:rsid w:val="00A309DB"/>
    <w:rsid w:val="00A30A70"/>
    <w:rsid w:val="00A31258"/>
    <w:rsid w:val="00A315EF"/>
    <w:rsid w:val="00A32661"/>
    <w:rsid w:val="00A33404"/>
    <w:rsid w:val="00A3362D"/>
    <w:rsid w:val="00A3379D"/>
    <w:rsid w:val="00A3398F"/>
    <w:rsid w:val="00A33AB4"/>
    <w:rsid w:val="00A340D5"/>
    <w:rsid w:val="00A34703"/>
    <w:rsid w:val="00A356A4"/>
    <w:rsid w:val="00A35B6D"/>
    <w:rsid w:val="00A365B4"/>
    <w:rsid w:val="00A36804"/>
    <w:rsid w:val="00A36BA1"/>
    <w:rsid w:val="00A36BA6"/>
    <w:rsid w:val="00A37979"/>
    <w:rsid w:val="00A37DAF"/>
    <w:rsid w:val="00A4059F"/>
    <w:rsid w:val="00A411F8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74A"/>
    <w:rsid w:val="00A544D0"/>
    <w:rsid w:val="00A55243"/>
    <w:rsid w:val="00A5539E"/>
    <w:rsid w:val="00A5552B"/>
    <w:rsid w:val="00A56124"/>
    <w:rsid w:val="00A562F2"/>
    <w:rsid w:val="00A5643D"/>
    <w:rsid w:val="00A56818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8E9"/>
    <w:rsid w:val="00A717D1"/>
    <w:rsid w:val="00A7187A"/>
    <w:rsid w:val="00A71B09"/>
    <w:rsid w:val="00A730F4"/>
    <w:rsid w:val="00A74360"/>
    <w:rsid w:val="00A74937"/>
    <w:rsid w:val="00A74D19"/>
    <w:rsid w:val="00A75B4F"/>
    <w:rsid w:val="00A76B70"/>
    <w:rsid w:val="00A80D7D"/>
    <w:rsid w:val="00A80E9E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74C"/>
    <w:rsid w:val="00A91C6F"/>
    <w:rsid w:val="00A92BA0"/>
    <w:rsid w:val="00A95010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8E3"/>
    <w:rsid w:val="00AB3B30"/>
    <w:rsid w:val="00AB3EA1"/>
    <w:rsid w:val="00AB449A"/>
    <w:rsid w:val="00AB46C1"/>
    <w:rsid w:val="00AB5081"/>
    <w:rsid w:val="00AB532C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4F9E"/>
    <w:rsid w:val="00AF513E"/>
    <w:rsid w:val="00AF5A89"/>
    <w:rsid w:val="00AF5D6E"/>
    <w:rsid w:val="00AF5F48"/>
    <w:rsid w:val="00AF6113"/>
    <w:rsid w:val="00AF6655"/>
    <w:rsid w:val="00B0063C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306F"/>
    <w:rsid w:val="00B1311D"/>
    <w:rsid w:val="00B13C76"/>
    <w:rsid w:val="00B13FCB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6A9C"/>
    <w:rsid w:val="00B26ADF"/>
    <w:rsid w:val="00B26B5F"/>
    <w:rsid w:val="00B27965"/>
    <w:rsid w:val="00B300C3"/>
    <w:rsid w:val="00B30828"/>
    <w:rsid w:val="00B31514"/>
    <w:rsid w:val="00B32533"/>
    <w:rsid w:val="00B33359"/>
    <w:rsid w:val="00B341B0"/>
    <w:rsid w:val="00B34218"/>
    <w:rsid w:val="00B351E7"/>
    <w:rsid w:val="00B3562F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829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982"/>
    <w:rsid w:val="00B52C42"/>
    <w:rsid w:val="00B5389D"/>
    <w:rsid w:val="00B54D5B"/>
    <w:rsid w:val="00B55BEF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57E"/>
    <w:rsid w:val="00B65A04"/>
    <w:rsid w:val="00B65DC1"/>
    <w:rsid w:val="00B66C3F"/>
    <w:rsid w:val="00B66C5D"/>
    <w:rsid w:val="00B672C9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8B"/>
    <w:rsid w:val="00BF3EFE"/>
    <w:rsid w:val="00BF4325"/>
    <w:rsid w:val="00BF4BF6"/>
    <w:rsid w:val="00BF4D1D"/>
    <w:rsid w:val="00BF5311"/>
    <w:rsid w:val="00BF5C32"/>
    <w:rsid w:val="00BF67E0"/>
    <w:rsid w:val="00BF681A"/>
    <w:rsid w:val="00BF696A"/>
    <w:rsid w:val="00BF69D2"/>
    <w:rsid w:val="00BF71A3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42D"/>
    <w:rsid w:val="00C04F5B"/>
    <w:rsid w:val="00C054D7"/>
    <w:rsid w:val="00C05FFE"/>
    <w:rsid w:val="00C0686C"/>
    <w:rsid w:val="00C069FF"/>
    <w:rsid w:val="00C0793B"/>
    <w:rsid w:val="00C10020"/>
    <w:rsid w:val="00C10554"/>
    <w:rsid w:val="00C10862"/>
    <w:rsid w:val="00C11DE0"/>
    <w:rsid w:val="00C12350"/>
    <w:rsid w:val="00C12627"/>
    <w:rsid w:val="00C1292C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5532"/>
    <w:rsid w:val="00C26605"/>
    <w:rsid w:val="00C2708F"/>
    <w:rsid w:val="00C273EA"/>
    <w:rsid w:val="00C2745B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88B"/>
    <w:rsid w:val="00C41882"/>
    <w:rsid w:val="00C41F2A"/>
    <w:rsid w:val="00C41F53"/>
    <w:rsid w:val="00C427B4"/>
    <w:rsid w:val="00C428A9"/>
    <w:rsid w:val="00C43055"/>
    <w:rsid w:val="00C43162"/>
    <w:rsid w:val="00C431F6"/>
    <w:rsid w:val="00C43B67"/>
    <w:rsid w:val="00C43CF5"/>
    <w:rsid w:val="00C44401"/>
    <w:rsid w:val="00C44796"/>
    <w:rsid w:val="00C44C22"/>
    <w:rsid w:val="00C45AAE"/>
    <w:rsid w:val="00C469B5"/>
    <w:rsid w:val="00C471EE"/>
    <w:rsid w:val="00C47818"/>
    <w:rsid w:val="00C47FF3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3D0B"/>
    <w:rsid w:val="00C64165"/>
    <w:rsid w:val="00C645D8"/>
    <w:rsid w:val="00C64B5A"/>
    <w:rsid w:val="00C65C4D"/>
    <w:rsid w:val="00C66A48"/>
    <w:rsid w:val="00C66BAA"/>
    <w:rsid w:val="00C671BF"/>
    <w:rsid w:val="00C6774C"/>
    <w:rsid w:val="00C67CE7"/>
    <w:rsid w:val="00C70CAC"/>
    <w:rsid w:val="00C71146"/>
    <w:rsid w:val="00C71548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310D"/>
    <w:rsid w:val="00C93395"/>
    <w:rsid w:val="00C93BF1"/>
    <w:rsid w:val="00C93CE2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B08BF"/>
    <w:rsid w:val="00CB0B64"/>
    <w:rsid w:val="00CB0FCB"/>
    <w:rsid w:val="00CB1886"/>
    <w:rsid w:val="00CB2784"/>
    <w:rsid w:val="00CB3157"/>
    <w:rsid w:val="00CB3A73"/>
    <w:rsid w:val="00CB3A8B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6E18"/>
    <w:rsid w:val="00CC6FAE"/>
    <w:rsid w:val="00CC709B"/>
    <w:rsid w:val="00CC7358"/>
    <w:rsid w:val="00CC749C"/>
    <w:rsid w:val="00CC79E9"/>
    <w:rsid w:val="00CD0516"/>
    <w:rsid w:val="00CD0894"/>
    <w:rsid w:val="00CD0B8A"/>
    <w:rsid w:val="00CD1CBA"/>
    <w:rsid w:val="00CD2003"/>
    <w:rsid w:val="00CD2A98"/>
    <w:rsid w:val="00CD309C"/>
    <w:rsid w:val="00CD4A63"/>
    <w:rsid w:val="00CD5216"/>
    <w:rsid w:val="00CD7142"/>
    <w:rsid w:val="00CE01FA"/>
    <w:rsid w:val="00CE0E4E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78B"/>
    <w:rsid w:val="00D119C7"/>
    <w:rsid w:val="00D11C3F"/>
    <w:rsid w:val="00D11D89"/>
    <w:rsid w:val="00D12044"/>
    <w:rsid w:val="00D12ECF"/>
    <w:rsid w:val="00D14D2F"/>
    <w:rsid w:val="00D161DE"/>
    <w:rsid w:val="00D171F8"/>
    <w:rsid w:val="00D17B25"/>
    <w:rsid w:val="00D20C74"/>
    <w:rsid w:val="00D219C3"/>
    <w:rsid w:val="00D21A1C"/>
    <w:rsid w:val="00D23483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EAF"/>
    <w:rsid w:val="00D2711B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6316"/>
    <w:rsid w:val="00D36E74"/>
    <w:rsid w:val="00D3725E"/>
    <w:rsid w:val="00D40371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50037"/>
    <w:rsid w:val="00D50191"/>
    <w:rsid w:val="00D51408"/>
    <w:rsid w:val="00D51CB6"/>
    <w:rsid w:val="00D53030"/>
    <w:rsid w:val="00D53096"/>
    <w:rsid w:val="00D53B49"/>
    <w:rsid w:val="00D53D8D"/>
    <w:rsid w:val="00D54B79"/>
    <w:rsid w:val="00D5662C"/>
    <w:rsid w:val="00D56C5B"/>
    <w:rsid w:val="00D56EBC"/>
    <w:rsid w:val="00D6025C"/>
    <w:rsid w:val="00D6097D"/>
    <w:rsid w:val="00D60BFB"/>
    <w:rsid w:val="00D6203A"/>
    <w:rsid w:val="00D62BE1"/>
    <w:rsid w:val="00D62DE5"/>
    <w:rsid w:val="00D632D5"/>
    <w:rsid w:val="00D63493"/>
    <w:rsid w:val="00D640BB"/>
    <w:rsid w:val="00D64508"/>
    <w:rsid w:val="00D654F9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A0B"/>
    <w:rsid w:val="00D76085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A62C7"/>
    <w:rsid w:val="00DB1BA6"/>
    <w:rsid w:val="00DB3903"/>
    <w:rsid w:val="00DB3D27"/>
    <w:rsid w:val="00DB4862"/>
    <w:rsid w:val="00DB524D"/>
    <w:rsid w:val="00DB6DCE"/>
    <w:rsid w:val="00DB7C2F"/>
    <w:rsid w:val="00DC03B9"/>
    <w:rsid w:val="00DC0461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3D34"/>
    <w:rsid w:val="00DE4608"/>
    <w:rsid w:val="00DE47C2"/>
    <w:rsid w:val="00DE4B81"/>
    <w:rsid w:val="00DE60BD"/>
    <w:rsid w:val="00DE6941"/>
    <w:rsid w:val="00DF0B6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1330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40B"/>
    <w:rsid w:val="00E234FF"/>
    <w:rsid w:val="00E235D2"/>
    <w:rsid w:val="00E23E0B"/>
    <w:rsid w:val="00E2404C"/>
    <w:rsid w:val="00E241B6"/>
    <w:rsid w:val="00E2439C"/>
    <w:rsid w:val="00E24B51"/>
    <w:rsid w:val="00E25760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6033"/>
    <w:rsid w:val="00E40888"/>
    <w:rsid w:val="00E40B2C"/>
    <w:rsid w:val="00E41370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E4"/>
    <w:rsid w:val="00E47A29"/>
    <w:rsid w:val="00E47C9E"/>
    <w:rsid w:val="00E50794"/>
    <w:rsid w:val="00E50B3A"/>
    <w:rsid w:val="00E50B76"/>
    <w:rsid w:val="00E51199"/>
    <w:rsid w:val="00E519E3"/>
    <w:rsid w:val="00E51BEA"/>
    <w:rsid w:val="00E5235B"/>
    <w:rsid w:val="00E5266C"/>
    <w:rsid w:val="00E52DB7"/>
    <w:rsid w:val="00E53610"/>
    <w:rsid w:val="00E5558B"/>
    <w:rsid w:val="00E5560B"/>
    <w:rsid w:val="00E5735B"/>
    <w:rsid w:val="00E617EE"/>
    <w:rsid w:val="00E6197B"/>
    <w:rsid w:val="00E61E20"/>
    <w:rsid w:val="00E64A43"/>
    <w:rsid w:val="00E64BEF"/>
    <w:rsid w:val="00E6550A"/>
    <w:rsid w:val="00E670B0"/>
    <w:rsid w:val="00E678EF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4107"/>
    <w:rsid w:val="00EA49CA"/>
    <w:rsid w:val="00EA5941"/>
    <w:rsid w:val="00EA6B2B"/>
    <w:rsid w:val="00EA6C12"/>
    <w:rsid w:val="00EB0EDF"/>
    <w:rsid w:val="00EB31FD"/>
    <w:rsid w:val="00EB3728"/>
    <w:rsid w:val="00EB3F32"/>
    <w:rsid w:val="00EB4346"/>
    <w:rsid w:val="00EB4728"/>
    <w:rsid w:val="00EB4BA1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B53"/>
    <w:rsid w:val="00F03F21"/>
    <w:rsid w:val="00F03F45"/>
    <w:rsid w:val="00F047D6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ED2"/>
    <w:rsid w:val="00F3417D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9C7"/>
    <w:rsid w:val="00F54F6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42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2B1F"/>
    <w:rsid w:val="00F74ACE"/>
    <w:rsid w:val="00F7590F"/>
    <w:rsid w:val="00F76254"/>
    <w:rsid w:val="00F76883"/>
    <w:rsid w:val="00F76E9E"/>
    <w:rsid w:val="00F80347"/>
    <w:rsid w:val="00F804B5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BD8"/>
    <w:rsid w:val="00F92004"/>
    <w:rsid w:val="00F93025"/>
    <w:rsid w:val="00F9446C"/>
    <w:rsid w:val="00F94A05"/>
    <w:rsid w:val="00F95271"/>
    <w:rsid w:val="00F96B1B"/>
    <w:rsid w:val="00F97498"/>
    <w:rsid w:val="00F97955"/>
    <w:rsid w:val="00F97B80"/>
    <w:rsid w:val="00FA2430"/>
    <w:rsid w:val="00FA2728"/>
    <w:rsid w:val="00FA2D9D"/>
    <w:rsid w:val="00FA2E33"/>
    <w:rsid w:val="00FA344F"/>
    <w:rsid w:val="00FA4162"/>
    <w:rsid w:val="00FA4E58"/>
    <w:rsid w:val="00FA4FA3"/>
    <w:rsid w:val="00FA53E5"/>
    <w:rsid w:val="00FA63A3"/>
    <w:rsid w:val="00FA6A90"/>
    <w:rsid w:val="00FA6F0D"/>
    <w:rsid w:val="00FA70AE"/>
    <w:rsid w:val="00FA74D4"/>
    <w:rsid w:val="00FA7E31"/>
    <w:rsid w:val="00FB1190"/>
    <w:rsid w:val="00FB125C"/>
    <w:rsid w:val="00FB1464"/>
    <w:rsid w:val="00FB15C3"/>
    <w:rsid w:val="00FB17C2"/>
    <w:rsid w:val="00FB23A5"/>
    <w:rsid w:val="00FB362F"/>
    <w:rsid w:val="00FB4019"/>
    <w:rsid w:val="00FB44E2"/>
    <w:rsid w:val="00FB4599"/>
    <w:rsid w:val="00FB45FC"/>
    <w:rsid w:val="00FB4814"/>
    <w:rsid w:val="00FB4A35"/>
    <w:rsid w:val="00FB5BDF"/>
    <w:rsid w:val="00FB608C"/>
    <w:rsid w:val="00FB6982"/>
    <w:rsid w:val="00FB7CD5"/>
    <w:rsid w:val="00FC12C9"/>
    <w:rsid w:val="00FC13D9"/>
    <w:rsid w:val="00FC17E5"/>
    <w:rsid w:val="00FC50DD"/>
    <w:rsid w:val="00FC535B"/>
    <w:rsid w:val="00FC58CE"/>
    <w:rsid w:val="00FC5DEC"/>
    <w:rsid w:val="00FC6400"/>
    <w:rsid w:val="00FC6791"/>
    <w:rsid w:val="00FC6DB3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A8C"/>
    <w:rsid w:val="00FE2C82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0A6D"/>
    <w:rsid w:val="00FF21E4"/>
    <w:rsid w:val="00FF2689"/>
    <w:rsid w:val="00FF3ADE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4DC2-5033-4AA1-BE71-3F913F9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15837</TotalTime>
  <Pages>14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39465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184</cp:revision>
  <cp:lastPrinted>2024-01-15T06:36:00Z</cp:lastPrinted>
  <dcterms:created xsi:type="dcterms:W3CDTF">2022-08-10T11:54:00Z</dcterms:created>
  <dcterms:modified xsi:type="dcterms:W3CDTF">2024-01-16T09:36:00Z</dcterms:modified>
</cp:coreProperties>
</file>