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6E6DCE5A" w14:textId="77777777" w:rsidR="00B26360" w:rsidRPr="00B26360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E9E0691" w14:textId="77777777" w:rsidR="007D66D2" w:rsidRDefault="007D66D2" w:rsidP="007D66D2">
      <w:pPr>
        <w:pStyle w:val="ConsPlusNonformat"/>
        <w:spacing w:line="276" w:lineRule="auto"/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7D66D2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Pr="007D66D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Об утверждении Порядка определения юридического лица, индивидуального предпринимателя, участника договора простого товарищества, </w:t>
      </w:r>
    </w:p>
    <w:p w14:paraId="50E6BAED" w14:textId="4F6EB4CD" w:rsidR="007D66D2" w:rsidRPr="007D66D2" w:rsidRDefault="007D66D2" w:rsidP="007D66D2">
      <w:pPr>
        <w:pStyle w:val="ConsPlusNonformat"/>
        <w:spacing w:line="276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7D66D2">
        <w:rPr>
          <w:rFonts w:ascii="Times New Roman" w:hAnsi="Times New Roman" w:cs="Times New Roman"/>
          <w:bCs/>
          <w:i/>
          <w:sz w:val="24"/>
          <w:szCs w:val="24"/>
          <w:u w:val="single"/>
        </w:rPr>
        <w:t>которым</w:t>
      </w:r>
      <w:proofErr w:type="gramEnd"/>
      <w:r w:rsidRPr="007D66D2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свидетельство об осуществлении перевозок по муниципальному маршруту регулярных перевозок и карты муниципального маршрута регулярных перевозок выдаются без проведения открытого конкурса</w:t>
      </w:r>
      <w:r w:rsidRPr="007D66D2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</w:p>
    <w:p w14:paraId="61996738" w14:textId="15486889" w:rsidR="00551E8D" w:rsidRDefault="00FE151F" w:rsidP="00E97D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51E8D"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98D0886" w14:textId="77777777" w:rsidR="007D66D2" w:rsidRPr="00521D03" w:rsidRDefault="00C818A7" w:rsidP="007D66D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51E8D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FE151F">
        <w:rPr>
          <w:rFonts w:ascii="Times New Roman" w:hAnsi="Times New Roman" w:cs="Times New Roman"/>
          <w:sz w:val="26"/>
          <w:szCs w:val="26"/>
        </w:rPr>
        <w:t>а</w:t>
      </w:r>
      <w:r w:rsidRPr="00FE151F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FE151F">
        <w:rPr>
          <w:rFonts w:ascii="Times New Roman" w:hAnsi="Times New Roman" w:cs="Times New Roman"/>
          <w:sz w:val="26"/>
          <w:szCs w:val="26"/>
        </w:rPr>
        <w:t xml:space="preserve">о соответствии антимонопольному законодательству проекта постановления администрации городского округа Тольятти </w:t>
      </w:r>
      <w:r w:rsidR="007D66D2" w:rsidRPr="00521D03">
        <w:rPr>
          <w:rFonts w:ascii="Times New Roman" w:hAnsi="Times New Roman" w:cs="Times New Roman"/>
          <w:i/>
          <w:sz w:val="24"/>
          <w:szCs w:val="24"/>
        </w:rPr>
        <w:t>«</w:t>
      </w:r>
      <w:r w:rsidR="007D66D2" w:rsidRPr="00521D03">
        <w:rPr>
          <w:rFonts w:ascii="Times New Roman" w:hAnsi="Times New Roman" w:cs="Times New Roman"/>
          <w:bCs/>
          <w:i/>
          <w:sz w:val="24"/>
          <w:szCs w:val="24"/>
        </w:rPr>
        <w:t>Об утверждении Порядка определения юридического лица, индивидуального предпринимателя, участника договора простого товарищества, которым свидетельство об осуществлении перевозок по муниципальному маршруту регулярных перевозок и карты муниципального маршрута регулярных перевозок выдаются без проведения открытого конкурса</w:t>
      </w:r>
      <w:r w:rsidR="007D66D2" w:rsidRPr="00521D03">
        <w:rPr>
          <w:rFonts w:ascii="Times New Roman" w:hAnsi="Times New Roman" w:cs="Times New Roman"/>
          <w:i/>
          <w:sz w:val="24"/>
          <w:szCs w:val="24"/>
        </w:rPr>
        <w:t>»</w:t>
      </w:r>
      <w:proofErr w:type="gramEnd"/>
    </w:p>
    <w:p w14:paraId="6F50C285" w14:textId="651B0B4A" w:rsidR="00E97D9E" w:rsidRPr="007853D9" w:rsidRDefault="00E97D9E" w:rsidP="00E97D9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029EA8DC" w14:textId="495EA13D" w:rsidR="00392126" w:rsidRDefault="00392126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82472A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C0A277" w14:textId="4AF0DA24" w:rsidR="006836DA" w:rsidRPr="007D66D2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7D66D2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voroncova.tp@tgl.ru</w:t>
      </w:r>
      <w:r w:rsidRPr="007D66D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</w:p>
    <w:p w14:paraId="0B901BAC" w14:textId="77777777" w:rsidR="00B26360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04C82593" w:rsidR="00C818A7" w:rsidRPr="007D66D2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bookmarkStart w:id="0" w:name="_GoBack"/>
      <w:r w:rsidRPr="007D66D2">
        <w:rPr>
          <w:rFonts w:ascii="Times New Roman" w:hAnsi="Times New Roman" w:cs="Times New Roman"/>
          <w:i/>
          <w:sz w:val="26"/>
          <w:szCs w:val="26"/>
          <w:u w:val="single"/>
        </w:rPr>
        <w:t xml:space="preserve">с </w:t>
      </w:r>
      <w:r w:rsidR="007D66D2" w:rsidRPr="007D66D2">
        <w:rPr>
          <w:rFonts w:ascii="Times New Roman" w:hAnsi="Times New Roman" w:cs="Times New Roman"/>
          <w:i/>
          <w:sz w:val="26"/>
          <w:szCs w:val="26"/>
          <w:u w:val="single"/>
        </w:rPr>
        <w:t>24 мая</w:t>
      </w:r>
      <w:r w:rsidR="00E97D9E" w:rsidRPr="007D66D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E501BD" w:rsidRPr="007D66D2">
        <w:rPr>
          <w:rFonts w:ascii="Times New Roman" w:hAnsi="Times New Roman" w:cs="Times New Roman"/>
          <w:i/>
          <w:sz w:val="26"/>
          <w:szCs w:val="26"/>
          <w:u w:val="single"/>
        </w:rPr>
        <w:t>202</w:t>
      </w:r>
      <w:r w:rsidR="00E97D9E" w:rsidRPr="007D66D2">
        <w:rPr>
          <w:rFonts w:ascii="Times New Roman" w:hAnsi="Times New Roman" w:cs="Times New Roman"/>
          <w:i/>
          <w:sz w:val="26"/>
          <w:szCs w:val="26"/>
          <w:u w:val="single"/>
        </w:rPr>
        <w:t>2</w:t>
      </w:r>
      <w:r w:rsidR="00B26360" w:rsidRPr="007D66D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E501BD" w:rsidRPr="007D66D2">
        <w:rPr>
          <w:rFonts w:ascii="Times New Roman" w:hAnsi="Times New Roman" w:cs="Times New Roman"/>
          <w:i/>
          <w:sz w:val="26"/>
          <w:szCs w:val="26"/>
          <w:u w:val="single"/>
        </w:rPr>
        <w:t>г.</w:t>
      </w:r>
      <w:r w:rsidRPr="007D66D2">
        <w:rPr>
          <w:rFonts w:ascii="Times New Roman" w:hAnsi="Times New Roman" w:cs="Times New Roman"/>
          <w:i/>
          <w:sz w:val="26"/>
          <w:szCs w:val="26"/>
          <w:u w:val="single"/>
        </w:rPr>
        <w:t xml:space="preserve"> по </w:t>
      </w:r>
      <w:r w:rsidR="00FE151F" w:rsidRPr="007D66D2">
        <w:rPr>
          <w:rFonts w:ascii="Times New Roman" w:hAnsi="Times New Roman" w:cs="Times New Roman"/>
          <w:i/>
          <w:sz w:val="26"/>
          <w:szCs w:val="26"/>
          <w:u w:val="single"/>
        </w:rPr>
        <w:t>2</w:t>
      </w:r>
      <w:r w:rsidR="007D66D2" w:rsidRPr="007D66D2">
        <w:rPr>
          <w:rFonts w:ascii="Times New Roman" w:hAnsi="Times New Roman" w:cs="Times New Roman"/>
          <w:i/>
          <w:sz w:val="26"/>
          <w:szCs w:val="26"/>
          <w:u w:val="single"/>
        </w:rPr>
        <w:t xml:space="preserve"> июня</w:t>
      </w:r>
      <w:r w:rsidR="005E18D2" w:rsidRPr="007D66D2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E501BD" w:rsidRPr="007D66D2">
        <w:rPr>
          <w:rFonts w:ascii="Times New Roman" w:hAnsi="Times New Roman" w:cs="Times New Roman"/>
          <w:i/>
          <w:sz w:val="26"/>
          <w:szCs w:val="26"/>
          <w:u w:val="single"/>
        </w:rPr>
        <w:t>202</w:t>
      </w:r>
      <w:r w:rsidR="00E97D9E" w:rsidRPr="007D66D2">
        <w:rPr>
          <w:rFonts w:ascii="Times New Roman" w:hAnsi="Times New Roman" w:cs="Times New Roman"/>
          <w:i/>
          <w:sz w:val="26"/>
          <w:szCs w:val="26"/>
          <w:u w:val="single"/>
        </w:rPr>
        <w:t>2</w:t>
      </w:r>
      <w:r w:rsidR="00E501BD" w:rsidRPr="007D66D2">
        <w:rPr>
          <w:rFonts w:ascii="Times New Roman" w:hAnsi="Times New Roman" w:cs="Times New Roman"/>
          <w:i/>
          <w:sz w:val="26"/>
          <w:szCs w:val="26"/>
          <w:u w:val="single"/>
        </w:rPr>
        <w:t xml:space="preserve"> г</w:t>
      </w:r>
      <w:r w:rsidRPr="007D66D2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bookmarkEnd w:id="0"/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2120FD3" w14:textId="77777777" w:rsidR="007A5542" w:rsidRPr="00B26360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городского округа Тольятти   </w:t>
      </w:r>
    </w:p>
    <w:p w14:paraId="39F61095" w14:textId="11B2D904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B26360">
        <w:rPr>
          <w:rFonts w:ascii="Times New Roman" w:hAnsi="Times New Roman" w:cs="Times New Roman"/>
          <w:sz w:val="26"/>
          <w:szCs w:val="26"/>
        </w:rPr>
        <w:t>а</w:t>
      </w:r>
      <w:r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6A15E781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B26360">
        <w:rPr>
          <w:rFonts w:ascii="Times New Roman" w:hAnsi="Times New Roman" w:cs="Times New Roman"/>
          <w:sz w:val="26"/>
          <w:szCs w:val="26"/>
        </w:rPr>
        <w:t xml:space="preserve">Воронцова Татьяна Петровна, главный специалист </w:t>
      </w:r>
      <w:proofErr w:type="gramStart"/>
      <w:r w:rsidR="00B64C4B" w:rsidRPr="00B26360">
        <w:rPr>
          <w:rFonts w:ascii="Times New Roman" w:hAnsi="Times New Roman" w:cs="Times New Roman"/>
          <w:sz w:val="26"/>
          <w:szCs w:val="26"/>
        </w:rPr>
        <w:t>отдела</w:t>
      </w:r>
      <w:r w:rsidR="00551E8D">
        <w:rPr>
          <w:rFonts w:ascii="Times New Roman" w:hAnsi="Times New Roman" w:cs="Times New Roman"/>
          <w:sz w:val="26"/>
          <w:szCs w:val="26"/>
        </w:rPr>
        <w:t xml:space="preserve"> развития транспорта 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551E8D">
        <w:rPr>
          <w:rFonts w:ascii="Times New Roman" w:hAnsi="Times New Roman" w:cs="Times New Roman"/>
          <w:sz w:val="26"/>
          <w:szCs w:val="26"/>
        </w:rPr>
        <w:t xml:space="preserve">дорожного </w:t>
      </w:r>
      <w:r w:rsidR="00B64C4B" w:rsidRPr="00B26360">
        <w:rPr>
          <w:rFonts w:ascii="Times New Roman" w:hAnsi="Times New Roman" w:cs="Times New Roman"/>
          <w:sz w:val="26"/>
          <w:szCs w:val="26"/>
        </w:rPr>
        <w:t>хозяйства</w:t>
      </w:r>
      <w:proofErr w:type="gramEnd"/>
      <w:r w:rsidR="00551E8D">
        <w:rPr>
          <w:rFonts w:ascii="Times New Roman" w:hAnsi="Times New Roman" w:cs="Times New Roman"/>
          <w:sz w:val="26"/>
          <w:szCs w:val="26"/>
        </w:rPr>
        <w:t xml:space="preserve"> и транспорта 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администрации го</w:t>
      </w:r>
      <w:r w:rsidR="00551E8D">
        <w:rPr>
          <w:rFonts w:ascii="Times New Roman" w:hAnsi="Times New Roman" w:cs="Times New Roman"/>
          <w:sz w:val="26"/>
          <w:szCs w:val="26"/>
        </w:rPr>
        <w:t>родского округа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Тольятти</w:t>
      </w:r>
      <w:r w:rsidR="00551E8D">
        <w:rPr>
          <w:rFonts w:ascii="Times New Roman" w:hAnsi="Times New Roman" w:cs="Times New Roman"/>
          <w:sz w:val="26"/>
          <w:szCs w:val="26"/>
        </w:rPr>
        <w:t>,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</w:t>
      </w:r>
      <w:r w:rsidR="00435125" w:rsidRPr="00B26360">
        <w:rPr>
          <w:rFonts w:ascii="Times New Roman" w:hAnsi="Times New Roman" w:cs="Times New Roman"/>
          <w:sz w:val="26"/>
          <w:szCs w:val="26"/>
        </w:rPr>
        <w:t>т</w:t>
      </w:r>
      <w:r w:rsidRPr="00B26360">
        <w:rPr>
          <w:rFonts w:ascii="Times New Roman" w:hAnsi="Times New Roman" w:cs="Times New Roman"/>
          <w:sz w:val="26"/>
          <w:szCs w:val="26"/>
        </w:rPr>
        <w:t>ел</w:t>
      </w:r>
      <w:r w:rsidR="00551E8D">
        <w:rPr>
          <w:rFonts w:ascii="Times New Roman" w:hAnsi="Times New Roman" w:cs="Times New Roman"/>
          <w:sz w:val="26"/>
          <w:szCs w:val="26"/>
        </w:rPr>
        <w:t xml:space="preserve">ефон </w:t>
      </w:r>
      <w:r w:rsidR="00B64C4B" w:rsidRPr="00B26360">
        <w:rPr>
          <w:rFonts w:ascii="Times New Roman" w:hAnsi="Times New Roman" w:cs="Times New Roman"/>
          <w:sz w:val="26"/>
          <w:szCs w:val="26"/>
        </w:rPr>
        <w:t>54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B64C4B" w:rsidRPr="00B26360">
        <w:rPr>
          <w:rFonts w:ascii="Times New Roman" w:hAnsi="Times New Roman" w:cs="Times New Roman"/>
          <w:sz w:val="26"/>
          <w:szCs w:val="26"/>
        </w:rPr>
        <w:t>4</w:t>
      </w:r>
      <w:r w:rsidR="00551E8D">
        <w:rPr>
          <w:rFonts w:ascii="Times New Roman" w:hAnsi="Times New Roman" w:cs="Times New Roman"/>
          <w:sz w:val="26"/>
          <w:szCs w:val="26"/>
        </w:rPr>
        <w:t>4 33 (доб. 4874)</w:t>
      </w:r>
      <w:r w:rsidR="00B64C4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B5761"/>
    <w:rsid w:val="0018530B"/>
    <w:rsid w:val="00205AE7"/>
    <w:rsid w:val="002E0518"/>
    <w:rsid w:val="00343F3D"/>
    <w:rsid w:val="00392126"/>
    <w:rsid w:val="003C12FB"/>
    <w:rsid w:val="003E36B6"/>
    <w:rsid w:val="003E3809"/>
    <w:rsid w:val="00434472"/>
    <w:rsid w:val="00435125"/>
    <w:rsid w:val="00451EE9"/>
    <w:rsid w:val="004B67E0"/>
    <w:rsid w:val="005142AF"/>
    <w:rsid w:val="0052027C"/>
    <w:rsid w:val="00522BEA"/>
    <w:rsid w:val="00551E8D"/>
    <w:rsid w:val="005A5A72"/>
    <w:rsid w:val="005E18D2"/>
    <w:rsid w:val="005E71CA"/>
    <w:rsid w:val="00601274"/>
    <w:rsid w:val="006836DA"/>
    <w:rsid w:val="006954F2"/>
    <w:rsid w:val="006F21A7"/>
    <w:rsid w:val="00717032"/>
    <w:rsid w:val="00783443"/>
    <w:rsid w:val="007A5542"/>
    <w:rsid w:val="007D66D2"/>
    <w:rsid w:val="008914E9"/>
    <w:rsid w:val="008C3571"/>
    <w:rsid w:val="009A1A08"/>
    <w:rsid w:val="00A05B83"/>
    <w:rsid w:val="00A54ED9"/>
    <w:rsid w:val="00AA7A01"/>
    <w:rsid w:val="00B26360"/>
    <w:rsid w:val="00B46E9A"/>
    <w:rsid w:val="00B511EB"/>
    <w:rsid w:val="00B5793A"/>
    <w:rsid w:val="00B64C4B"/>
    <w:rsid w:val="00B74EB9"/>
    <w:rsid w:val="00B8651B"/>
    <w:rsid w:val="00C13832"/>
    <w:rsid w:val="00C457CD"/>
    <w:rsid w:val="00C818A7"/>
    <w:rsid w:val="00C90EBE"/>
    <w:rsid w:val="00CA7077"/>
    <w:rsid w:val="00CC23C5"/>
    <w:rsid w:val="00CD6E24"/>
    <w:rsid w:val="00E03497"/>
    <w:rsid w:val="00E501BD"/>
    <w:rsid w:val="00E67569"/>
    <w:rsid w:val="00E97D9E"/>
    <w:rsid w:val="00ED09CE"/>
    <w:rsid w:val="00EF4705"/>
    <w:rsid w:val="00F42342"/>
    <w:rsid w:val="00F54908"/>
    <w:rsid w:val="00F615CF"/>
    <w:rsid w:val="00F64D71"/>
    <w:rsid w:val="00F86EB9"/>
    <w:rsid w:val="00FB5AD0"/>
    <w:rsid w:val="00FE151F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E9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7D9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D66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7</cp:revision>
  <cp:lastPrinted>2022-02-11T06:25:00Z</cp:lastPrinted>
  <dcterms:created xsi:type="dcterms:W3CDTF">2021-07-22T07:39:00Z</dcterms:created>
  <dcterms:modified xsi:type="dcterms:W3CDTF">2022-05-24T07:21:00Z</dcterms:modified>
</cp:coreProperties>
</file>