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E4DCB" w14:textId="77777777" w:rsidR="00010AA8" w:rsidRDefault="00010AA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17B3179" w14:textId="77777777" w:rsidR="00010AA8" w:rsidRDefault="00010AA8">
      <w:pPr>
        <w:pStyle w:val="ConsPlusNormal"/>
        <w:jc w:val="both"/>
        <w:outlineLvl w:val="0"/>
      </w:pPr>
    </w:p>
    <w:p w14:paraId="4E25C8CC" w14:textId="77777777" w:rsidR="00010AA8" w:rsidRDefault="00010AA8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1A950BC9" w14:textId="77777777" w:rsidR="00010AA8" w:rsidRDefault="00010AA8">
      <w:pPr>
        <w:pStyle w:val="ConsPlusTitle"/>
        <w:jc w:val="center"/>
      </w:pPr>
      <w:r>
        <w:t>САМАРСКОЙ ОБЛАСТИ</w:t>
      </w:r>
    </w:p>
    <w:p w14:paraId="62F1D10B" w14:textId="77777777" w:rsidR="00010AA8" w:rsidRDefault="00010AA8">
      <w:pPr>
        <w:pStyle w:val="ConsPlusTitle"/>
        <w:jc w:val="center"/>
      </w:pPr>
    </w:p>
    <w:p w14:paraId="71ED8795" w14:textId="77777777" w:rsidR="00010AA8" w:rsidRDefault="00010AA8">
      <w:pPr>
        <w:pStyle w:val="ConsPlusTitle"/>
        <w:jc w:val="center"/>
      </w:pPr>
      <w:r>
        <w:t>ПОСТАНОВЛЕНИЕ</w:t>
      </w:r>
    </w:p>
    <w:p w14:paraId="4077513F" w14:textId="77777777" w:rsidR="00010AA8" w:rsidRDefault="00010AA8">
      <w:pPr>
        <w:pStyle w:val="ConsPlusTitle"/>
        <w:jc w:val="center"/>
      </w:pPr>
      <w:r>
        <w:t>от 17 мая 2018 г. N 1481-п/1</w:t>
      </w:r>
    </w:p>
    <w:p w14:paraId="3C74A9F1" w14:textId="77777777" w:rsidR="00010AA8" w:rsidRDefault="00010AA8">
      <w:pPr>
        <w:pStyle w:val="ConsPlusTitle"/>
        <w:jc w:val="center"/>
      </w:pPr>
    </w:p>
    <w:p w14:paraId="62A84409" w14:textId="77777777" w:rsidR="00010AA8" w:rsidRDefault="00010AA8">
      <w:pPr>
        <w:pStyle w:val="ConsPlusTitle"/>
        <w:jc w:val="center"/>
      </w:pPr>
      <w:r>
        <w:t>ОБ УТВЕРЖДЕНИИ ПОРЯДКА УПРАВЛЕНИЯ ДЕЯТЕЛЬНОСТЬЮ</w:t>
      </w:r>
    </w:p>
    <w:p w14:paraId="6C470407" w14:textId="77777777" w:rsidR="00010AA8" w:rsidRDefault="00010AA8">
      <w:pPr>
        <w:pStyle w:val="ConsPlusTitle"/>
        <w:jc w:val="center"/>
      </w:pPr>
      <w:r>
        <w:t>БИЗНЕС-ИНКУБАТОРА ГОРОДСКОГО ОКРУГА ТОЛЬЯТТИ</w:t>
      </w:r>
    </w:p>
    <w:p w14:paraId="7B727CEC" w14:textId="77777777" w:rsidR="00010AA8" w:rsidRDefault="00010AA8">
      <w:pPr>
        <w:pStyle w:val="ConsPlusNormal"/>
        <w:jc w:val="both"/>
      </w:pPr>
    </w:p>
    <w:p w14:paraId="722F57A7" w14:textId="77777777" w:rsidR="00010AA8" w:rsidRDefault="00010AA8">
      <w:pPr>
        <w:pStyle w:val="ConsPlusNormal"/>
        <w:ind w:firstLine="540"/>
        <w:jc w:val="both"/>
      </w:pPr>
      <w:r>
        <w:t xml:space="preserve">В целях обеспечения управления деятельностью бизнес-инкубатора городского округа Тольятти, руководствуясь </w:t>
      </w:r>
      <w:hyperlink r:id="rId5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1D428D7E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управления деятельностью бизнес-инкубатора городского округа Тольятти.</w:t>
      </w:r>
    </w:p>
    <w:p w14:paraId="1D3ADCF0" w14:textId="77777777" w:rsidR="00010AA8" w:rsidRDefault="00010AA8">
      <w:pPr>
        <w:pStyle w:val="ConsPlusNormal"/>
        <w:spacing w:before="220"/>
        <w:ind w:firstLine="540"/>
        <w:jc w:val="both"/>
      </w:pPr>
      <w:r>
        <w:t>2.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763AA592" w14:textId="77777777" w:rsidR="00010AA8" w:rsidRDefault="00010AA8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дня его официального опубликования.</w:t>
      </w:r>
    </w:p>
    <w:p w14:paraId="42EECFB2" w14:textId="77777777" w:rsidR="00010AA8" w:rsidRDefault="00010AA8">
      <w:pPr>
        <w:pStyle w:val="ConsPlusNormal"/>
        <w:spacing w:before="220"/>
        <w:ind w:firstLine="540"/>
        <w:jc w:val="both"/>
      </w:pPr>
      <w:r>
        <w:t>4. Контроль исполнения настоящего Постановления возложить на заместителя главы городского округа по финансам, экономике и развитию Бузинного А.Ю.</w:t>
      </w:r>
    </w:p>
    <w:p w14:paraId="5EA2AAAA" w14:textId="77777777" w:rsidR="00010AA8" w:rsidRDefault="00010AA8">
      <w:pPr>
        <w:pStyle w:val="ConsPlusNormal"/>
        <w:jc w:val="both"/>
      </w:pPr>
    </w:p>
    <w:p w14:paraId="217A3525" w14:textId="77777777" w:rsidR="00010AA8" w:rsidRDefault="00010AA8">
      <w:pPr>
        <w:pStyle w:val="ConsPlusNormal"/>
        <w:jc w:val="right"/>
      </w:pPr>
      <w:r>
        <w:t>Глава</w:t>
      </w:r>
    </w:p>
    <w:p w14:paraId="685589CE" w14:textId="77777777" w:rsidR="00010AA8" w:rsidRDefault="00010AA8">
      <w:pPr>
        <w:pStyle w:val="ConsPlusNormal"/>
        <w:jc w:val="right"/>
      </w:pPr>
      <w:r>
        <w:t>городского округа</w:t>
      </w:r>
    </w:p>
    <w:p w14:paraId="34949AF9" w14:textId="77777777" w:rsidR="00010AA8" w:rsidRDefault="00010AA8">
      <w:pPr>
        <w:pStyle w:val="ConsPlusNormal"/>
        <w:jc w:val="right"/>
      </w:pPr>
      <w:r>
        <w:t>С.А.АНТАШЕВ</w:t>
      </w:r>
    </w:p>
    <w:p w14:paraId="440A14F4" w14:textId="77777777" w:rsidR="00010AA8" w:rsidRDefault="00010AA8">
      <w:pPr>
        <w:pStyle w:val="ConsPlusNormal"/>
        <w:jc w:val="both"/>
      </w:pPr>
    </w:p>
    <w:p w14:paraId="51D2ADF4" w14:textId="77777777" w:rsidR="00010AA8" w:rsidRDefault="00010AA8">
      <w:pPr>
        <w:pStyle w:val="ConsPlusNormal"/>
        <w:jc w:val="both"/>
      </w:pPr>
    </w:p>
    <w:p w14:paraId="1A685743" w14:textId="77777777" w:rsidR="00010AA8" w:rsidRDefault="00010AA8">
      <w:pPr>
        <w:pStyle w:val="ConsPlusNormal"/>
        <w:jc w:val="both"/>
      </w:pPr>
    </w:p>
    <w:p w14:paraId="2FE87537" w14:textId="77777777" w:rsidR="00010AA8" w:rsidRDefault="00010AA8">
      <w:pPr>
        <w:pStyle w:val="ConsPlusNormal"/>
        <w:jc w:val="both"/>
      </w:pPr>
    </w:p>
    <w:p w14:paraId="03E58A96" w14:textId="77777777" w:rsidR="00010AA8" w:rsidRDefault="00010AA8">
      <w:pPr>
        <w:pStyle w:val="ConsPlusNormal"/>
        <w:jc w:val="both"/>
      </w:pPr>
    </w:p>
    <w:p w14:paraId="18025A89" w14:textId="77777777" w:rsidR="00010AA8" w:rsidRDefault="00010AA8">
      <w:pPr>
        <w:pStyle w:val="ConsPlusNormal"/>
        <w:jc w:val="right"/>
        <w:outlineLvl w:val="0"/>
      </w:pPr>
      <w:r>
        <w:t>Утвержден</w:t>
      </w:r>
    </w:p>
    <w:p w14:paraId="2D57FC88" w14:textId="77777777" w:rsidR="00010AA8" w:rsidRDefault="00010AA8">
      <w:pPr>
        <w:pStyle w:val="ConsPlusNormal"/>
        <w:jc w:val="right"/>
      </w:pPr>
      <w:r>
        <w:t>Постановлением</w:t>
      </w:r>
    </w:p>
    <w:p w14:paraId="237FC12E" w14:textId="77777777" w:rsidR="00010AA8" w:rsidRDefault="00010AA8">
      <w:pPr>
        <w:pStyle w:val="ConsPlusNormal"/>
        <w:jc w:val="right"/>
      </w:pPr>
      <w:r>
        <w:t>администрации городского</w:t>
      </w:r>
    </w:p>
    <w:p w14:paraId="7722B808" w14:textId="77777777" w:rsidR="00010AA8" w:rsidRDefault="00010AA8">
      <w:pPr>
        <w:pStyle w:val="ConsPlusNormal"/>
        <w:jc w:val="right"/>
      </w:pPr>
      <w:r>
        <w:t>округа Тольятти</w:t>
      </w:r>
    </w:p>
    <w:p w14:paraId="09FAFF33" w14:textId="77777777" w:rsidR="00010AA8" w:rsidRDefault="00010AA8">
      <w:pPr>
        <w:pStyle w:val="ConsPlusNormal"/>
        <w:jc w:val="right"/>
      </w:pPr>
      <w:r>
        <w:t>от 17 мая 2018 г. N 1481-п/1</w:t>
      </w:r>
    </w:p>
    <w:p w14:paraId="7D1CF767" w14:textId="77777777" w:rsidR="00010AA8" w:rsidRDefault="00010AA8">
      <w:pPr>
        <w:pStyle w:val="ConsPlusNormal"/>
        <w:jc w:val="both"/>
      </w:pPr>
    </w:p>
    <w:p w14:paraId="5B4C2D3E" w14:textId="77777777" w:rsidR="00010AA8" w:rsidRDefault="00010AA8">
      <w:pPr>
        <w:pStyle w:val="ConsPlusTitle"/>
        <w:jc w:val="center"/>
      </w:pPr>
      <w:bookmarkStart w:id="0" w:name="P30"/>
      <w:bookmarkEnd w:id="0"/>
      <w:r>
        <w:t>ПОРЯДОК</w:t>
      </w:r>
    </w:p>
    <w:p w14:paraId="1470830F" w14:textId="77777777" w:rsidR="00010AA8" w:rsidRDefault="00010AA8">
      <w:pPr>
        <w:pStyle w:val="ConsPlusTitle"/>
        <w:jc w:val="center"/>
      </w:pPr>
      <w:r>
        <w:t>УПРАВЛЕНИЯ ДЕЯТЕЛЬНОСТЬЮ БИЗНЕС-ИНКУБАТОРА</w:t>
      </w:r>
    </w:p>
    <w:p w14:paraId="3B60A0A1" w14:textId="77777777" w:rsidR="00010AA8" w:rsidRDefault="00010AA8">
      <w:pPr>
        <w:pStyle w:val="ConsPlusTitle"/>
        <w:jc w:val="center"/>
      </w:pPr>
      <w:r>
        <w:t>ГОРОДСКОГО ОКРУГА ТОЛЬЯТТИ</w:t>
      </w:r>
    </w:p>
    <w:p w14:paraId="04FF1396" w14:textId="77777777" w:rsidR="00010AA8" w:rsidRDefault="00010AA8">
      <w:pPr>
        <w:pStyle w:val="ConsPlusNormal"/>
        <w:jc w:val="both"/>
      </w:pPr>
    </w:p>
    <w:p w14:paraId="489F25D4" w14:textId="77777777" w:rsidR="00010AA8" w:rsidRDefault="00010AA8">
      <w:pPr>
        <w:pStyle w:val="ConsPlusNormal"/>
        <w:jc w:val="center"/>
        <w:outlineLvl w:val="1"/>
      </w:pPr>
      <w:r>
        <w:t>1. Общие положения</w:t>
      </w:r>
    </w:p>
    <w:p w14:paraId="1C7B02AB" w14:textId="77777777" w:rsidR="00010AA8" w:rsidRDefault="00010AA8">
      <w:pPr>
        <w:pStyle w:val="ConsPlusNormal"/>
        <w:jc w:val="both"/>
      </w:pPr>
    </w:p>
    <w:p w14:paraId="36222CFE" w14:textId="77777777" w:rsidR="00010AA8" w:rsidRDefault="00010AA8">
      <w:pPr>
        <w:pStyle w:val="ConsPlusNormal"/>
        <w:ind w:firstLine="540"/>
        <w:jc w:val="both"/>
      </w:pPr>
      <w:r>
        <w:t xml:space="preserve">1.1. Настоящий Порядок управления деятельностью бизнес-инкубатора городского округа Тольятти (далее - Порядок) разработан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26.07.2006 N 135-ФЗ "О защите конкуренции",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25.03.2015 N 167 "Об утверждении условий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</w:t>
      </w:r>
      <w:r>
        <w:lastRenderedPageBreak/>
        <w:t xml:space="preserve">малого и среднего предпринимательства", </w:t>
      </w:r>
      <w:hyperlink r:id="rId9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от 16.03.2011 N 492 "О Положении о порядке передачи в безвозмездное пользование, аренду и субаренду имущества, являющегося муниципальной собственностью городского округа Тольятти" (далее - Решение N 492),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23.04.2010 N 1056-п/1 "Об утверждении Порядка дачи согласия администрацией городского округа Тольятти на предоставление в безвозмездное пользование и аренду имущества, закрепленного за муниципальными учреждениями на праве оперативного управления" (далее - Постановление N 1056-п/1).</w:t>
      </w:r>
    </w:p>
    <w:p w14:paraId="5824E211" w14:textId="77777777" w:rsidR="00010AA8" w:rsidRDefault="00010AA8">
      <w:pPr>
        <w:pStyle w:val="ConsPlusNormal"/>
        <w:spacing w:before="220"/>
        <w:ind w:firstLine="540"/>
        <w:jc w:val="both"/>
      </w:pPr>
      <w:r>
        <w:t>1.2. Бизнес-инкубатор городского округа Тольятти (далее - бизнес-инкубатор) создан для поддержки предпринимателей на ранней стадии их деятельности - стадии, при которой срок деятельности субъекта малого предпринимательства, с момента государственной регистрации до момента подачи заявки на участие в конкурсе на предоставление в аренду помещений и оказание услуг бизнес-инкубатором, не превышает 3 (трех) лет (далее - ранняя стадия деятельности), - осуществляющий такую поддержку путем предоставления в аренду помещений и оказания услуг, необходимых для ведения предпринимательской деятельности, в том числе консультационных, бухгалтерских и юридических услуг, а также проведения образовательных тренингов и семинаров.</w:t>
      </w:r>
    </w:p>
    <w:p w14:paraId="1A017F31" w14:textId="77777777" w:rsidR="00010AA8" w:rsidRDefault="00010AA8">
      <w:pPr>
        <w:pStyle w:val="ConsPlusNormal"/>
        <w:spacing w:before="220"/>
        <w:ind w:firstLine="540"/>
        <w:jc w:val="both"/>
      </w:pPr>
      <w:r>
        <w:t>1.3. Для целей настоящего Порядка под резидентом бизнес-инкубатора понимается субъект малого предпринимательства, заключивший по итогам торгов, проводимых в форме конкурса, договор аренды нежилого помещения в бизнес-инкубаторе.</w:t>
      </w:r>
    </w:p>
    <w:p w14:paraId="46794C8C" w14:textId="77777777" w:rsidR="00010AA8" w:rsidRDefault="00010AA8">
      <w:pPr>
        <w:pStyle w:val="ConsPlusNormal"/>
        <w:spacing w:before="220"/>
        <w:ind w:firstLine="540"/>
        <w:jc w:val="both"/>
      </w:pPr>
      <w:r>
        <w:t>1.4. В бизнес-инкубаторе не допускается размещение субъектов малого предпринимательства, осуществляющих следующие виды деятельности:</w:t>
      </w:r>
    </w:p>
    <w:p w14:paraId="367A7738" w14:textId="77777777" w:rsidR="00010AA8" w:rsidRDefault="00010AA8">
      <w:pPr>
        <w:pStyle w:val="ConsPlusNormal"/>
        <w:spacing w:before="220"/>
        <w:ind w:firstLine="540"/>
        <w:jc w:val="both"/>
      </w:pPr>
      <w:r>
        <w:t>- финансовые, страховые услуги;</w:t>
      </w:r>
    </w:p>
    <w:p w14:paraId="133C6973" w14:textId="77777777" w:rsidR="00010AA8" w:rsidRDefault="00010AA8">
      <w:pPr>
        <w:pStyle w:val="ConsPlusNormal"/>
        <w:spacing w:before="220"/>
        <w:ind w:firstLine="540"/>
        <w:jc w:val="both"/>
      </w:pPr>
      <w:r>
        <w:t>- розничная или оптовая торговля;</w:t>
      </w:r>
    </w:p>
    <w:p w14:paraId="0FA62CE8" w14:textId="77777777" w:rsidR="00010AA8" w:rsidRDefault="00010AA8">
      <w:pPr>
        <w:pStyle w:val="ConsPlusNormal"/>
        <w:spacing w:before="220"/>
        <w:ind w:firstLine="540"/>
        <w:jc w:val="both"/>
      </w:pPr>
      <w:r>
        <w:t>- строительство, включая ремонтно-строительные работы;</w:t>
      </w:r>
    </w:p>
    <w:p w14:paraId="751588BC" w14:textId="77777777" w:rsidR="00010AA8" w:rsidRDefault="00010AA8">
      <w:pPr>
        <w:pStyle w:val="ConsPlusNormal"/>
        <w:spacing w:before="220"/>
        <w:ind w:firstLine="540"/>
        <w:jc w:val="both"/>
      </w:pPr>
      <w:r>
        <w:t>- услуги адвокатов, нотариат;</w:t>
      </w:r>
    </w:p>
    <w:p w14:paraId="562B86F0" w14:textId="77777777" w:rsidR="00010AA8" w:rsidRDefault="00010AA8">
      <w:pPr>
        <w:pStyle w:val="ConsPlusNormal"/>
        <w:spacing w:before="220"/>
        <w:ind w:firstLine="540"/>
        <w:jc w:val="both"/>
      </w:pPr>
      <w:r>
        <w:t>- ломбарды;</w:t>
      </w:r>
    </w:p>
    <w:p w14:paraId="5EE47BBA" w14:textId="77777777" w:rsidR="00010AA8" w:rsidRDefault="00010AA8">
      <w:pPr>
        <w:pStyle w:val="ConsPlusNormal"/>
        <w:spacing w:before="220"/>
        <w:ind w:firstLine="540"/>
        <w:jc w:val="both"/>
      </w:pPr>
      <w:r>
        <w:t>- бытовые услуги;</w:t>
      </w:r>
    </w:p>
    <w:p w14:paraId="7E6B86E7" w14:textId="77777777" w:rsidR="00010AA8" w:rsidRDefault="00010AA8">
      <w:pPr>
        <w:pStyle w:val="ConsPlusNormal"/>
        <w:spacing w:before="220"/>
        <w:ind w:firstLine="540"/>
        <w:jc w:val="both"/>
      </w:pPr>
      <w:r>
        <w:t>- услуги по ремонту, техническому обслуживанию и мойке автотранспортных средств;</w:t>
      </w:r>
    </w:p>
    <w:p w14:paraId="7E23412D" w14:textId="77777777" w:rsidR="00010AA8" w:rsidRDefault="00010AA8">
      <w:pPr>
        <w:pStyle w:val="ConsPlusNormal"/>
        <w:spacing w:before="220"/>
        <w:ind w:firstLine="540"/>
        <w:jc w:val="both"/>
      </w:pPr>
      <w:r>
        <w:t>- распространение наружной рекламы с использованием рекламных конструкций, размещение рекламы на транспортных средствах;</w:t>
      </w:r>
    </w:p>
    <w:p w14:paraId="298865E4" w14:textId="77777777" w:rsidR="00010AA8" w:rsidRDefault="00010AA8">
      <w:pPr>
        <w:pStyle w:val="ConsPlusNormal"/>
        <w:spacing w:before="220"/>
        <w:ind w:firstLine="540"/>
        <w:jc w:val="both"/>
      </w:pPr>
      <w:r>
        <w:t>- оказание автотранспортных услуг по перевозке пассажиров и грузов;</w:t>
      </w:r>
    </w:p>
    <w:p w14:paraId="70B9B01F" w14:textId="77777777" w:rsidR="00010AA8" w:rsidRDefault="00010AA8">
      <w:pPr>
        <w:pStyle w:val="ConsPlusNormal"/>
        <w:spacing w:before="220"/>
        <w:ind w:firstLine="540"/>
        <w:jc w:val="both"/>
      </w:pPr>
      <w:r>
        <w:t>- медицинские и ветеринарные услуги;</w:t>
      </w:r>
    </w:p>
    <w:p w14:paraId="1EA67C5E" w14:textId="77777777" w:rsidR="00010AA8" w:rsidRDefault="00010AA8">
      <w:pPr>
        <w:pStyle w:val="ConsPlusNormal"/>
        <w:spacing w:before="220"/>
        <w:ind w:firstLine="540"/>
        <w:jc w:val="both"/>
      </w:pPr>
      <w:r>
        <w:t>- общественное питание (кроме столовых для работников бизнес-инкубатора и компаний, размещенных в нем);</w:t>
      </w:r>
    </w:p>
    <w:p w14:paraId="73FDD339" w14:textId="77777777" w:rsidR="00010AA8" w:rsidRDefault="00010AA8">
      <w:pPr>
        <w:pStyle w:val="ConsPlusNormal"/>
        <w:spacing w:before="220"/>
        <w:ind w:firstLine="540"/>
        <w:jc w:val="both"/>
      </w:pPr>
      <w:r>
        <w:t>- операции с недвижимостью, включая оказание посреднических услуг;</w:t>
      </w:r>
    </w:p>
    <w:p w14:paraId="6B9D30EF" w14:textId="77777777" w:rsidR="00010AA8" w:rsidRDefault="00010AA8">
      <w:pPr>
        <w:pStyle w:val="ConsPlusNormal"/>
        <w:spacing w:before="220"/>
        <w:ind w:firstLine="540"/>
        <w:jc w:val="both"/>
      </w:pPr>
      <w:r>
        <w:t>- производство подакцизных товаров, за исключением изготовления ювелирных изделий;</w:t>
      </w:r>
    </w:p>
    <w:p w14:paraId="086B2B27" w14:textId="77777777" w:rsidR="00010AA8" w:rsidRDefault="00010AA8">
      <w:pPr>
        <w:pStyle w:val="ConsPlusNormal"/>
        <w:spacing w:before="220"/>
        <w:ind w:firstLine="540"/>
        <w:jc w:val="both"/>
      </w:pPr>
      <w:r>
        <w:t>- добыча и реализация полезных ископаемых;</w:t>
      </w:r>
    </w:p>
    <w:p w14:paraId="1263210E" w14:textId="77777777" w:rsidR="00010AA8" w:rsidRDefault="00010AA8">
      <w:pPr>
        <w:pStyle w:val="ConsPlusNormal"/>
        <w:spacing w:before="220"/>
        <w:ind w:firstLine="540"/>
        <w:jc w:val="both"/>
      </w:pPr>
      <w:r>
        <w:t>- игорный бизнес.</w:t>
      </w:r>
    </w:p>
    <w:p w14:paraId="7FF7DE2A" w14:textId="77777777" w:rsidR="00010AA8" w:rsidRDefault="00010AA8">
      <w:pPr>
        <w:pStyle w:val="ConsPlusNormal"/>
        <w:spacing w:before="220"/>
        <w:ind w:firstLine="540"/>
        <w:jc w:val="both"/>
      </w:pPr>
      <w:r>
        <w:t>1.5. Бизнес-инкубатор является бизнес-инкубатором офисного типа и соответствует следующим требованиям:</w:t>
      </w:r>
    </w:p>
    <w:p w14:paraId="6312E76B" w14:textId="77777777" w:rsidR="00010AA8" w:rsidRDefault="00010AA8">
      <w:pPr>
        <w:pStyle w:val="ConsPlusNormal"/>
        <w:spacing w:before="220"/>
        <w:ind w:firstLine="540"/>
        <w:jc w:val="both"/>
      </w:pPr>
      <w:r>
        <w:t>1.5.1. Общая площадь нежилых помещений бизнес-инкубатора составляет более 900 кв. м. Площадь, предназначенная для размещения субъектов малого предпринимательства, составляет не менее 85% от расчетной площади бизнес-инкубатора.</w:t>
      </w:r>
    </w:p>
    <w:p w14:paraId="6744DEF1" w14:textId="77777777" w:rsidR="00010AA8" w:rsidRDefault="00010AA8">
      <w:pPr>
        <w:pStyle w:val="ConsPlusNormal"/>
        <w:spacing w:before="220"/>
        <w:ind w:firstLine="540"/>
        <w:jc w:val="both"/>
      </w:pPr>
      <w:r>
        <w:t>1.5.2. Площадь нежилых помещений, предоставленных в аренду одному субъекту малого предпринимательства, не превышает 15% от расчетной площади нежилых помещений бизнес-инкубатора, предназначенной для размещения субъектов малого предпринимательства.</w:t>
      </w:r>
    </w:p>
    <w:p w14:paraId="5829B30B" w14:textId="77777777" w:rsidR="00010AA8" w:rsidRDefault="00010AA8">
      <w:pPr>
        <w:pStyle w:val="ConsPlusNormal"/>
        <w:spacing w:before="220"/>
        <w:ind w:firstLine="540"/>
        <w:jc w:val="both"/>
      </w:pPr>
      <w:r>
        <w:t>1.5.3. Наличие не менее 70 рабочих мест. Каждое рабочее место оснащено компьютером, принтером (индивидуального и (или) коллективного доступа) и телефоном с выходом на городскую и междугородную связь.</w:t>
      </w:r>
    </w:p>
    <w:p w14:paraId="52C691A0" w14:textId="77777777" w:rsidR="00010AA8" w:rsidRDefault="00010AA8">
      <w:pPr>
        <w:pStyle w:val="ConsPlusNormal"/>
        <w:spacing w:before="220"/>
        <w:ind w:firstLine="540"/>
        <w:jc w:val="both"/>
      </w:pPr>
      <w:r>
        <w:t>1.5.4. Не менее 80% рабочих мест бизнес-инкубатора обеспечены доступом в информационно-телекоммуникационную сеть Интернет.</w:t>
      </w:r>
    </w:p>
    <w:p w14:paraId="26CD7ECB" w14:textId="77777777" w:rsidR="00010AA8" w:rsidRDefault="00010AA8">
      <w:pPr>
        <w:pStyle w:val="ConsPlusNormal"/>
        <w:spacing w:before="220"/>
        <w:ind w:firstLine="540"/>
        <w:jc w:val="both"/>
      </w:pPr>
      <w:r>
        <w:t>1.5.5. Наличие оргтехники для коллективного доступа: факс, копировальный аппарат, сканер, цветной принтер, телефонная мини-АТС.</w:t>
      </w:r>
    </w:p>
    <w:p w14:paraId="3485F927" w14:textId="77777777" w:rsidR="00010AA8" w:rsidRDefault="00010AA8">
      <w:pPr>
        <w:pStyle w:val="ConsPlusNormal"/>
        <w:spacing w:before="220"/>
        <w:ind w:firstLine="540"/>
        <w:jc w:val="both"/>
      </w:pPr>
      <w:r>
        <w:t>1.5.6. Наличие не менее одной переговорной комнаты, оборудованной мебелью и телефоном с выходом на городскую и междугородную связь.</w:t>
      </w:r>
    </w:p>
    <w:p w14:paraId="12B42AFB" w14:textId="77777777" w:rsidR="00010AA8" w:rsidRDefault="00010AA8">
      <w:pPr>
        <w:pStyle w:val="ConsPlusNormal"/>
        <w:spacing w:before="220"/>
        <w:ind w:firstLine="540"/>
        <w:jc w:val="both"/>
      </w:pPr>
      <w:r>
        <w:t>1.5.7. Наличие не менее одного зала для проведения лекций, семинаров и других обучающих занятий, оборудованного мебелью, проектором и телефоном с выходом на городскую и междугородную связь.</w:t>
      </w:r>
    </w:p>
    <w:p w14:paraId="24E1A28C" w14:textId="77777777" w:rsidR="00010AA8" w:rsidRDefault="00010AA8">
      <w:pPr>
        <w:pStyle w:val="ConsPlusNormal"/>
        <w:jc w:val="both"/>
      </w:pPr>
    </w:p>
    <w:p w14:paraId="7F2593A5" w14:textId="77777777" w:rsidR="00010AA8" w:rsidRDefault="00010AA8">
      <w:pPr>
        <w:pStyle w:val="ConsPlusNormal"/>
        <w:jc w:val="center"/>
        <w:outlineLvl w:val="1"/>
      </w:pPr>
      <w:r>
        <w:t>2. Управление бизнес-инкубатором</w:t>
      </w:r>
    </w:p>
    <w:p w14:paraId="5F9E2962" w14:textId="77777777" w:rsidR="00010AA8" w:rsidRDefault="00010AA8">
      <w:pPr>
        <w:pStyle w:val="ConsPlusNormal"/>
        <w:jc w:val="both"/>
      </w:pPr>
    </w:p>
    <w:p w14:paraId="51A68BF6" w14:textId="77777777" w:rsidR="00010AA8" w:rsidRDefault="00010AA8">
      <w:pPr>
        <w:pStyle w:val="ConsPlusNormal"/>
        <w:ind w:firstLine="540"/>
        <w:jc w:val="both"/>
      </w:pPr>
      <w:r>
        <w:t>2.1. Организацией, управляющей деятельностью бизнес-инкубатора, является муниципальное учреждение городского округа Тольятти, созданное с целью выполнения работ, оказания услуг в сфере содействия развитию субъектов малого и среднего предпринимательства и осуществляющее следующие функции:</w:t>
      </w:r>
    </w:p>
    <w:p w14:paraId="7D5443C4" w14:textId="77777777" w:rsidR="00010AA8" w:rsidRDefault="00010AA8">
      <w:pPr>
        <w:pStyle w:val="ConsPlusNormal"/>
        <w:spacing w:before="220"/>
        <w:ind w:firstLine="540"/>
        <w:jc w:val="both"/>
      </w:pPr>
      <w:r>
        <w:t>- реализация следующих процессов: поиск, оценка перспективности и отбор проектов для размещения в бизнес-инкубаторе; мониторинг и анализ последовательности и эффективности шагов в создании стратегии выхода резидентов бизнес-инкубатора на рынок (маркетинг, финансовое планирование, разработка технологии, создание команды); внесение рекомендаций и принятие мер, направленных на развитие проекта; анализ эффективности деятельности компаний, являвшихся резидентами бизнес-инкубатора, в условиях реального рынка и оказание им консалтинговых услуг;</w:t>
      </w:r>
    </w:p>
    <w:p w14:paraId="24B8A985" w14:textId="77777777" w:rsidR="00010AA8" w:rsidRDefault="00010AA8">
      <w:pPr>
        <w:pStyle w:val="ConsPlusNormal"/>
        <w:spacing w:before="220"/>
        <w:ind w:firstLine="540"/>
        <w:jc w:val="both"/>
      </w:pPr>
      <w:r>
        <w:t>- организация создания экспертного сообщества для оценки проектов;</w:t>
      </w:r>
    </w:p>
    <w:p w14:paraId="5B4C1BC5" w14:textId="77777777" w:rsidR="00010AA8" w:rsidRDefault="00010AA8">
      <w:pPr>
        <w:pStyle w:val="ConsPlusNormal"/>
        <w:spacing w:before="220"/>
        <w:ind w:firstLine="540"/>
        <w:jc w:val="both"/>
      </w:pPr>
      <w:r>
        <w:t>- осуществление рекламно-просветительской деятельности в сфере предпринимательства и повышения бизнес-активности населения;</w:t>
      </w:r>
    </w:p>
    <w:p w14:paraId="11D24736" w14:textId="77777777" w:rsidR="00010AA8" w:rsidRDefault="00010AA8">
      <w:pPr>
        <w:pStyle w:val="ConsPlusNormal"/>
        <w:spacing w:before="220"/>
        <w:ind w:firstLine="540"/>
        <w:jc w:val="both"/>
      </w:pPr>
      <w:r>
        <w:t>- организация обучения основам предпринимательской деятельности и переквалификации населения;</w:t>
      </w:r>
    </w:p>
    <w:p w14:paraId="4B0292A5" w14:textId="77777777" w:rsidR="00010AA8" w:rsidRDefault="00010AA8">
      <w:pPr>
        <w:pStyle w:val="ConsPlusNormal"/>
        <w:spacing w:before="220"/>
        <w:ind w:firstLine="540"/>
        <w:jc w:val="both"/>
      </w:pPr>
      <w:r>
        <w:t>- организация создания партнерской сети сервисных организаций, необходимых для деятельности резидентов бизнес-инкубатора;</w:t>
      </w:r>
    </w:p>
    <w:p w14:paraId="3CC0AE57" w14:textId="77777777" w:rsidR="00010AA8" w:rsidRDefault="00010AA8">
      <w:pPr>
        <w:pStyle w:val="ConsPlusNormal"/>
        <w:spacing w:before="220"/>
        <w:ind w:firstLine="540"/>
        <w:jc w:val="both"/>
      </w:pPr>
      <w:r>
        <w:t>- осуществление ведения базы данных резидентов и внешних потребителей услуг бизнес-инкубатора;</w:t>
      </w:r>
    </w:p>
    <w:p w14:paraId="46ED16BF" w14:textId="77777777" w:rsidR="00010AA8" w:rsidRDefault="00010AA8">
      <w:pPr>
        <w:pStyle w:val="ConsPlusNormal"/>
        <w:spacing w:before="220"/>
        <w:ind w:firstLine="540"/>
        <w:jc w:val="both"/>
      </w:pPr>
      <w:r>
        <w:t>- осуществление взаимодействия с организациями, оказывающими государственную (муниципальную) поддержку субъектам малого и среднего предпринимательства городского округа Тольятти;</w:t>
      </w:r>
    </w:p>
    <w:p w14:paraId="108E80BF" w14:textId="77777777" w:rsidR="00010AA8" w:rsidRDefault="00010AA8">
      <w:pPr>
        <w:pStyle w:val="ConsPlusNormal"/>
        <w:spacing w:before="220"/>
        <w:ind w:firstLine="540"/>
        <w:jc w:val="both"/>
      </w:pPr>
      <w:r>
        <w:t>- осуществление взаимодействия с организациями, выражающими интересы субъектов малого и среднего предпринимательства, и структурными подразделениями указанных организаций;</w:t>
      </w:r>
    </w:p>
    <w:p w14:paraId="45EDCD51" w14:textId="77777777" w:rsidR="00010AA8" w:rsidRDefault="00010AA8">
      <w:pPr>
        <w:pStyle w:val="ConsPlusNormal"/>
        <w:spacing w:before="220"/>
        <w:ind w:firstLine="540"/>
        <w:jc w:val="both"/>
      </w:pPr>
      <w:r>
        <w:t>- организация площадок для встреч субъектов малого и среднего предпринимательства;</w:t>
      </w:r>
    </w:p>
    <w:p w14:paraId="4EEA8387" w14:textId="77777777" w:rsidR="00010AA8" w:rsidRDefault="00010AA8">
      <w:pPr>
        <w:pStyle w:val="ConsPlusNormal"/>
        <w:spacing w:before="220"/>
        <w:ind w:firstLine="540"/>
        <w:jc w:val="both"/>
      </w:pPr>
      <w:r>
        <w:t>- осуществление работы с молодежью с целью развития молодежного предпринимательства;</w:t>
      </w:r>
    </w:p>
    <w:p w14:paraId="15C4A97D" w14:textId="77777777" w:rsidR="00010AA8" w:rsidRDefault="00010AA8">
      <w:pPr>
        <w:pStyle w:val="ConsPlusNormal"/>
        <w:spacing w:before="220"/>
        <w:ind w:firstLine="540"/>
        <w:jc w:val="both"/>
      </w:pPr>
      <w:r>
        <w:t>- осуществление технической эксплуатации нежилого помещения бизнес-инкубатора.</w:t>
      </w:r>
    </w:p>
    <w:p w14:paraId="34A6D2EA" w14:textId="77777777" w:rsidR="00010AA8" w:rsidRDefault="00010AA8">
      <w:pPr>
        <w:pStyle w:val="ConsPlusNormal"/>
        <w:spacing w:before="220"/>
        <w:ind w:firstLine="540"/>
        <w:jc w:val="both"/>
      </w:pPr>
      <w:r>
        <w:t>2.2. Организация, управляющая деятельностью бизнес-инкубатора, обеспечивает на постоянной основе размещение и обновление (актуализацию) (не реже двух раз в месяц) на официальном сайте бизнес-инкубатора в информационно-телекоммуникационной сети Интернет следующей информации;</w:t>
      </w:r>
    </w:p>
    <w:p w14:paraId="7EF61ED0" w14:textId="77777777" w:rsidR="00010AA8" w:rsidRDefault="00010AA8">
      <w:pPr>
        <w:pStyle w:val="ConsPlusNormal"/>
        <w:spacing w:before="220"/>
        <w:ind w:firstLine="540"/>
        <w:jc w:val="both"/>
      </w:pPr>
      <w:r>
        <w:t>- общие сведения о бизнес-инкубаторе;</w:t>
      </w:r>
    </w:p>
    <w:p w14:paraId="43092087" w14:textId="77777777" w:rsidR="00010AA8" w:rsidRDefault="00010AA8">
      <w:pPr>
        <w:pStyle w:val="ConsPlusNormal"/>
        <w:spacing w:before="220"/>
        <w:ind w:firstLine="540"/>
        <w:jc w:val="both"/>
      </w:pPr>
      <w:r>
        <w:t>- сведения об учредителях бизнес-инкубатора;</w:t>
      </w:r>
    </w:p>
    <w:p w14:paraId="5031A466" w14:textId="77777777" w:rsidR="00010AA8" w:rsidRDefault="00010AA8">
      <w:pPr>
        <w:pStyle w:val="ConsPlusNormal"/>
        <w:spacing w:before="220"/>
        <w:ind w:firstLine="540"/>
        <w:jc w:val="both"/>
      </w:pPr>
      <w:r>
        <w:t>- сведения о помещениях бизнес-инкубатора, а также информация об условиях и сроках проведения конкурсных отборов на размещение в бизнес-инкубаторе субъектов малого предпринимательства и организаций, образующих инфраструктуру поддержки малого и среднего предпринимательства;</w:t>
      </w:r>
    </w:p>
    <w:p w14:paraId="1B7CB03A" w14:textId="77777777" w:rsidR="00010AA8" w:rsidRDefault="00010AA8">
      <w:pPr>
        <w:pStyle w:val="ConsPlusNormal"/>
        <w:spacing w:before="220"/>
        <w:ind w:firstLine="540"/>
        <w:jc w:val="both"/>
      </w:pPr>
      <w:r>
        <w:t>- сведения о субъектах малого предпринимательства и организациях, образующих инфраструктуру поддержки малого и среднего предпринимательства, размещающихся в бизнес-инкубаторе, с указанием информации об их отраслевой принадлежности, производимых товарах, оказываемых услугах;</w:t>
      </w:r>
    </w:p>
    <w:p w14:paraId="19816C60" w14:textId="77777777" w:rsidR="00010AA8" w:rsidRDefault="00010AA8">
      <w:pPr>
        <w:pStyle w:val="ConsPlusNormal"/>
        <w:spacing w:before="220"/>
        <w:ind w:firstLine="540"/>
        <w:jc w:val="both"/>
      </w:pPr>
      <w:r>
        <w:t>- сведения о деятельности бизнес-инкубатора, о его услугах, в том числе о стоимости предоставляемых услуг;</w:t>
      </w:r>
    </w:p>
    <w:p w14:paraId="15276769" w14:textId="77777777" w:rsidR="00010AA8" w:rsidRDefault="00010AA8">
      <w:pPr>
        <w:pStyle w:val="ConsPlusNormal"/>
        <w:spacing w:before="220"/>
        <w:ind w:firstLine="540"/>
        <w:jc w:val="both"/>
      </w:pPr>
      <w:r>
        <w:t>- отчеты о деятельности бизнес-инкубатора за предыдущие годы с момента создания;</w:t>
      </w:r>
    </w:p>
    <w:p w14:paraId="23B6D407" w14:textId="77777777" w:rsidR="00010AA8" w:rsidRDefault="00010AA8">
      <w:pPr>
        <w:pStyle w:val="ConsPlusNormal"/>
        <w:spacing w:before="220"/>
        <w:ind w:firstLine="540"/>
        <w:jc w:val="both"/>
      </w:pPr>
      <w:r>
        <w:t>- дополнительные информационные сервисы.</w:t>
      </w:r>
    </w:p>
    <w:p w14:paraId="37F0E2D1" w14:textId="77777777" w:rsidR="00010AA8" w:rsidRDefault="00010AA8">
      <w:pPr>
        <w:pStyle w:val="ConsPlusNormal"/>
        <w:spacing w:before="220"/>
        <w:ind w:firstLine="540"/>
        <w:jc w:val="both"/>
      </w:pPr>
      <w:r>
        <w:t>2.3. Организация, управляющая деятельностью бизнес-инкубатора, ежегодно проходит оценку эффективности, содержащую:</w:t>
      </w:r>
    </w:p>
    <w:p w14:paraId="2F3A3056" w14:textId="77777777" w:rsidR="00010AA8" w:rsidRDefault="00010AA8">
      <w:pPr>
        <w:pStyle w:val="ConsPlusNormal"/>
        <w:spacing w:before="220"/>
        <w:ind w:firstLine="540"/>
        <w:jc w:val="both"/>
      </w:pPr>
      <w:r>
        <w:t>- анализ эффективности процессов поиска, оценку перспективности и отбора проектов для размещения в бизнес-инкубаторе;</w:t>
      </w:r>
    </w:p>
    <w:p w14:paraId="665D26DC" w14:textId="77777777" w:rsidR="00010AA8" w:rsidRDefault="00010AA8">
      <w:pPr>
        <w:pStyle w:val="ConsPlusNormal"/>
        <w:spacing w:before="220"/>
        <w:ind w:firstLine="540"/>
        <w:jc w:val="both"/>
      </w:pPr>
      <w:r>
        <w:t>- анализ эффективности процессов мониторинга и анализ последовательности и эффективности шагов в создании стратегии выхода резидентов бизнес-инкубатора на рынок (маркетинг, финансовое планирование, разработка технологии, создание команды), внесения рекомендаций и принятия мер, направленных на развитие проекта;</w:t>
      </w:r>
    </w:p>
    <w:p w14:paraId="1EA8BB0A" w14:textId="77777777" w:rsidR="00010AA8" w:rsidRDefault="00010AA8">
      <w:pPr>
        <w:pStyle w:val="ConsPlusNormal"/>
        <w:spacing w:before="220"/>
        <w:ind w:firstLine="540"/>
        <w:jc w:val="both"/>
      </w:pPr>
      <w:r>
        <w:t>- анализ информации о качестве менеджмента и эффективности человеческих ресурсов (персонала) бизнес-инкубатора;</w:t>
      </w:r>
    </w:p>
    <w:p w14:paraId="4A1C1E70" w14:textId="77777777" w:rsidR="00010AA8" w:rsidRDefault="00010AA8">
      <w:pPr>
        <w:pStyle w:val="ConsPlusNormal"/>
        <w:spacing w:before="220"/>
        <w:ind w:firstLine="540"/>
        <w:jc w:val="both"/>
      </w:pPr>
      <w:r>
        <w:t>- анализ информации о качестве системы мониторинга деятельности субъектов малого предпринимательства, пользующихся услугами бизнес-инкубатора;</w:t>
      </w:r>
    </w:p>
    <w:p w14:paraId="33C8842F" w14:textId="77777777" w:rsidR="00010AA8" w:rsidRDefault="00010AA8">
      <w:pPr>
        <w:pStyle w:val="ConsPlusNormal"/>
        <w:spacing w:before="220"/>
        <w:ind w:firstLine="540"/>
        <w:jc w:val="both"/>
      </w:pPr>
      <w:r>
        <w:t>- анализ информации о наличии обучающих программ бизнес-инкубатора, в том числе программ развития и поддержки молодежного предпринимательства в бизнес-инкубаторе, о наличии партнерской сети, об эффективности сотрудничества бизнес-инкубатора с организациями, образующими инфраструктуру поддержки малого и среднего предпринимательства.</w:t>
      </w:r>
    </w:p>
    <w:p w14:paraId="2E83BC38" w14:textId="77777777" w:rsidR="00010AA8" w:rsidRDefault="00010AA8">
      <w:pPr>
        <w:pStyle w:val="ConsPlusNormal"/>
        <w:spacing w:before="220"/>
        <w:ind w:firstLine="540"/>
        <w:jc w:val="both"/>
      </w:pPr>
      <w:r>
        <w:t>Копия отчета оценки эффективности, в целях анализа деятельности бизнес-инкубатора и дальнейшей организации его работы, в течение 10 рабочих дней с даты получения представляется организацией, управляющей деятельностью бизнес-инкубатора, в администрацию городского округа Тольятти.</w:t>
      </w:r>
    </w:p>
    <w:p w14:paraId="0ED86C37" w14:textId="77777777" w:rsidR="00010AA8" w:rsidRDefault="00010AA8">
      <w:pPr>
        <w:pStyle w:val="ConsPlusNormal"/>
        <w:spacing w:before="220"/>
        <w:ind w:firstLine="540"/>
        <w:jc w:val="both"/>
      </w:pPr>
      <w:r>
        <w:t>2.4. Финансирование деятельности бизнес-инкубатора осуществляется в соответствии с муниципальным заданием на оказание муниципальных услуг (выполнение работ) (далее - муниципальное задание), утверждаемым постановлением администрации городского округа Тольятти на соответствующий финансовый год и плановый период.</w:t>
      </w:r>
    </w:p>
    <w:p w14:paraId="1FBC327B" w14:textId="77777777" w:rsidR="00010AA8" w:rsidRDefault="00010AA8">
      <w:pPr>
        <w:pStyle w:val="ConsPlusNormal"/>
        <w:spacing w:before="220"/>
        <w:ind w:firstLine="540"/>
        <w:jc w:val="both"/>
      </w:pPr>
      <w:r>
        <w:t>Муниципальное задание содержит перечень работ и услуг, выполняемых (оказываемых) организацией, управляющей деятельностью бизнес-инкубатора, на безвозмездной основе субъектам малого и среднего предпринимательства, физическим лицам - потенциальным предпринимателям, зарегистрированным на территории городского округа Тольятти.</w:t>
      </w:r>
    </w:p>
    <w:p w14:paraId="11E94A84" w14:textId="77777777" w:rsidR="00010AA8" w:rsidRDefault="00010AA8">
      <w:pPr>
        <w:pStyle w:val="ConsPlusNormal"/>
        <w:jc w:val="both"/>
      </w:pPr>
    </w:p>
    <w:p w14:paraId="3DDC5569" w14:textId="77777777" w:rsidR="00010AA8" w:rsidRDefault="00010AA8">
      <w:pPr>
        <w:pStyle w:val="ConsPlusNormal"/>
        <w:jc w:val="center"/>
        <w:outlineLvl w:val="1"/>
      </w:pPr>
      <w:r>
        <w:t>3. Условия заключения договоров аренды с субъектами</w:t>
      </w:r>
    </w:p>
    <w:p w14:paraId="48C58478" w14:textId="77777777" w:rsidR="00010AA8" w:rsidRDefault="00010AA8">
      <w:pPr>
        <w:pStyle w:val="ConsPlusNormal"/>
        <w:jc w:val="center"/>
      </w:pPr>
      <w:r>
        <w:t>малого предпринимательства и организациями,</w:t>
      </w:r>
    </w:p>
    <w:p w14:paraId="5C77DBF0" w14:textId="77777777" w:rsidR="00010AA8" w:rsidRDefault="00010AA8">
      <w:pPr>
        <w:pStyle w:val="ConsPlusNormal"/>
        <w:jc w:val="center"/>
      </w:pPr>
      <w:r>
        <w:t>образующими инфраструктуру поддержки субъектов</w:t>
      </w:r>
    </w:p>
    <w:p w14:paraId="7D3D790D" w14:textId="77777777" w:rsidR="00010AA8" w:rsidRDefault="00010AA8">
      <w:pPr>
        <w:pStyle w:val="ConsPlusNormal"/>
        <w:jc w:val="center"/>
      </w:pPr>
      <w:r>
        <w:t>малого и среднего предпринимательства</w:t>
      </w:r>
    </w:p>
    <w:p w14:paraId="3A59D305" w14:textId="77777777" w:rsidR="00010AA8" w:rsidRDefault="00010AA8">
      <w:pPr>
        <w:pStyle w:val="ConsPlusNormal"/>
        <w:jc w:val="both"/>
      </w:pPr>
    </w:p>
    <w:p w14:paraId="230144DA" w14:textId="77777777" w:rsidR="00010AA8" w:rsidRDefault="00010AA8">
      <w:pPr>
        <w:pStyle w:val="ConsPlusNormal"/>
        <w:ind w:firstLine="540"/>
        <w:jc w:val="both"/>
      </w:pPr>
      <w:r>
        <w:t>3.1. Предоставление в аренду помещений бизнес-инкубатора субъектам малого предпринимательства и организациям, образующим инфраструктуру поддержки субъектов малого и среднего предпринимательства, осуществляется по результатам торгов, проводимых организацией, управляющей деятельностью бизнес-инкубатора, в форме конкурса (далее - Конкурс) на право заключения договоров аренды, за исключением случаев, когда заключение таких договоров может быть осуществлено без проведения торгов.</w:t>
      </w:r>
    </w:p>
    <w:p w14:paraId="02BB3777" w14:textId="77777777" w:rsidR="00010AA8" w:rsidRDefault="00010AA8">
      <w:pPr>
        <w:pStyle w:val="ConsPlusNormal"/>
        <w:spacing w:before="220"/>
        <w:ind w:firstLine="540"/>
        <w:jc w:val="both"/>
      </w:pPr>
      <w:r>
        <w:t>Конкурс проводится по мере фактического освобождения нежилых помещений в бизнес-инкубаторе, но не чаще одного раза в месяц.</w:t>
      </w:r>
    </w:p>
    <w:p w14:paraId="634B82A8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Конкурс проводится в соответствии с </w:t>
      </w:r>
      <w:hyperlink r:id="rId11" w:history="1">
        <w:r>
          <w:rPr>
            <w:color w:val="0000FF"/>
          </w:rPr>
          <w:t>приказом</w:t>
        </w:r>
      </w:hyperlink>
      <w:r>
        <w:t xml:space="preserve"> ФАС России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конкурса".</w:t>
      </w:r>
    </w:p>
    <w:p w14:paraId="62E04A3D" w14:textId="77777777" w:rsidR="00010AA8" w:rsidRDefault="00010AA8">
      <w:pPr>
        <w:pStyle w:val="ConsPlusNormal"/>
        <w:spacing w:before="220"/>
        <w:ind w:firstLine="540"/>
        <w:jc w:val="both"/>
      </w:pPr>
      <w:r>
        <w:t>3.2. Для участия в Конкурсе субъект малого предпринимательства должен отвечать следующим требованиям:</w:t>
      </w:r>
    </w:p>
    <w:p w14:paraId="518CE385" w14:textId="77777777" w:rsidR="00010AA8" w:rsidRDefault="00010AA8">
      <w:pPr>
        <w:pStyle w:val="ConsPlusNormal"/>
        <w:spacing w:before="220"/>
        <w:ind w:firstLine="540"/>
        <w:jc w:val="both"/>
      </w:pPr>
      <w:r>
        <w:t>- срок осуществления деятельности субъекта малого предпринимательства не превышает трех лет с момента государственной регистрации;</w:t>
      </w:r>
    </w:p>
    <w:p w14:paraId="25014B98" w14:textId="77777777" w:rsidR="00010AA8" w:rsidRDefault="00010AA8">
      <w:pPr>
        <w:pStyle w:val="ConsPlusNormal"/>
        <w:spacing w:before="220"/>
        <w:ind w:firstLine="540"/>
        <w:jc w:val="both"/>
      </w:pPr>
      <w:r>
        <w:t>- субъект малого предпринимательства зарегистрирован на территории городского округа Тольятти;</w:t>
      </w:r>
    </w:p>
    <w:p w14:paraId="3DBDDDBC" w14:textId="77777777" w:rsidR="00010AA8" w:rsidRDefault="00010AA8">
      <w:pPr>
        <w:pStyle w:val="ConsPlusNormal"/>
        <w:spacing w:before="220"/>
        <w:ind w:firstLine="540"/>
        <w:jc w:val="both"/>
      </w:pPr>
      <w:r>
        <w:t>- наличие у субъекта малого предпринимательства бизнес-плана, подтверждающего целесообразность размещения субъекта малого предпринимательства в бизнес-инкубаторе.</w:t>
      </w:r>
    </w:p>
    <w:p w14:paraId="37F05522" w14:textId="77777777" w:rsidR="00010AA8" w:rsidRDefault="00010AA8">
      <w:pPr>
        <w:pStyle w:val="ConsPlusNormal"/>
        <w:spacing w:before="220"/>
        <w:ind w:firstLine="540"/>
        <w:jc w:val="both"/>
      </w:pPr>
      <w:r>
        <w:t>3.3. Основанием для заключения договора аренды с субъектом малого предпринимательства и организацией, образующей инфраструктуру поддержки субъектов малого и среднего предпринимательства, является:</w:t>
      </w:r>
    </w:p>
    <w:p w14:paraId="19FEB90B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- согласие собственника муниципального имущества, полученное организацией, управляющей деятельностью бизнес-инкубатора, 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N 1056-п/1;</w:t>
      </w:r>
    </w:p>
    <w:p w14:paraId="5C0D9D9B" w14:textId="77777777" w:rsidR="00010AA8" w:rsidRDefault="00010AA8">
      <w:pPr>
        <w:pStyle w:val="ConsPlusNormal"/>
        <w:spacing w:before="220"/>
        <w:ind w:firstLine="540"/>
        <w:jc w:val="both"/>
      </w:pPr>
      <w:r>
        <w:t>- результаты Конкурса (для субъекта малого предпринимательства).</w:t>
      </w:r>
    </w:p>
    <w:p w14:paraId="11642F82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3.4. Размер арендной платы устанавливается в соответствии с </w:t>
      </w:r>
      <w:hyperlink r:id="rId13" w:history="1">
        <w:r>
          <w:rPr>
            <w:color w:val="0000FF"/>
          </w:rPr>
          <w:t>Решением</w:t>
        </w:r>
      </w:hyperlink>
      <w:r>
        <w:t xml:space="preserve"> N 492,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Тольяттинской городской Думы Самарской области от 06.06.2002 N 456 "О Методике по определению размера арендной платы за муниципальные нежилые помещения (здания)" (далее - Методика).</w:t>
      </w:r>
    </w:p>
    <w:p w14:paraId="4B7F4CCB" w14:textId="77777777" w:rsidR="00010AA8" w:rsidRDefault="00010AA8">
      <w:pPr>
        <w:pStyle w:val="ConsPlusNormal"/>
        <w:spacing w:before="220"/>
        <w:ind w:firstLine="540"/>
        <w:jc w:val="both"/>
      </w:pPr>
      <w:r>
        <w:t>3.5. Арендная плата для субъектов малого предпринимательства по договорам аренды нежилых помещений в бизнес-инкубаторе устанавливается в следующих размерах:</w:t>
      </w:r>
    </w:p>
    <w:p w14:paraId="6DB1D4EB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- в первый год аренды - 40% от ставки арендной платы, рассчитанной в соответствии с </w:t>
      </w:r>
      <w:hyperlink r:id="rId15" w:history="1">
        <w:r>
          <w:rPr>
            <w:color w:val="0000FF"/>
          </w:rPr>
          <w:t>Методикой</w:t>
        </w:r>
      </w:hyperlink>
      <w:r>
        <w:t>;</w:t>
      </w:r>
    </w:p>
    <w:p w14:paraId="5A423F05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- во второй год аренды - 60% от ставки арендной платы, рассчитанной в соответствии с </w:t>
      </w:r>
      <w:hyperlink r:id="rId16" w:history="1">
        <w:r>
          <w:rPr>
            <w:color w:val="0000FF"/>
          </w:rPr>
          <w:t>Методикой</w:t>
        </w:r>
      </w:hyperlink>
      <w:r>
        <w:t>;</w:t>
      </w:r>
    </w:p>
    <w:p w14:paraId="3A788233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- в третий год аренды - 100% от ставки арендной платы, рассчитанной в соответствии с </w:t>
      </w:r>
      <w:hyperlink r:id="rId17" w:history="1">
        <w:r>
          <w:rPr>
            <w:color w:val="0000FF"/>
          </w:rPr>
          <w:t>Методикой</w:t>
        </w:r>
      </w:hyperlink>
      <w:r>
        <w:t>.</w:t>
      </w:r>
    </w:p>
    <w:p w14:paraId="3C27C122" w14:textId="77777777" w:rsidR="00010AA8" w:rsidRDefault="00010AA8">
      <w:pPr>
        <w:pStyle w:val="ConsPlusNormal"/>
        <w:spacing w:before="220"/>
        <w:ind w:firstLine="540"/>
        <w:jc w:val="both"/>
      </w:pPr>
      <w:r>
        <w:t>3.6. Максимальный срок предоставления нежилых помещений бизнес-инкубатора в аренду (субаренду) субъектам малого предпринимательства не должен превышать 3 (трех) лет.</w:t>
      </w:r>
    </w:p>
    <w:p w14:paraId="5C2910B0" w14:textId="77777777" w:rsidR="00010AA8" w:rsidRDefault="00010AA8">
      <w:pPr>
        <w:pStyle w:val="ConsPlusNormal"/>
        <w:jc w:val="both"/>
      </w:pPr>
    </w:p>
    <w:p w14:paraId="2E7219E3" w14:textId="77777777" w:rsidR="00010AA8" w:rsidRDefault="00010AA8">
      <w:pPr>
        <w:pStyle w:val="ConsPlusNormal"/>
        <w:jc w:val="center"/>
        <w:outlineLvl w:val="1"/>
      </w:pPr>
      <w:r>
        <w:t>4. Условия доступа арендаторов к услугам,</w:t>
      </w:r>
    </w:p>
    <w:p w14:paraId="6A57ED28" w14:textId="77777777" w:rsidR="00010AA8" w:rsidRDefault="00010AA8">
      <w:pPr>
        <w:pStyle w:val="ConsPlusNormal"/>
        <w:jc w:val="center"/>
      </w:pPr>
      <w:r>
        <w:t>предоставляемым бизнес-инкубатором</w:t>
      </w:r>
    </w:p>
    <w:p w14:paraId="4A32139D" w14:textId="77777777" w:rsidR="00010AA8" w:rsidRDefault="00010AA8">
      <w:pPr>
        <w:pStyle w:val="ConsPlusNormal"/>
        <w:jc w:val="both"/>
      </w:pPr>
    </w:p>
    <w:p w14:paraId="7E274014" w14:textId="77777777" w:rsidR="00010AA8" w:rsidRDefault="00010AA8">
      <w:pPr>
        <w:pStyle w:val="ConsPlusNormal"/>
        <w:ind w:firstLine="540"/>
        <w:jc w:val="both"/>
      </w:pPr>
      <w:bookmarkStart w:id="1" w:name="P121"/>
      <w:bookmarkEnd w:id="1"/>
      <w:r>
        <w:t>4.1. Бизнес-инкубатор обеспечивает оказание следующих основных услуг:</w:t>
      </w:r>
    </w:p>
    <w:p w14:paraId="42D23B7F" w14:textId="77777777" w:rsidR="00010AA8" w:rsidRDefault="00010AA8">
      <w:pPr>
        <w:pStyle w:val="ConsPlusNormal"/>
        <w:spacing w:before="220"/>
        <w:ind w:firstLine="540"/>
        <w:jc w:val="both"/>
      </w:pPr>
      <w:r>
        <w:t>- почтово-секретарские услуги;</w:t>
      </w:r>
    </w:p>
    <w:p w14:paraId="16415746" w14:textId="77777777" w:rsidR="00010AA8" w:rsidRDefault="00010AA8">
      <w:pPr>
        <w:pStyle w:val="ConsPlusNormal"/>
        <w:spacing w:before="220"/>
        <w:ind w:firstLine="540"/>
        <w:jc w:val="both"/>
      </w:pPr>
      <w:r>
        <w:t>- консультационные услуги по вопросам предпринимательской деятельности: регистрация юридического лица, налогообложение, бухгалтерский учет, кредитование, правовая защита и развитие предприятия, бизнес-планирование;</w:t>
      </w:r>
    </w:p>
    <w:p w14:paraId="63BDCDA0" w14:textId="77777777" w:rsidR="00010AA8" w:rsidRDefault="00010AA8">
      <w:pPr>
        <w:pStyle w:val="ConsPlusNormal"/>
        <w:spacing w:before="220"/>
        <w:ind w:firstLine="540"/>
        <w:jc w:val="both"/>
      </w:pPr>
      <w:r>
        <w:t>- предоставление доступа к информационным базам данных, необходимым для резидентов бизнес-инкубатора;</w:t>
      </w:r>
    </w:p>
    <w:p w14:paraId="038671FC" w14:textId="77777777" w:rsidR="00010AA8" w:rsidRDefault="00010AA8">
      <w:pPr>
        <w:pStyle w:val="ConsPlusNormal"/>
        <w:spacing w:before="220"/>
        <w:ind w:firstLine="540"/>
        <w:jc w:val="both"/>
      </w:pPr>
      <w:r>
        <w:t>- подготовка учредительных документов и документов, необходимых для государственной регистрации юридических лиц;</w:t>
      </w:r>
    </w:p>
    <w:p w14:paraId="57CF7184" w14:textId="77777777" w:rsidR="00010AA8" w:rsidRDefault="00010AA8">
      <w:pPr>
        <w:pStyle w:val="ConsPlusNormal"/>
        <w:spacing w:before="220"/>
        <w:ind w:firstLine="540"/>
        <w:jc w:val="both"/>
      </w:pPr>
      <w:r>
        <w:t>- маркетинговые и рекламные услуги;</w:t>
      </w:r>
    </w:p>
    <w:p w14:paraId="4C42ABCB" w14:textId="77777777" w:rsidR="00010AA8" w:rsidRDefault="00010AA8">
      <w:pPr>
        <w:pStyle w:val="ConsPlusNormal"/>
        <w:spacing w:before="220"/>
        <w:ind w:firstLine="540"/>
        <w:jc w:val="both"/>
      </w:pPr>
      <w:r>
        <w:t>- помощь в получении кредитов и банковских гарантий;</w:t>
      </w:r>
    </w:p>
    <w:p w14:paraId="34C57898" w14:textId="77777777" w:rsidR="00010AA8" w:rsidRDefault="00010AA8">
      <w:pPr>
        <w:pStyle w:val="ConsPlusNormal"/>
        <w:spacing w:before="220"/>
        <w:ind w:firstLine="540"/>
        <w:jc w:val="both"/>
      </w:pPr>
      <w:r>
        <w:t>- поиск инвесторов и посредничество в контактах с потенциальными деловыми партнерами;</w:t>
      </w:r>
    </w:p>
    <w:p w14:paraId="16B01DA3" w14:textId="77777777" w:rsidR="00010AA8" w:rsidRDefault="00010AA8">
      <w:pPr>
        <w:pStyle w:val="ConsPlusNormal"/>
        <w:spacing w:before="220"/>
        <w:ind w:firstLine="540"/>
        <w:jc w:val="both"/>
      </w:pPr>
      <w:r>
        <w:t>- поддержка при решении административных и правовых проблем, в том числе составление типовых договоров;</w:t>
      </w:r>
    </w:p>
    <w:p w14:paraId="7D6DB573" w14:textId="77777777" w:rsidR="00010AA8" w:rsidRDefault="00010AA8">
      <w:pPr>
        <w:pStyle w:val="ConsPlusNormal"/>
        <w:spacing w:before="220"/>
        <w:ind w:firstLine="540"/>
        <w:jc w:val="both"/>
      </w:pPr>
      <w:r>
        <w:t>- приобретение специализированной печатной продукции;</w:t>
      </w:r>
    </w:p>
    <w:p w14:paraId="74D708AA" w14:textId="77777777" w:rsidR="00010AA8" w:rsidRDefault="00010AA8">
      <w:pPr>
        <w:pStyle w:val="ConsPlusNormal"/>
        <w:spacing w:before="220"/>
        <w:ind w:firstLine="540"/>
        <w:jc w:val="both"/>
      </w:pPr>
      <w:r>
        <w:t>- предоставление услуг по повышению квалификации и обучению.</w:t>
      </w:r>
    </w:p>
    <w:p w14:paraId="787466C1" w14:textId="77777777" w:rsidR="00010AA8" w:rsidRDefault="00010AA8">
      <w:pPr>
        <w:pStyle w:val="ConsPlusNormal"/>
        <w:spacing w:before="220"/>
        <w:ind w:firstLine="540"/>
        <w:jc w:val="both"/>
      </w:pPr>
      <w:r>
        <w:t xml:space="preserve">4.2. Услуги, указанные в </w:t>
      </w:r>
      <w:hyperlink w:anchor="P121" w:history="1">
        <w:r>
          <w:rPr>
            <w:color w:val="0000FF"/>
          </w:rPr>
          <w:t>пункте 4.1</w:t>
        </w:r>
      </w:hyperlink>
      <w:r>
        <w:t xml:space="preserve"> настоящего Порядка, предоставляются резидентам бизнес-инкубатора на безвозмездной основе при условии включения данных услуг в Муниципальное задание.</w:t>
      </w:r>
    </w:p>
    <w:p w14:paraId="2496E3D7" w14:textId="77777777" w:rsidR="00010AA8" w:rsidRDefault="00010AA8">
      <w:pPr>
        <w:pStyle w:val="ConsPlusNormal"/>
        <w:spacing w:before="220"/>
        <w:ind w:firstLine="540"/>
        <w:jc w:val="both"/>
      </w:pPr>
      <w:r>
        <w:t>4.3. На основании заявления резиденту бизнес-инкубатора, в объеме 4 часа в месяц, безвозмездно предоставляются:</w:t>
      </w:r>
    </w:p>
    <w:p w14:paraId="4BAF6DF8" w14:textId="77777777" w:rsidR="00010AA8" w:rsidRDefault="00010AA8">
      <w:pPr>
        <w:pStyle w:val="ConsPlusNormal"/>
        <w:spacing w:before="220"/>
        <w:ind w:firstLine="540"/>
        <w:jc w:val="both"/>
      </w:pPr>
      <w:r>
        <w:t>- переговорная комната и установленная в ней оргтехника, для проведения встреч (переговоров);</w:t>
      </w:r>
    </w:p>
    <w:p w14:paraId="241AAC25" w14:textId="77777777" w:rsidR="00010AA8" w:rsidRDefault="00010AA8">
      <w:pPr>
        <w:pStyle w:val="ConsPlusNormal"/>
        <w:spacing w:before="220"/>
        <w:ind w:firstLine="540"/>
        <w:jc w:val="both"/>
      </w:pPr>
      <w:r>
        <w:t>- зал для презентаций и установленная в нем оргтехника.</w:t>
      </w:r>
    </w:p>
    <w:p w14:paraId="2E4AD43F" w14:textId="77777777" w:rsidR="00010AA8" w:rsidRDefault="00010AA8">
      <w:pPr>
        <w:pStyle w:val="ConsPlusNormal"/>
        <w:spacing w:before="220"/>
        <w:ind w:firstLine="540"/>
        <w:jc w:val="both"/>
      </w:pPr>
      <w:r>
        <w:t>Перенос неиспользованных часов на следующий месяц не осуществляется.</w:t>
      </w:r>
    </w:p>
    <w:p w14:paraId="07BD2F56" w14:textId="77777777" w:rsidR="00010AA8" w:rsidRDefault="00010AA8">
      <w:pPr>
        <w:pStyle w:val="ConsPlusNormal"/>
        <w:spacing w:before="220"/>
        <w:ind w:firstLine="540"/>
        <w:jc w:val="both"/>
      </w:pPr>
      <w:r>
        <w:t>4.4. Бизнес-инкубатор оказывает резидентам бизнес-инкубатора и иным лицам платные услуги. Основанием для оказания платных услуг является заключение договора на оказание услуг. Стоимость услуг определяется на основании тарифов на услуги, утверждаемых организацией, управляющей деятельностью бизнес-инкубатора, по согласованию с департаментом экономического развития администрации городского округа Тольятти.</w:t>
      </w:r>
    </w:p>
    <w:p w14:paraId="7FCD9D6D" w14:textId="77777777" w:rsidR="00010AA8" w:rsidRDefault="00010AA8">
      <w:pPr>
        <w:pStyle w:val="ConsPlusNormal"/>
        <w:jc w:val="both"/>
      </w:pPr>
    </w:p>
    <w:p w14:paraId="0E1D5EBA" w14:textId="77777777" w:rsidR="00010AA8" w:rsidRDefault="00010AA8">
      <w:pPr>
        <w:pStyle w:val="ConsPlusNormal"/>
        <w:jc w:val="both"/>
      </w:pPr>
    </w:p>
    <w:p w14:paraId="17C7D06D" w14:textId="77777777" w:rsidR="00010AA8" w:rsidRDefault="00010A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24F905C" w14:textId="77777777" w:rsidR="00010AA8" w:rsidRDefault="00010AA8"/>
    <w:sectPr w:rsidR="00010AA8" w:rsidSect="000D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AA8"/>
    <w:rsid w:val="0001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58ED"/>
  <w15:chartTrackingRefBased/>
  <w15:docId w15:val="{907904C6-20E0-4C4F-B7AE-88DAA1E4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0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0A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AB3D35925AB0B3B2A1F06DAD4B7E4BBA0AACEFADEB9DF66E716BE415EA3CFDC4724C50347B20E8C85FD7F27D206600E321BBB278E5DBB6KA1DL" TargetMode="External"/><Relationship Id="rId13" Type="http://schemas.openxmlformats.org/officeDocument/2006/relationships/hyperlink" Target="consultantplus://offline/ref=16AB3D35925AB0B3B2A1F06DAD4B7E4BBB0BABEFA0EA9DF66E716BE415EA3CFDD672145C347337E0CB4A81A33BK714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AB3D35925AB0B3B2A1F06DAD4B7E4BBB0CABE8A3ED9DF66E716BE415EA3CFDD672145C347337E0CB4A81A33BK714L" TargetMode="External"/><Relationship Id="rId12" Type="http://schemas.openxmlformats.org/officeDocument/2006/relationships/hyperlink" Target="consultantplus://offline/ref=16AB3D35925AB0B3B2A1EE60BB272243BE00F2E6A4E893A632256DB34ABA3AA884324A05653F7CEDCF5C9DA33D6B6900E9K31EL" TargetMode="External"/><Relationship Id="rId17" Type="http://schemas.openxmlformats.org/officeDocument/2006/relationships/hyperlink" Target="consultantplus://offline/ref=16AB3D35925AB0B3B2A1EE60BB272243BE00F2E6A0E397A0332E30B942E336AA833D1512707628E0CF5482A132213A44BE32BBBE78E7DFAAAEB813K213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AB3D35925AB0B3B2A1EE60BB272243BE00F2E6A0E397A0332E30B942E336AA833D1512707628E0CF5482A132213A44BE32BBBE78E7DFAAAEB813K21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AB3D35925AB0B3B2A1F06DAD4B7E4BBB0EAAEFA7EE9DF66E716BE415EA3CFDC4724C5631707DB18B018EA3316B6B04F53DBBB4K617L" TargetMode="External"/><Relationship Id="rId11" Type="http://schemas.openxmlformats.org/officeDocument/2006/relationships/hyperlink" Target="consultantplus://offline/ref=16AB3D35925AB0B3B2A1F06DAD4B7E4BBB0BABEFA0EA9DF66E716BE415EA3CFDD672145C347337E0CB4A81A33BK714L" TargetMode="External"/><Relationship Id="rId5" Type="http://schemas.openxmlformats.org/officeDocument/2006/relationships/hyperlink" Target="consultantplus://offline/ref=16AB3D35925AB0B3B2A1EE60BB272243BE00F2E6A4E89FA237206DB34ABA3AA884324A05773F24E1CF5587A13F7E3F51AF6AB6B66EF9DBB0B2BA1120K71AL" TargetMode="External"/><Relationship Id="rId15" Type="http://schemas.openxmlformats.org/officeDocument/2006/relationships/hyperlink" Target="consultantplus://offline/ref=16AB3D35925AB0B3B2A1EE60BB272243BE00F2E6A0E397A0332E30B942E336AA833D1512707628E0CF5482A132213A44BE32BBBE78E7DFAAAEB813K213L" TargetMode="External"/><Relationship Id="rId10" Type="http://schemas.openxmlformats.org/officeDocument/2006/relationships/hyperlink" Target="consultantplus://offline/ref=16AB3D35925AB0B3B2A1EE60BB272243BE00F2E6A4E893A632256DB34ABA3AA884324A05653F7CEDCF5C9DA33D6B6900E9K31E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6AB3D35925AB0B3B2A1EE60BB272243BE00F2E6A4E995A9332C6DB34ABA3AA884324A05773F24E1CF5483A43C7E3F51AF6AB6B66EF9DBB0B2BA1120K71AL" TargetMode="External"/><Relationship Id="rId14" Type="http://schemas.openxmlformats.org/officeDocument/2006/relationships/hyperlink" Target="consultantplus://offline/ref=16AB3D35925AB0B3B2A1EE60BB272243BE00F2E6A0E397A0332E30B942E336AA833D1500702E24E0C74A83A727776B02KE1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2686</Words>
  <Characters>15313</Characters>
  <Application>Microsoft Office Word</Application>
  <DocSecurity>0</DocSecurity>
  <Lines>127</Lines>
  <Paragraphs>35</Paragraphs>
  <ScaleCrop>false</ScaleCrop>
  <Company/>
  <LinksUpToDate>false</LinksUpToDate>
  <CharactersWithSpaces>17964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2021-04-08T11:53:00Z</dcterms:created>
  <dcterms:modified xsi:type="dcterms:W3CDTF">2021-04-08T11:53:00Z</dcterms:modified>
</cp:coreProperties>
</file>