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04AB9" w14:textId="77777777" w:rsidR="008E66B3" w:rsidRPr="008F0348" w:rsidRDefault="008E66B3" w:rsidP="008F034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20F5F9E" w14:textId="77777777" w:rsidR="008E66B3" w:rsidRPr="008F0348" w:rsidRDefault="008E66B3" w:rsidP="008F034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МЭРИЯ ГОРОДСКОГО ОКРУГА ТОЛЬЯТТИ</w:t>
      </w:r>
    </w:p>
    <w:p w14:paraId="62D40404" w14:textId="77777777" w:rsidR="008E66B3" w:rsidRPr="008F0348" w:rsidRDefault="008E66B3" w:rsidP="008F03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14:paraId="7AAB0290" w14:textId="77777777" w:rsidR="008E66B3" w:rsidRPr="008F0348" w:rsidRDefault="008E66B3" w:rsidP="008F03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0D8E4AD9" w14:textId="77777777" w:rsidR="008E66B3" w:rsidRPr="008F0348" w:rsidRDefault="008E66B3" w:rsidP="008F03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26DA161D" w14:textId="77777777" w:rsidR="008E66B3" w:rsidRPr="008F0348" w:rsidRDefault="008E66B3" w:rsidP="008F03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от 9 сентября 2011 г. N 2733-п/1</w:t>
      </w:r>
    </w:p>
    <w:p w14:paraId="178F219E" w14:textId="77777777" w:rsidR="008E66B3" w:rsidRPr="008F0348" w:rsidRDefault="008E66B3" w:rsidP="008F03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2198737" w14:textId="57294B2A" w:rsidR="008E66B3" w:rsidRPr="008F0348" w:rsidRDefault="008F0348" w:rsidP="008F03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F0348">
        <w:rPr>
          <w:rFonts w:ascii="Times New Roman" w:hAnsi="Times New Roman" w:cs="Times New Roman"/>
          <w:sz w:val="24"/>
          <w:szCs w:val="24"/>
        </w:rPr>
        <w:t>б утверждении порядка определения платы за оказание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услуг (выполнение работ), относящихся к основным видам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деятельности муниципального бюджетного учреждения,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предусмотренным его уставом, для физических и юридических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лиц, оказываемых им сверх установленного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задания, а также в случаях, определенных федеральными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законами, в пределах установленного муниципального задания</w:t>
      </w:r>
    </w:p>
    <w:p w14:paraId="4864FB08" w14:textId="77777777" w:rsidR="008E66B3" w:rsidRPr="008F0348" w:rsidRDefault="008E66B3" w:rsidP="008F03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6B3" w:rsidRPr="008F0348" w14:paraId="0D0D7CBD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77269E08" w14:textId="2A33DA69" w:rsidR="008E66B3" w:rsidRPr="008F0348" w:rsidRDefault="008E66B3" w:rsidP="008F03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4" w:history="1">
              <w:r w:rsidRPr="008F034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Мэрии городского округа Тольятти от 28.05.2012 N 1565-п/1,</w:t>
            </w:r>
          </w:p>
          <w:p w14:paraId="792EA218" w14:textId="3FDFC84F" w:rsidR="008E66B3" w:rsidRPr="008F0348" w:rsidRDefault="008E66B3" w:rsidP="008F03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Постановлений Администрации городского округа Тольятти от 07.11.2017 </w:t>
            </w:r>
            <w:hyperlink r:id="rId5" w:history="1">
              <w:r w:rsidRPr="008F034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3651-п/1</w:t>
              </w:r>
            </w:hyperlink>
            <w:r w:rsidRP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25.09.2020 </w:t>
            </w:r>
            <w:hyperlink r:id="rId6" w:history="1">
              <w:r w:rsidRPr="008F034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2877-п/1</w:t>
              </w:r>
            </w:hyperlink>
            <w:r w:rsidRP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14:paraId="5977289D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5DF397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12.01.1996 </w:t>
      </w:r>
      <w:hyperlink r:id="rId7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N 7-ФЗ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"О некоммерческих организациях", от 08.05.2010 </w:t>
      </w:r>
      <w:hyperlink r:id="rId8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N 83-ФЗ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</w:t>
      </w:r>
      <w:hyperlink r:id="rId9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городского округа Тольятти мэрия городского округа Тольятти постановляет:</w:t>
      </w:r>
    </w:p>
    <w:p w14:paraId="6E56B88D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9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определения платы за оказание услуг (выполнение работ), относящихся к основным видам деятельности муниципального бюджетного учреждения, предусмотренным его уставом, для физических и юридических лиц, оказываемых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задания.</w:t>
      </w:r>
    </w:p>
    <w:p w14:paraId="0FF2EB1E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2. Управлению по оргработе и связям с общественностью мэрии (Абрамов С.А.) опубликовать настоящее Постановление в средствах массовой информации городского округа Тольятти.</w:t>
      </w:r>
    </w:p>
    <w:p w14:paraId="753294F8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его официального опубликования.</w:t>
      </w:r>
    </w:p>
    <w:p w14:paraId="3089DB57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заместителя главы городского округа по финансам, экономике и развитию.</w:t>
      </w:r>
    </w:p>
    <w:p w14:paraId="33B06C27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(в ред. Постановлений Администрации городского округа Тольятти Самарской области от 07.11.2017 </w:t>
      </w:r>
      <w:hyperlink r:id="rId10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N 3651-п/1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, от 25.09.2020 </w:t>
      </w:r>
      <w:hyperlink r:id="rId11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N 2877-п/1</w:t>
        </w:r>
      </w:hyperlink>
      <w:r w:rsidRPr="008F0348">
        <w:rPr>
          <w:rFonts w:ascii="Times New Roman" w:hAnsi="Times New Roman" w:cs="Times New Roman"/>
          <w:sz w:val="24"/>
          <w:szCs w:val="24"/>
        </w:rPr>
        <w:t>)</w:t>
      </w:r>
    </w:p>
    <w:p w14:paraId="1231DBF4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CFD391" w14:textId="77777777" w:rsidR="008E66B3" w:rsidRPr="008F0348" w:rsidRDefault="008E66B3" w:rsidP="008F03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Мэр</w:t>
      </w:r>
    </w:p>
    <w:p w14:paraId="48F436CB" w14:textId="77777777" w:rsidR="008E66B3" w:rsidRPr="008F0348" w:rsidRDefault="008E66B3" w:rsidP="008F03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А.Н.ПУШКОВ</w:t>
      </w:r>
    </w:p>
    <w:p w14:paraId="5BE6F0C5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AFAC67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75C867" w14:textId="071463A2" w:rsidR="008E66B3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3EE4AA" w14:textId="6BD72B0B" w:rsidR="008F0348" w:rsidRDefault="008F0348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9B244E" w14:textId="32CC9FF9" w:rsidR="008F0348" w:rsidRDefault="008F0348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21F2EA" w14:textId="0470E496" w:rsidR="008F0348" w:rsidRDefault="008F0348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FDFF6B" w14:textId="203C9D2A" w:rsidR="008F0348" w:rsidRDefault="008F0348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66204F" w14:textId="77777777" w:rsidR="008F0348" w:rsidRPr="008F0348" w:rsidRDefault="008F0348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960137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B9871A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80CE69" w14:textId="77777777" w:rsidR="008E66B3" w:rsidRPr="008F0348" w:rsidRDefault="008E66B3" w:rsidP="008F034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8F0348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proofErr w:type="spellEnd"/>
    </w:p>
    <w:p w14:paraId="217B3D15" w14:textId="77777777" w:rsidR="008E66B3" w:rsidRPr="008F0348" w:rsidRDefault="008E66B3" w:rsidP="008F03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Постановлением мэрии</w:t>
      </w:r>
    </w:p>
    <w:p w14:paraId="0FE3052E" w14:textId="77777777" w:rsidR="008E66B3" w:rsidRPr="008F0348" w:rsidRDefault="008E66B3" w:rsidP="008F03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134A722E" w14:textId="77777777" w:rsidR="008E66B3" w:rsidRPr="008F0348" w:rsidRDefault="008E66B3" w:rsidP="008F03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от 09.09.2011 N 2733-п/1</w:t>
      </w:r>
    </w:p>
    <w:p w14:paraId="2A0B1898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BB3672" w14:textId="711A8C02" w:rsidR="008E66B3" w:rsidRPr="008F0348" w:rsidRDefault="008F0348" w:rsidP="008F03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Pr="008F0348">
        <w:rPr>
          <w:rFonts w:ascii="Times New Roman" w:hAnsi="Times New Roman" w:cs="Times New Roman"/>
          <w:sz w:val="24"/>
          <w:szCs w:val="24"/>
        </w:rPr>
        <w:t>орядок</w:t>
      </w:r>
    </w:p>
    <w:p w14:paraId="1E46740E" w14:textId="0C7871A0" w:rsidR="008E66B3" w:rsidRPr="008F0348" w:rsidRDefault="008F0348" w:rsidP="008F03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определения платы за оказание услуг (выполнение работ),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относящихся к основным видам деятельности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 xml:space="preserve">бюджетного учреждения 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F0348">
        <w:rPr>
          <w:rFonts w:ascii="Times New Roman" w:hAnsi="Times New Roman" w:cs="Times New Roman"/>
          <w:sz w:val="24"/>
          <w:szCs w:val="24"/>
        </w:rPr>
        <w:t>ольятти,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предусмотренных его уставом, для физических и юридических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лиц, оказываемых им сверх установленного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задания, а также в случаях, определенных федеральными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348">
        <w:rPr>
          <w:rFonts w:ascii="Times New Roman" w:hAnsi="Times New Roman" w:cs="Times New Roman"/>
          <w:sz w:val="24"/>
          <w:szCs w:val="24"/>
        </w:rPr>
        <w:t>законами, в пределах установленного муниципального задания</w:t>
      </w:r>
    </w:p>
    <w:p w14:paraId="0FDF0878" w14:textId="77777777" w:rsidR="008E66B3" w:rsidRPr="008F0348" w:rsidRDefault="008E66B3" w:rsidP="008F03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6B3" w:rsidRPr="008F0348" w14:paraId="648D02F8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74405F18" w14:textId="00917061" w:rsidR="008E66B3" w:rsidRPr="008F0348" w:rsidRDefault="008E66B3" w:rsidP="008F03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Постановлений Администрации городского округа Тольятти</w:t>
            </w:r>
            <w:r w:rsid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07.11.2017 </w:t>
            </w:r>
            <w:hyperlink r:id="rId12" w:history="1">
              <w:r w:rsidRPr="008F034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3651-п/1</w:t>
              </w:r>
            </w:hyperlink>
            <w:r w:rsidRP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25.09.2020 </w:t>
            </w:r>
            <w:hyperlink r:id="rId13" w:history="1">
              <w:r w:rsidRPr="008F034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2877-п/1</w:t>
              </w:r>
            </w:hyperlink>
            <w:r w:rsidRPr="008F034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14:paraId="10B7C9A0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BEB751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1. Настоящий Порядок разработан в целях установления единого подхода к механизму определения платы за оказание услуг (выполнение работ) (далее - услуг), относящихся к основным видам деятельности муниципального бюджетного учреждения городского округа Тольятти (далее - муниципальное бюджетное учреждение), предусмотренных его уставом, для физических и юридических лиц, оказываемых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(далее - плата).</w:t>
      </w:r>
    </w:p>
    <w:p w14:paraId="308BA779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Настоящий Порядок также применяется в целях определения размера платы на услуги, которые являются необходимыми и обязательными для предоставления муниципальных услуг на территории городского округа Тольятти, оказываемые муниципальными бюджетными учреждениями городского округа Тольятти сверх установленного муниципального задания, а также в случаях, определенных федеральными законами, в пределах установленного муниципального задания, относящиеся к основным видам деятельности, предусмотренным их уставами, на платной основе (далее - необходимые и обязательные услуги).</w:t>
      </w:r>
    </w:p>
    <w:p w14:paraId="78A488F9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2. Настоящий Порядок не распространяется на муниципальные бюджетные учреждения культуры и искусства, которые самостоятельно устанавливают плату за оказание услуг, относящихся к основным видам деятельности муниципального бюджетного учреждения городского округа Тольятти, предусмотренных его уставом, для физических и юридических лиц, оказываемых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задания.</w:t>
      </w:r>
    </w:p>
    <w:p w14:paraId="5B27A540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3. Настоящий Порядок не распространяется на установление цен (тарифов) на услуги, регулирование которых осуществляется в соответствии с действующим законодательством.</w:t>
      </w:r>
    </w:p>
    <w:p w14:paraId="1AFB7E90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4. Муниципальное бюджетное учреждение самостоятельно определяет возможность оказания услуги за плату с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наличия материальной базы, численного состава и квалификации персонала, спроса на услугу, исходя из необходимости обеспечения одинаковых условий при оказании одних и тех же услуг за плату и услуг, осуществляемых в рамках установленного муниципального задания, за исключением услуг, необходимость оказания которых установлена федеральным законодательством.</w:t>
      </w:r>
    </w:p>
    <w:p w14:paraId="3D332CE2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5. Обязательным условием для оказания услуг является наличие лицензии установленного образца на данный вид деятельности, иных разрешительных документов, если это предусмотрено действующим законодательством.</w:t>
      </w:r>
    </w:p>
    <w:p w14:paraId="6F4DBA62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6. Плата за услуги муниципальных бюджетных учреждений устанавливается администрацией городского округа Тольятти по инициативе муниципального бюджетного учреждения.</w:t>
      </w:r>
    </w:p>
    <w:p w14:paraId="13F42B1B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7. Основными принципами определения платы являются:</w:t>
      </w:r>
    </w:p>
    <w:p w14:paraId="192654B2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обеспечение баланса интересов поставщиков и потребителей услуг на основе доступности (возможности их оплаты) для потребителей услуг;</w:t>
      </w:r>
    </w:p>
    <w:p w14:paraId="6E8BF8BE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обеспечение экономической обоснованности затрат на оказание услуг.</w:t>
      </w:r>
    </w:p>
    <w:p w14:paraId="0AD28730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8. Основным методом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расчета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платы является метод экономически обоснованных расходов.</w:t>
      </w:r>
    </w:p>
    <w:p w14:paraId="49990126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При определении платы должно быть обеспечено возмещение экономически обоснованных затрат на производство и оказание услуги и получение прибыли, за исключением случаев, когда законом предусмотрено, что размер платы не может превышать определенный процент затрат или плата не взимается в полном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объеме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>.</w:t>
      </w:r>
    </w:p>
    <w:p w14:paraId="0DCDD7F0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9. Дополнительным методом определения платы является метод индексации, в соответствии с которым плата определяется с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индексов-дефляторов, устанавливаемых Министерством экономического развития Российской Федерации.</w:t>
      </w:r>
    </w:p>
    <w:p w14:paraId="2CE1D074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10. Основаниями для изменения размера платы за оказание услуг муниципального бюджетного учреждения по сравнению с действующей платой за такие услуги являются:</w:t>
      </w:r>
    </w:p>
    <w:p w14:paraId="6E06C9CE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объективное изменение условий деятельности муниципального бюджетного учреждения, влияющее на размер платы;</w:t>
      </w:r>
    </w:p>
    <w:p w14:paraId="1578D19C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6"/>
      <w:bookmarkEnd w:id="1"/>
      <w:r w:rsidRPr="008F0348">
        <w:rPr>
          <w:rFonts w:ascii="Times New Roman" w:hAnsi="Times New Roman" w:cs="Times New Roman"/>
          <w:sz w:val="24"/>
          <w:szCs w:val="24"/>
        </w:rPr>
        <w:t>- предписания органов, уполномоченных на осуществление функций по контролю и надзору за соблюдением законодательства в области регулирования тарифов, а также вступившие в законную силу решения суда;</w:t>
      </w:r>
    </w:p>
    <w:p w14:paraId="570E0531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изменение действующего законодательства;</w:t>
      </w:r>
    </w:p>
    <w:p w14:paraId="4FEA197E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8"/>
      <w:bookmarkEnd w:id="2"/>
      <w:r w:rsidRPr="008F0348">
        <w:rPr>
          <w:rFonts w:ascii="Times New Roman" w:hAnsi="Times New Roman" w:cs="Times New Roman"/>
          <w:sz w:val="24"/>
          <w:szCs w:val="24"/>
        </w:rPr>
        <w:t>- изменение цен (тарифов), влияющих на размер платы;</w:t>
      </w:r>
    </w:p>
    <w:p w14:paraId="62E0D7CE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изменение потребительского спроса на услугу.</w:t>
      </w:r>
    </w:p>
    <w:p w14:paraId="66C3DC4A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Расчет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платы за оказание услуг осуществляется муниципальным бюджетным учреждением.</w:t>
      </w:r>
    </w:p>
    <w:p w14:paraId="02E6F6A7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12. Муниципальное бюджетное учреждение при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расчете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платы руководствуется действующим законодательством, муниципальными правовыми актами и настоящим Порядком.</w:t>
      </w:r>
    </w:p>
    <w:p w14:paraId="71910A21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13. Определение состава расходов, применяемых для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расчета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платы и оценки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обоснованности, производится в соответствии с действующим законодательством, в том числе с </w:t>
      </w:r>
      <w:hyperlink r:id="rId14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главой 25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Федерации.</w:t>
      </w:r>
    </w:p>
    <w:p w14:paraId="643E8D4C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14. Плата формируется с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рентабельности, если иное не предусмотрено федеральными законами.</w:t>
      </w:r>
    </w:p>
    <w:p w14:paraId="4EBF905F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Уровень рентабельности на необходимые и обязательные услуги не должен превышать 5% от затрат на оказание таких услуг.</w:t>
      </w:r>
    </w:p>
    <w:p w14:paraId="26127EB4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5"/>
      <w:bookmarkEnd w:id="3"/>
      <w:r w:rsidRPr="008F0348">
        <w:rPr>
          <w:rFonts w:ascii="Times New Roman" w:hAnsi="Times New Roman" w:cs="Times New Roman"/>
          <w:sz w:val="24"/>
          <w:szCs w:val="24"/>
        </w:rPr>
        <w:t>15. Для установления платы руководитель муниципального бюджетного учреждения представляет в орган администрации, в ведомственном подчинении которого оно находится (далее - отраслевой орган администрации), следующие документы:</w:t>
      </w:r>
    </w:p>
    <w:p w14:paraId="2E939256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- пояснительную записку, обосновывающую необходимость установления платы, причины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изменения;</w:t>
      </w:r>
    </w:p>
    <w:p w14:paraId="6E61CA00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- экономически обоснованные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расчеты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платы по видам услуг с расшифровкой статей затрат, включая калькуляции себестоимости услуг;</w:t>
      </w:r>
    </w:p>
    <w:p w14:paraId="388F5D42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план финансово-хозяйственной деятельности на текущий финансовый год и плановый период;</w:t>
      </w:r>
    </w:p>
    <w:p w14:paraId="6EF97F2C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расчет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прогнозируемого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объема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услуг в натуральном и денежном выражении на очередной период (финансовый (учебный) год), в сравнении с предшествующим периодом (финансовым (учебным) годом);</w:t>
      </w:r>
    </w:p>
    <w:p w14:paraId="74909EC9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действующие калькуляции себестоимости услуг;</w:t>
      </w:r>
    </w:p>
    <w:p w14:paraId="6B28831F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копию листов устава муниципального бюджетного учреждения, содержащих сведения об основных видах деятельности муниципального бюджетного учреждения;</w:t>
      </w:r>
    </w:p>
    <w:p w14:paraId="0C3B3114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копию положения об оплате труда, копию положения о премировании, копию штатного расписания, справку о фактической среднемесячной заработной плате в целом по муниципальному бюджетному учреждению и по категориям работников за 12 месяцев, предшествующих месяцу направления документов для установления платы.</w:t>
      </w:r>
    </w:p>
    <w:p w14:paraId="55D686A2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3"/>
      <w:bookmarkEnd w:id="4"/>
      <w:r w:rsidRPr="008F0348">
        <w:rPr>
          <w:rFonts w:ascii="Times New Roman" w:hAnsi="Times New Roman" w:cs="Times New Roman"/>
          <w:sz w:val="24"/>
          <w:szCs w:val="24"/>
        </w:rPr>
        <w:t>16. Отраслевой орган администрации в течение 10 рабочих дней проводит проверку представленных документов, по результатам которой:</w:t>
      </w:r>
    </w:p>
    <w:p w14:paraId="21F7E1CD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при отсутствии замечаний - готовит заключение и проект постановления администрации об установлении платы;</w:t>
      </w:r>
    </w:p>
    <w:p w14:paraId="3D9E2CFF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- при наличии замечаний - возвращает документы на доработку.</w:t>
      </w:r>
    </w:p>
    <w:p w14:paraId="7830FCF6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17. В случае возвращения представленных документов на доработку муниципальное бюджетное учреждение в течение 5 рабочих дней дорабатывает документы с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замечаний и повторно представляет их в отраслевой орган администрации. Отраслевой орган администрации проводит проверку представленных документов в срок, указанный в </w:t>
      </w:r>
      <w:hyperlink w:anchor="P83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пункте 16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0A6570C4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18. Проект постановления администрации об установлении платы вместе с документами, предусмотренными </w:t>
      </w:r>
      <w:hyperlink w:anchor="P75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пунктом 15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настоящего Порядка, заключением отраслевого органа администрации направляются отраслевым органом администрации в департамент экономического развития администрации для согласования.</w:t>
      </w:r>
    </w:p>
    <w:p w14:paraId="70A3CB5E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19. Согласование вышеуказанного проекта постановления администрации осуществляется в сроки и в порядке, предусмотренном </w:t>
      </w:r>
      <w:hyperlink r:id="rId15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Регламентом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делопроизводства и документооборота в администрации городского округа Тольятти,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утвержденным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городского округа Тольятти от 04.10.2019 N 8376-р/1.</w:t>
      </w:r>
    </w:p>
    <w:p w14:paraId="56BDCFE1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 Самарской области от 25.09.2020 N 2877-п/1)</w:t>
      </w:r>
    </w:p>
    <w:p w14:paraId="4ADCD8F5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20. Постановление администрации об установлении платы подлежит официальному опубликованию в средствах массовой информации.</w:t>
      </w:r>
    </w:p>
    <w:p w14:paraId="157C1044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21. Установление платы, взимаемой с родителей (законных представителей) за оказание услуг по присмотру и уходу за детьми в муниципальных бюджетных образовательных учреждениях городского округа Тольятти, реализующих образовательные программы дошкольного образования (далее - плата за присмотр и уход за детьми), осуществляется в соответствии с настоящим Порядком с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особенностей, предусмотренных </w:t>
      </w:r>
      <w:hyperlink w:anchor="P92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пунктами 22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94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8F0348">
        <w:rPr>
          <w:rFonts w:ascii="Times New Roman" w:hAnsi="Times New Roman" w:cs="Times New Roman"/>
          <w:sz w:val="24"/>
          <w:szCs w:val="24"/>
        </w:rPr>
        <w:t>.</w:t>
      </w:r>
    </w:p>
    <w:p w14:paraId="5388AB56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92"/>
      <w:bookmarkEnd w:id="5"/>
      <w:r w:rsidRPr="008F0348"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Расчет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платы за присмотр и уход за детьми осуществляется департаментом образования администрации в соответствии с требованиями, установленными действующим законодательством.</w:t>
      </w:r>
    </w:p>
    <w:p w14:paraId="3D21E9A5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 xml:space="preserve">23. Департамент образования администрации осуществляет разработку проекта постановления администрации, предусматривающего установление размера платы за присмотр и уход за детьми, и направляет его для согласования в департамент финансов администрации и в департамент экономического развития администрации с предоставлением экономически обоснованных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расчетов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 xml:space="preserve"> и документов, подтверждающих указанный </w:t>
      </w:r>
      <w:proofErr w:type="spellStart"/>
      <w:r w:rsidRPr="008F0348">
        <w:rPr>
          <w:rFonts w:ascii="Times New Roman" w:hAnsi="Times New Roman" w:cs="Times New Roman"/>
          <w:sz w:val="24"/>
          <w:szCs w:val="24"/>
        </w:rPr>
        <w:t>расчет</w:t>
      </w:r>
      <w:proofErr w:type="spellEnd"/>
      <w:r w:rsidRPr="008F0348">
        <w:rPr>
          <w:rFonts w:ascii="Times New Roman" w:hAnsi="Times New Roman" w:cs="Times New Roman"/>
          <w:sz w:val="24"/>
          <w:szCs w:val="24"/>
        </w:rPr>
        <w:t>.</w:t>
      </w:r>
    </w:p>
    <w:p w14:paraId="590D2BE4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94"/>
      <w:bookmarkEnd w:id="6"/>
      <w:r w:rsidRPr="008F0348">
        <w:rPr>
          <w:rFonts w:ascii="Times New Roman" w:hAnsi="Times New Roman" w:cs="Times New Roman"/>
          <w:sz w:val="24"/>
          <w:szCs w:val="24"/>
        </w:rPr>
        <w:t xml:space="preserve">24. Изменение размера платы за присмотр и уход за детьми осуществляется по основаниям, указанным в </w:t>
      </w:r>
      <w:hyperlink w:anchor="P66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абзацах 3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8" w:history="1">
        <w:r w:rsidRPr="008F0348">
          <w:rPr>
            <w:rFonts w:ascii="Times New Roman" w:hAnsi="Times New Roman" w:cs="Times New Roman"/>
            <w:color w:val="0000FF"/>
            <w:sz w:val="24"/>
            <w:szCs w:val="24"/>
          </w:rPr>
          <w:t>5 пункта 10</w:t>
        </w:r>
      </w:hyperlink>
      <w:r w:rsidRPr="008F034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6959B892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25. Ответственность за достоверность материалов, представленных для обоснования установления платы, а также за правильность применения установленной платы возлагается на руководителя муниципального бюджетного учреждения.</w:t>
      </w:r>
    </w:p>
    <w:p w14:paraId="320AA4B6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26. Контроль за достоверностью материалов, предоставляемых на согласование в департамент экономического развития, возлагается на отраслевой орган администрации.</w:t>
      </w:r>
    </w:p>
    <w:p w14:paraId="5D5DB4A1" w14:textId="77777777" w:rsidR="008E66B3" w:rsidRPr="008F0348" w:rsidRDefault="008E66B3" w:rsidP="008F03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348">
        <w:rPr>
          <w:rFonts w:ascii="Times New Roman" w:hAnsi="Times New Roman" w:cs="Times New Roman"/>
          <w:sz w:val="24"/>
          <w:szCs w:val="24"/>
        </w:rPr>
        <w:t>27. Ответственность за своевременное рассмотрение материалов, представленных для обоснования установления платы, и контроль за правильностью ценообразования и применения установленной платы возлагаются на отраслевой орган администрации.</w:t>
      </w:r>
    </w:p>
    <w:p w14:paraId="6EE76E82" w14:textId="77777777" w:rsidR="008E66B3" w:rsidRPr="008F0348" w:rsidRDefault="008E66B3" w:rsidP="008F0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1507AE" w14:textId="77777777" w:rsidR="008E66B3" w:rsidRPr="008F0348" w:rsidRDefault="008E66B3" w:rsidP="008F03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66B3" w:rsidRPr="008F0348" w:rsidSect="00514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B3"/>
    <w:rsid w:val="008E66B3"/>
    <w:rsid w:val="008F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83B3B"/>
  <w15:chartTrackingRefBased/>
  <w15:docId w15:val="{2C8AC543-CD5A-4B14-8BB7-75C60C7F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6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66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CDDBCBB948AD15E82AB71EDD5C56B749F9C61171BF10B9E4FF76FB817080D9C27325DF6D2A98FE1D340E63F6b5u6G" TargetMode="External"/><Relationship Id="rId13" Type="http://schemas.openxmlformats.org/officeDocument/2006/relationships/hyperlink" Target="consultantplus://offline/ref=B7CDDBCBB948AD15E82AA913CB300ABF4CF1981D73BC1EE8BCA270ACDE20868C90337B862C6C8BFF1C2A0C63F25C5EA535A46465C07DA0E57CD5B99Cb0uB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CDDBCBB948AD15E82AB71EDD5C56B749FDC41874B910B9E4FF76FB817080D9D0737DD06D2C8DAA4D6E596EF65514F470EF6B67C0b6u2G" TargetMode="External"/><Relationship Id="rId12" Type="http://schemas.openxmlformats.org/officeDocument/2006/relationships/hyperlink" Target="consultantplus://offline/ref=B7CDDBCBB948AD15E82AA913CB300ABF4CF1981D7BB613E6B8A02DA6D6798A8E973C24912B2587FE1C2A0C65FF035BB024FC6B65DC63A1FA60D7BBb9uF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7CDDBCBB948AD15E82AA913CB300ABF4CF1981D73BC1EE8BCA270ACDE20868C90337B862C6C8BFF1C2A0C63F25C5EA535A46465C07DA0E57CD5B99Cb0u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7CDDBCBB948AD15E82AA913CB300ABF4CF1981D73BC1EE8BCA270ACDE20868C90337B862C6C8BFF1C2A0C63F15C5EA535A46465C07DA0E57CD5B99Cb0uBG" TargetMode="External"/><Relationship Id="rId11" Type="http://schemas.openxmlformats.org/officeDocument/2006/relationships/hyperlink" Target="consultantplus://offline/ref=B7CDDBCBB948AD15E82AA913CB300ABF4CF1981D73BC1EE8BCA270ACDE20868C90337B862C6C8BFF1C2A0C63F15C5EA535A46465C07DA0E57CD5B99Cb0uBG" TargetMode="External"/><Relationship Id="rId5" Type="http://schemas.openxmlformats.org/officeDocument/2006/relationships/hyperlink" Target="consultantplus://offline/ref=B7CDDBCBB948AD15E82AA913CB300ABF4CF1981D7BB613E6B8A02DA6D6798A8E973C24912B2587FE1C2A0C66FF035BB024FC6B65DC63A1FA60D7BBb9uFG" TargetMode="External"/><Relationship Id="rId15" Type="http://schemas.openxmlformats.org/officeDocument/2006/relationships/hyperlink" Target="consultantplus://offline/ref=B7CDDBCBB948AD15E82AA913CB300ABF4CF1981D73BC1CE7B1A970ACDE20868C90337B862C6C8BFF1C2A0C61F25C5EA535A46465C07DA0E57CD5B99Cb0uBG" TargetMode="External"/><Relationship Id="rId10" Type="http://schemas.openxmlformats.org/officeDocument/2006/relationships/hyperlink" Target="consultantplus://offline/ref=B7CDDBCBB948AD15E82AA913CB300ABF4CF1981D7BB613E6B8A02DA6D6798A8E973C24912B2587FE1C2A0C66FF035BB024FC6B65DC63A1FA60D7BBb9uFG" TargetMode="External"/><Relationship Id="rId4" Type="http://schemas.openxmlformats.org/officeDocument/2006/relationships/hyperlink" Target="consultantplus://offline/ref=B7CDDBCBB948AD15E82AA913CB300ABF4CF1981D76BD1DEEBDA02DA6D6798A8E973C24912B2587FE1C2A0C66FF035BB024FC6B65DC63A1FA60D7BBb9uFG" TargetMode="External"/><Relationship Id="rId9" Type="http://schemas.openxmlformats.org/officeDocument/2006/relationships/hyperlink" Target="consultantplus://offline/ref=B7CDDBCBB948AD15E82AA913CB300ABF4CF1981D73BC12EDBDAE70ACDE20868C90337B862C6C8BFF1C2A0C61F05C5EA535A46465C07DA0E57CD5B99Cb0uBG" TargetMode="External"/><Relationship Id="rId14" Type="http://schemas.openxmlformats.org/officeDocument/2006/relationships/hyperlink" Target="consultantplus://offline/ref=B7CDDBCBB948AD15E82AB71EDD5C56B749FFC1157AB610B9E4FF76FB817080D9D0737DD36F298EFD18215832B00207F673EF6966DC61A0E6b6u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2114</Words>
  <Characters>12052</Characters>
  <Application>Microsoft Office Word</Application>
  <DocSecurity>0</DocSecurity>
  <Lines>100</Lines>
  <Paragraphs>28</Paragraphs>
  <ScaleCrop>false</ScaleCrop>
  <Company/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2</cp:revision>
  <dcterms:created xsi:type="dcterms:W3CDTF">2021-01-22T06:46:00Z</dcterms:created>
  <dcterms:modified xsi:type="dcterms:W3CDTF">2021-01-22T09:23:00Z</dcterms:modified>
</cp:coreProperties>
</file>