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6BEB" w:rsidRDefault="00C26BEB">
      <w:pPr>
        <w:pStyle w:val="ConsPlusTitlePage"/>
      </w:pPr>
      <w:r>
        <w:t xml:space="preserve">Документ предоставлен </w:t>
      </w:r>
      <w:hyperlink r:id="rId4" w:history="1">
        <w:r>
          <w:rPr>
            <w:color w:val="0000FF"/>
          </w:rPr>
          <w:t>КонсультантПлюс</w:t>
        </w:r>
      </w:hyperlink>
      <w:r>
        <w:br/>
      </w:r>
    </w:p>
    <w:p w:rsidR="00C26BEB" w:rsidRDefault="00C26BEB">
      <w:pPr>
        <w:pStyle w:val="ConsPlusNormal"/>
        <w:jc w:val="both"/>
        <w:outlineLvl w:val="0"/>
      </w:pPr>
    </w:p>
    <w:p w:rsidR="00C26BEB" w:rsidRDefault="00C26BEB">
      <w:pPr>
        <w:pStyle w:val="ConsPlusTitle"/>
        <w:jc w:val="center"/>
        <w:outlineLvl w:val="0"/>
      </w:pPr>
      <w:r>
        <w:t>АДМИНИСТРАЦИЯ ГОРОДСКОГО ОКРУГА ТОЛЬЯТТИ</w:t>
      </w:r>
    </w:p>
    <w:p w:rsidR="00C26BEB" w:rsidRDefault="00C26BEB">
      <w:pPr>
        <w:pStyle w:val="ConsPlusTitle"/>
        <w:jc w:val="center"/>
      </w:pPr>
      <w:r>
        <w:t>САМАРСКОЙ ОБЛАСТИ</w:t>
      </w:r>
    </w:p>
    <w:p w:rsidR="00C26BEB" w:rsidRDefault="00C26BEB">
      <w:pPr>
        <w:pStyle w:val="ConsPlusTitle"/>
        <w:jc w:val="both"/>
      </w:pPr>
    </w:p>
    <w:p w:rsidR="00C26BEB" w:rsidRDefault="00C26BEB">
      <w:pPr>
        <w:pStyle w:val="ConsPlusTitle"/>
        <w:jc w:val="center"/>
      </w:pPr>
      <w:r>
        <w:t>ПОСТАНОВЛЕНИЕ</w:t>
      </w:r>
    </w:p>
    <w:p w:rsidR="00C26BEB" w:rsidRDefault="00C26BEB">
      <w:pPr>
        <w:pStyle w:val="ConsPlusTitle"/>
        <w:jc w:val="center"/>
      </w:pPr>
      <w:bookmarkStart w:id="0" w:name="_GoBack"/>
      <w:r>
        <w:t>от 7 августа 2020 г. N 2400-п/1</w:t>
      </w:r>
    </w:p>
    <w:bookmarkEnd w:id="0"/>
    <w:p w:rsidR="00C26BEB" w:rsidRDefault="00C26BEB">
      <w:pPr>
        <w:pStyle w:val="ConsPlusTitle"/>
        <w:jc w:val="both"/>
      </w:pPr>
    </w:p>
    <w:p w:rsidR="00C26BEB" w:rsidRDefault="00C26BEB">
      <w:pPr>
        <w:pStyle w:val="ConsPlusTitle"/>
        <w:jc w:val="center"/>
      </w:pPr>
      <w:r>
        <w:t>ОБ УТВЕРЖДЕНИИ МУНИЦИПАЛЬНОЙ ПРОГРАММЫ "УКРЕПЛЕНИЕ</w:t>
      </w:r>
    </w:p>
    <w:p w:rsidR="00C26BEB" w:rsidRDefault="00C26BEB">
      <w:pPr>
        <w:pStyle w:val="ConsPlusTitle"/>
        <w:jc w:val="center"/>
      </w:pPr>
      <w:r>
        <w:t>ОБЩЕСТВЕННОГО ЗДОРОВЬЯ В ГОРОДСКОМ ОКРУГЕ ТОЛЬЯТТИ"</w:t>
      </w:r>
    </w:p>
    <w:p w:rsidR="00C26BEB" w:rsidRDefault="00C26BEB">
      <w:pPr>
        <w:pStyle w:val="ConsPlusTitle"/>
        <w:jc w:val="center"/>
      </w:pPr>
      <w:r>
        <w:t>НА 2021 - 2024 ГОДЫ</w:t>
      </w:r>
    </w:p>
    <w:p w:rsidR="00C26BEB" w:rsidRDefault="00C26BEB">
      <w:pPr>
        <w:pStyle w:val="ConsPlusNormal"/>
        <w:jc w:val="both"/>
      </w:pPr>
    </w:p>
    <w:p w:rsidR="00C26BEB" w:rsidRDefault="00C26BEB">
      <w:pPr>
        <w:pStyle w:val="ConsPlusNormal"/>
        <w:ind w:firstLine="540"/>
        <w:jc w:val="both"/>
      </w:pPr>
      <w:r>
        <w:t xml:space="preserve">В соответствии с Федеральным </w:t>
      </w:r>
      <w:hyperlink r:id="rId5" w:history="1">
        <w:r>
          <w:rPr>
            <w:color w:val="0000FF"/>
          </w:rPr>
          <w:t>законом</w:t>
        </w:r>
      </w:hyperlink>
      <w:r>
        <w:t xml:space="preserve"> от 06.10.2003 N 131-ФЗ "Об общих принципах организации местного самоуправления в Российской Федерации", </w:t>
      </w:r>
      <w:hyperlink r:id="rId6" w:history="1">
        <w:r>
          <w:rPr>
            <w:color w:val="0000FF"/>
          </w:rPr>
          <w:t>Указом</w:t>
        </w:r>
      </w:hyperlink>
      <w:r>
        <w:t xml:space="preserve"> Президента Российской Федерации от 07.05.2018 N 204 "О национальных целях и стратегических задачах развития Российской Федерации на период до 2024 года", </w:t>
      </w:r>
      <w:hyperlink r:id="rId7" w:history="1">
        <w:r>
          <w:rPr>
            <w:color w:val="0000FF"/>
          </w:rPr>
          <w:t>постановлением</w:t>
        </w:r>
      </w:hyperlink>
      <w:r>
        <w:t xml:space="preserve"> мэрии городского округа Тольятти от 12.08.2013 N 2546-п/1 "Об утверждении Порядка принятия решений о разработке, формирования и реализации, оценки эффективности муниципальных программ городского округа Тольятти", руководствуясь </w:t>
      </w:r>
      <w:hyperlink r:id="rId8" w:history="1">
        <w:r>
          <w:rPr>
            <w:color w:val="0000FF"/>
          </w:rPr>
          <w:t>Уставом</w:t>
        </w:r>
      </w:hyperlink>
      <w:r>
        <w:t xml:space="preserve"> городского округа Тольятти, администрация городского округа Тольятти постановляет:</w:t>
      </w:r>
    </w:p>
    <w:p w:rsidR="00C26BEB" w:rsidRDefault="00C26BEB">
      <w:pPr>
        <w:pStyle w:val="ConsPlusNormal"/>
        <w:spacing w:before="220"/>
        <w:ind w:firstLine="540"/>
        <w:jc w:val="both"/>
      </w:pPr>
      <w:r>
        <w:t xml:space="preserve">1. Утвердить прилагаемую муниципальную </w:t>
      </w:r>
      <w:hyperlink w:anchor="P31" w:history="1">
        <w:r>
          <w:rPr>
            <w:color w:val="0000FF"/>
          </w:rPr>
          <w:t>программу</w:t>
        </w:r>
      </w:hyperlink>
      <w:r>
        <w:t xml:space="preserve"> "Укрепление общественного здоровья в городском округе Тольятти" на 2021 - 2024 годы (далее - Программа).</w:t>
      </w:r>
    </w:p>
    <w:p w:rsidR="00C26BEB" w:rsidRDefault="00C26BEB">
      <w:pPr>
        <w:pStyle w:val="ConsPlusNormal"/>
        <w:spacing w:before="220"/>
        <w:ind w:firstLine="540"/>
        <w:jc w:val="both"/>
      </w:pPr>
      <w:r>
        <w:t xml:space="preserve">2. Департаменту социального обеспечения администрации городского округа Тольятти (Лысова С.В.), департаменту образования администрации городского округа Тольятти (Лебедева Л.М.), департаменту культуры администрации городского округа Тольятти (Козлова М.А.), департаменту общественной безопасности администрации городского округа Тольятти (Денисов В.В.), управлению физической культуры и спорта администрации городского округа Тольятти (Герунов А.Е.), управлению взаимодействия с общественностью администрации городского округа Тольятти (Дыченкова М.В.), организационному управлению администрации городского округа Тольятти (Власов В.А.), отделу развития потребительского рынка администрации городского округа Тольятти (Тюлин В.А.), отделу охраны труда администрации городского округа Тольятти (Ступалов В.А.), администрации Автозаводского района (Хвостов Ю.М.), администрации Комсомольского района (Анисимов А.Н.), администрации Центрального района (Домничев А.В.) организовать работу по реализации </w:t>
      </w:r>
      <w:hyperlink w:anchor="P31" w:history="1">
        <w:r>
          <w:rPr>
            <w:color w:val="0000FF"/>
          </w:rPr>
          <w:t>Программы</w:t>
        </w:r>
      </w:hyperlink>
      <w:r>
        <w:t>.</w:t>
      </w:r>
    </w:p>
    <w:p w:rsidR="00C26BEB" w:rsidRDefault="00C26BEB">
      <w:pPr>
        <w:pStyle w:val="ConsPlusNormal"/>
        <w:spacing w:before="220"/>
        <w:ind w:firstLine="540"/>
        <w:jc w:val="both"/>
      </w:pPr>
      <w:r>
        <w:t>3. Организационному управлению администрации городского округа Тольятти (Власов В.А.) опубликовать настоящее Постановление в газете "Городские ведомости".</w:t>
      </w:r>
    </w:p>
    <w:p w:rsidR="00C26BEB" w:rsidRDefault="00C26BEB">
      <w:pPr>
        <w:pStyle w:val="ConsPlusNormal"/>
        <w:spacing w:before="220"/>
        <w:ind w:firstLine="540"/>
        <w:jc w:val="both"/>
      </w:pPr>
      <w:r>
        <w:t>4. Настоящее Постановление вступает в силу после дня его официального опубликования, но не ранее 01.01.2021.</w:t>
      </w:r>
    </w:p>
    <w:p w:rsidR="00C26BEB" w:rsidRDefault="00C26BEB">
      <w:pPr>
        <w:pStyle w:val="ConsPlusNormal"/>
        <w:spacing w:before="220"/>
        <w:ind w:firstLine="540"/>
        <w:jc w:val="both"/>
      </w:pPr>
      <w:r>
        <w:t>5. Контроль за исполнением настоящего Постановления возложить на заместителя главы городского округа Баннову Ю.Е.</w:t>
      </w:r>
    </w:p>
    <w:p w:rsidR="00C26BEB" w:rsidRDefault="00C26BEB">
      <w:pPr>
        <w:pStyle w:val="ConsPlusNormal"/>
        <w:jc w:val="both"/>
      </w:pPr>
    </w:p>
    <w:p w:rsidR="00C26BEB" w:rsidRDefault="00C26BEB">
      <w:pPr>
        <w:pStyle w:val="ConsPlusNormal"/>
        <w:jc w:val="right"/>
      </w:pPr>
      <w:r>
        <w:t>Первый заместитель главы</w:t>
      </w:r>
    </w:p>
    <w:p w:rsidR="00C26BEB" w:rsidRDefault="00C26BEB">
      <w:pPr>
        <w:pStyle w:val="ConsPlusNormal"/>
        <w:jc w:val="right"/>
      </w:pPr>
      <w:r>
        <w:t>городского округа</w:t>
      </w:r>
    </w:p>
    <w:p w:rsidR="00C26BEB" w:rsidRDefault="00C26BEB">
      <w:pPr>
        <w:pStyle w:val="ConsPlusNormal"/>
        <w:jc w:val="right"/>
      </w:pPr>
      <w:r>
        <w:t>И.Н.ЛАДЫКА</w:t>
      </w:r>
    </w:p>
    <w:p w:rsidR="00C26BEB" w:rsidRDefault="00C26BEB">
      <w:pPr>
        <w:pStyle w:val="ConsPlusNormal"/>
        <w:jc w:val="both"/>
      </w:pPr>
    </w:p>
    <w:p w:rsidR="00C26BEB" w:rsidRDefault="00C26BEB">
      <w:pPr>
        <w:pStyle w:val="ConsPlusNormal"/>
        <w:jc w:val="both"/>
      </w:pPr>
    </w:p>
    <w:p w:rsidR="00C26BEB" w:rsidRDefault="00C26BEB">
      <w:pPr>
        <w:pStyle w:val="ConsPlusNormal"/>
        <w:jc w:val="both"/>
      </w:pPr>
    </w:p>
    <w:p w:rsidR="00C26BEB" w:rsidRDefault="00C26BEB">
      <w:pPr>
        <w:pStyle w:val="ConsPlusNormal"/>
        <w:jc w:val="both"/>
      </w:pPr>
    </w:p>
    <w:p w:rsidR="00C26BEB" w:rsidRDefault="00C26BEB">
      <w:pPr>
        <w:pStyle w:val="ConsPlusNormal"/>
        <w:jc w:val="both"/>
      </w:pPr>
    </w:p>
    <w:p w:rsidR="00C26BEB" w:rsidRDefault="00C26BEB">
      <w:pPr>
        <w:pStyle w:val="ConsPlusNormal"/>
        <w:jc w:val="right"/>
        <w:outlineLvl w:val="0"/>
      </w:pPr>
      <w:r>
        <w:lastRenderedPageBreak/>
        <w:t>Утверждена</w:t>
      </w:r>
    </w:p>
    <w:p w:rsidR="00C26BEB" w:rsidRDefault="00C26BEB">
      <w:pPr>
        <w:pStyle w:val="ConsPlusNormal"/>
        <w:jc w:val="right"/>
      </w:pPr>
      <w:r>
        <w:t>Постановлением</w:t>
      </w:r>
    </w:p>
    <w:p w:rsidR="00C26BEB" w:rsidRDefault="00C26BEB">
      <w:pPr>
        <w:pStyle w:val="ConsPlusNormal"/>
        <w:jc w:val="right"/>
      </w:pPr>
      <w:r>
        <w:t>администрации городского округа Тольятти</w:t>
      </w:r>
    </w:p>
    <w:p w:rsidR="00C26BEB" w:rsidRDefault="00C26BEB">
      <w:pPr>
        <w:pStyle w:val="ConsPlusNormal"/>
        <w:jc w:val="right"/>
      </w:pPr>
      <w:r>
        <w:t>от 7 августа 2020 г. N 2400-п/1</w:t>
      </w:r>
    </w:p>
    <w:p w:rsidR="00C26BEB" w:rsidRDefault="00C26BEB">
      <w:pPr>
        <w:pStyle w:val="ConsPlusNormal"/>
        <w:jc w:val="both"/>
      </w:pPr>
    </w:p>
    <w:p w:rsidR="00C26BEB" w:rsidRDefault="00C26BEB">
      <w:pPr>
        <w:pStyle w:val="ConsPlusTitle"/>
        <w:jc w:val="center"/>
      </w:pPr>
      <w:bookmarkStart w:id="1" w:name="P31"/>
      <w:bookmarkEnd w:id="1"/>
      <w:r>
        <w:t>МУНИЦИПАЛЬНАЯ ПРОГРАММА</w:t>
      </w:r>
    </w:p>
    <w:p w:rsidR="00C26BEB" w:rsidRDefault="00C26BEB">
      <w:pPr>
        <w:pStyle w:val="ConsPlusTitle"/>
        <w:jc w:val="center"/>
      </w:pPr>
      <w:r>
        <w:t>"УКРЕПЛЕНИЕ ОБЩЕСТВЕННОГО ЗДОРОВЬЯ В ГОРОДСКОМ ОКРУГЕ</w:t>
      </w:r>
    </w:p>
    <w:p w:rsidR="00C26BEB" w:rsidRDefault="00C26BEB">
      <w:pPr>
        <w:pStyle w:val="ConsPlusTitle"/>
        <w:jc w:val="center"/>
      </w:pPr>
      <w:r>
        <w:t>ТОЛЬЯТТИ" НА 2021 - 2024 ГОДЫ</w:t>
      </w:r>
    </w:p>
    <w:p w:rsidR="00C26BEB" w:rsidRDefault="00C26BEB">
      <w:pPr>
        <w:pStyle w:val="ConsPlusNormal"/>
        <w:jc w:val="both"/>
      </w:pPr>
    </w:p>
    <w:p w:rsidR="00C26BEB" w:rsidRDefault="00C26BEB">
      <w:pPr>
        <w:pStyle w:val="ConsPlusTitle"/>
        <w:jc w:val="center"/>
        <w:outlineLvl w:val="1"/>
      </w:pPr>
      <w:r>
        <w:t>ПАСПОРТ</w:t>
      </w:r>
    </w:p>
    <w:p w:rsidR="00C26BEB" w:rsidRDefault="00C26BEB">
      <w:pPr>
        <w:pStyle w:val="ConsPlusTitle"/>
        <w:jc w:val="center"/>
      </w:pPr>
      <w:r>
        <w:t>МУНИЦИПАЛЬНОЙ ПРОГРАММЫ</w:t>
      </w:r>
    </w:p>
    <w:p w:rsidR="00C26BEB" w:rsidRDefault="00C26B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24"/>
        <w:gridCol w:w="6407"/>
      </w:tblGrid>
      <w:tr w:rsidR="00C26BEB">
        <w:tc>
          <w:tcPr>
            <w:tcW w:w="2524" w:type="dxa"/>
          </w:tcPr>
          <w:p w:rsidR="00C26BEB" w:rsidRDefault="00C26BEB">
            <w:pPr>
              <w:pStyle w:val="ConsPlusNormal"/>
            </w:pPr>
            <w:r>
              <w:t>Наименование муниципальной программы</w:t>
            </w:r>
          </w:p>
        </w:tc>
        <w:tc>
          <w:tcPr>
            <w:tcW w:w="6407" w:type="dxa"/>
          </w:tcPr>
          <w:p w:rsidR="00C26BEB" w:rsidRDefault="00C26BEB">
            <w:pPr>
              <w:pStyle w:val="ConsPlusNormal"/>
              <w:jc w:val="both"/>
            </w:pPr>
            <w:r>
              <w:t>Муниципальная программа "Укрепление общественного здоровья в городском округе Тольятти" на 2021 - 2024 годы (далее - муниципальная программа)</w:t>
            </w:r>
          </w:p>
        </w:tc>
      </w:tr>
      <w:tr w:rsidR="00C26BEB">
        <w:tc>
          <w:tcPr>
            <w:tcW w:w="2524" w:type="dxa"/>
          </w:tcPr>
          <w:p w:rsidR="00C26BEB" w:rsidRDefault="00C26BEB">
            <w:pPr>
              <w:pStyle w:val="ConsPlusNormal"/>
            </w:pPr>
            <w:r>
              <w:t>Реквизиты постановления администрации городского округа Тольятти о разработке муниципальной программы</w:t>
            </w:r>
          </w:p>
        </w:tc>
        <w:tc>
          <w:tcPr>
            <w:tcW w:w="6407" w:type="dxa"/>
          </w:tcPr>
          <w:p w:rsidR="00C26BEB" w:rsidRDefault="00C26BEB">
            <w:pPr>
              <w:pStyle w:val="ConsPlusNormal"/>
              <w:jc w:val="both"/>
            </w:pPr>
            <w:hyperlink r:id="rId9" w:history="1">
              <w:r>
                <w:rPr>
                  <w:color w:val="0000FF"/>
                </w:rPr>
                <w:t>Постановление</w:t>
              </w:r>
            </w:hyperlink>
            <w:r>
              <w:t xml:space="preserve"> мэрии городского округа Тольятти от 16.02.2017 N 597-п/1 "Об утверждении Перечня муниципальных программ, проектов муниципальных программ городского округа Тольятти" (в редакции постановления администрации городского округа Тольятти от 21.02.2020 N 548-п/1)</w:t>
            </w:r>
          </w:p>
        </w:tc>
      </w:tr>
      <w:tr w:rsidR="00C26BEB">
        <w:tc>
          <w:tcPr>
            <w:tcW w:w="2524" w:type="dxa"/>
          </w:tcPr>
          <w:p w:rsidR="00C26BEB" w:rsidRDefault="00C26BEB">
            <w:pPr>
              <w:pStyle w:val="ConsPlusNormal"/>
            </w:pPr>
            <w:r>
              <w:t>Координатор муниципальной программы</w:t>
            </w:r>
          </w:p>
        </w:tc>
        <w:tc>
          <w:tcPr>
            <w:tcW w:w="6407" w:type="dxa"/>
          </w:tcPr>
          <w:p w:rsidR="00C26BEB" w:rsidRDefault="00C26BEB">
            <w:pPr>
              <w:pStyle w:val="ConsPlusNormal"/>
              <w:jc w:val="both"/>
            </w:pPr>
            <w:r>
              <w:t>Департамент социального обеспечения администрации городского округа Тольятти</w:t>
            </w:r>
          </w:p>
        </w:tc>
      </w:tr>
      <w:tr w:rsidR="00C26BEB">
        <w:tc>
          <w:tcPr>
            <w:tcW w:w="2524" w:type="dxa"/>
          </w:tcPr>
          <w:p w:rsidR="00C26BEB" w:rsidRDefault="00C26BEB">
            <w:pPr>
              <w:pStyle w:val="ConsPlusNormal"/>
            </w:pPr>
            <w:r>
              <w:t>Заказчик муниципальной программы</w:t>
            </w:r>
          </w:p>
        </w:tc>
        <w:tc>
          <w:tcPr>
            <w:tcW w:w="6407" w:type="dxa"/>
          </w:tcPr>
          <w:p w:rsidR="00C26BEB" w:rsidRDefault="00C26BEB">
            <w:pPr>
              <w:pStyle w:val="ConsPlusNormal"/>
              <w:jc w:val="both"/>
            </w:pPr>
            <w:r>
              <w:t>Департамент социального обеспечения, департамент образования, департамент культуры, департамент общественной безопасности, управление физической культуры и спорта, управление взаимодействия с общественностью, организационное управление, отдел развития потребительского рынка, отдел охраны труда, администрация Автозаводского района, администрация Комсомольского района, администрация Центрального района</w:t>
            </w:r>
          </w:p>
        </w:tc>
      </w:tr>
      <w:tr w:rsidR="00C26BEB">
        <w:tc>
          <w:tcPr>
            <w:tcW w:w="2524" w:type="dxa"/>
          </w:tcPr>
          <w:p w:rsidR="00C26BEB" w:rsidRDefault="00C26BEB">
            <w:pPr>
              <w:pStyle w:val="ConsPlusNormal"/>
            </w:pPr>
            <w:r>
              <w:t>Цели и задачи муниципальной программы</w:t>
            </w:r>
          </w:p>
        </w:tc>
        <w:tc>
          <w:tcPr>
            <w:tcW w:w="6407" w:type="dxa"/>
          </w:tcPr>
          <w:p w:rsidR="00C26BEB" w:rsidRDefault="00C26BEB">
            <w:pPr>
              <w:pStyle w:val="ConsPlusNormal"/>
              <w:jc w:val="both"/>
            </w:pPr>
            <w:r>
              <w:t>Целью муниципальной программы является формирование потребности и ведения населением активного и здорового образа жизни, профилактика неинфекционных и инфекционных заболеваний, пропаганда здорового питания.</w:t>
            </w:r>
          </w:p>
          <w:p w:rsidR="00C26BEB" w:rsidRDefault="00C26BEB">
            <w:pPr>
              <w:pStyle w:val="ConsPlusNormal"/>
              <w:jc w:val="both"/>
            </w:pPr>
            <w:r>
              <w:t>Задачи муниципальной программы.</w:t>
            </w:r>
          </w:p>
          <w:p w:rsidR="00C26BEB" w:rsidRDefault="00C26BEB">
            <w:pPr>
              <w:pStyle w:val="ConsPlusNormal"/>
              <w:jc w:val="both"/>
            </w:pPr>
            <w:r>
              <w:t>1. Создание условий для профилактики неинфекционных и инфекционных заболеваний.</w:t>
            </w:r>
          </w:p>
          <w:p w:rsidR="00C26BEB" w:rsidRDefault="00C26BEB">
            <w:pPr>
              <w:pStyle w:val="ConsPlusNormal"/>
              <w:jc w:val="both"/>
            </w:pPr>
            <w:r>
              <w:t>2. Формирование среды, стимулирующей здоровый образ жизни, включая здоровое питание и физическую активность.</w:t>
            </w:r>
          </w:p>
          <w:p w:rsidR="00C26BEB" w:rsidRDefault="00C26BEB">
            <w:pPr>
              <w:pStyle w:val="ConsPlusNormal"/>
              <w:jc w:val="both"/>
            </w:pPr>
            <w:r>
              <w:t>3. Снижение смертности от внешних причин.</w:t>
            </w:r>
          </w:p>
          <w:p w:rsidR="00C26BEB" w:rsidRDefault="00C26BEB">
            <w:pPr>
              <w:pStyle w:val="ConsPlusNormal"/>
              <w:jc w:val="both"/>
            </w:pPr>
            <w:r>
              <w:t>4. Проведение информационно-коммуникационной кампании, направленной на осознанное отношение к своему здоровью, привлечение граждан к прохождению профилактического медицинского осмотра, диспансеризации и мотивации к ведению здорового образа жизни.</w:t>
            </w:r>
          </w:p>
          <w:p w:rsidR="00C26BEB" w:rsidRDefault="00C26BEB">
            <w:pPr>
              <w:pStyle w:val="ConsPlusNormal"/>
              <w:jc w:val="both"/>
            </w:pPr>
            <w:r>
              <w:t xml:space="preserve">5. Развитие механизма межведомственного взаимодействия в сфере формирования у населения здорового образа жизни и </w:t>
            </w:r>
            <w:r>
              <w:lastRenderedPageBreak/>
              <w:t>отказа от вредных привычек, в том числе с общественными и некоммерческими организациями</w:t>
            </w:r>
          </w:p>
        </w:tc>
      </w:tr>
      <w:tr w:rsidR="00C26BEB">
        <w:tc>
          <w:tcPr>
            <w:tcW w:w="2524" w:type="dxa"/>
          </w:tcPr>
          <w:p w:rsidR="00C26BEB" w:rsidRDefault="00C26BEB">
            <w:pPr>
              <w:pStyle w:val="ConsPlusNormal"/>
            </w:pPr>
            <w:r>
              <w:lastRenderedPageBreak/>
              <w:t>Сроки реализации муниципальной программы</w:t>
            </w:r>
          </w:p>
        </w:tc>
        <w:tc>
          <w:tcPr>
            <w:tcW w:w="6407" w:type="dxa"/>
          </w:tcPr>
          <w:p w:rsidR="00C26BEB" w:rsidRDefault="00C26BEB">
            <w:pPr>
              <w:pStyle w:val="ConsPlusNormal"/>
            </w:pPr>
            <w:r>
              <w:t>2021 - 2024 годы</w:t>
            </w:r>
          </w:p>
        </w:tc>
      </w:tr>
      <w:tr w:rsidR="00C26BEB">
        <w:tc>
          <w:tcPr>
            <w:tcW w:w="2524" w:type="dxa"/>
          </w:tcPr>
          <w:p w:rsidR="00C26BEB" w:rsidRDefault="00C26BEB">
            <w:pPr>
              <w:pStyle w:val="ConsPlusNormal"/>
              <w:jc w:val="both"/>
            </w:pPr>
            <w:r>
              <w:t>Объемы и источники финансового обеспечения реализации муниципальной программы</w:t>
            </w:r>
          </w:p>
        </w:tc>
        <w:tc>
          <w:tcPr>
            <w:tcW w:w="6407" w:type="dxa"/>
          </w:tcPr>
          <w:p w:rsidR="00C26BEB" w:rsidRDefault="00C26BEB">
            <w:pPr>
              <w:pStyle w:val="ConsPlusNormal"/>
              <w:jc w:val="both"/>
            </w:pPr>
            <w:r>
              <w:t>Реализация муниципальной программы не предусматривает источников финансирования</w:t>
            </w:r>
          </w:p>
        </w:tc>
      </w:tr>
      <w:tr w:rsidR="00C26BEB">
        <w:tc>
          <w:tcPr>
            <w:tcW w:w="2524" w:type="dxa"/>
          </w:tcPr>
          <w:p w:rsidR="00C26BEB" w:rsidRDefault="00C26BEB">
            <w:pPr>
              <w:pStyle w:val="ConsPlusNormal"/>
            </w:pPr>
            <w:r>
              <w:t>Планируемые результаты реализации муниципальной программы</w:t>
            </w:r>
          </w:p>
        </w:tc>
        <w:tc>
          <w:tcPr>
            <w:tcW w:w="6407" w:type="dxa"/>
          </w:tcPr>
          <w:p w:rsidR="00C26BEB" w:rsidRDefault="00C26BEB">
            <w:pPr>
              <w:pStyle w:val="ConsPlusNormal"/>
              <w:jc w:val="both"/>
            </w:pPr>
            <w:r>
              <w:t>Реализация мероприятий муниципальной программы позволит добиться:</w:t>
            </w:r>
          </w:p>
          <w:p w:rsidR="00C26BEB" w:rsidRDefault="00C26BEB">
            <w:pPr>
              <w:pStyle w:val="ConsPlusNormal"/>
              <w:jc w:val="both"/>
            </w:pPr>
            <w:r>
              <w:t>увеличения охвата трудоспособного населения городского округа Тольятти профилактическими мероприятиями; привлечения населения к ведению здорового образа жизни; повышения интереса к своему здоровью; повышения информированности населения о способах организации своего досуга</w:t>
            </w:r>
          </w:p>
        </w:tc>
      </w:tr>
    </w:tbl>
    <w:p w:rsidR="00C26BEB" w:rsidRDefault="00C26BEB">
      <w:pPr>
        <w:pStyle w:val="ConsPlusNormal"/>
        <w:jc w:val="both"/>
      </w:pPr>
    </w:p>
    <w:p w:rsidR="00C26BEB" w:rsidRDefault="00C26BEB">
      <w:pPr>
        <w:pStyle w:val="ConsPlusTitle"/>
        <w:jc w:val="center"/>
        <w:outlineLvl w:val="1"/>
      </w:pPr>
      <w:r>
        <w:t>I. Анализ проблемы и обоснование ее решения в соответствии</w:t>
      </w:r>
    </w:p>
    <w:p w:rsidR="00C26BEB" w:rsidRDefault="00C26BEB">
      <w:pPr>
        <w:pStyle w:val="ConsPlusTitle"/>
        <w:jc w:val="center"/>
      </w:pPr>
      <w:r>
        <w:t>с программно-целевым принципом</w:t>
      </w:r>
    </w:p>
    <w:p w:rsidR="00C26BEB" w:rsidRDefault="00C26BEB">
      <w:pPr>
        <w:pStyle w:val="ConsPlusNormal"/>
        <w:jc w:val="both"/>
      </w:pPr>
    </w:p>
    <w:p w:rsidR="00C26BEB" w:rsidRDefault="00C26BEB">
      <w:pPr>
        <w:pStyle w:val="ConsPlusNormal"/>
        <w:ind w:firstLine="540"/>
        <w:jc w:val="both"/>
      </w:pPr>
      <w:r>
        <w:t xml:space="preserve">Настоящая муниципальная программа разработана с учетом </w:t>
      </w:r>
      <w:hyperlink r:id="rId10" w:history="1">
        <w:r>
          <w:rPr>
            <w:color w:val="0000FF"/>
          </w:rPr>
          <w:t>Указа</w:t>
        </w:r>
      </w:hyperlink>
      <w:r>
        <w:t xml:space="preserve"> Президента Российской Федерации от 07.05.2018 N 204 "О национальных целях и стратегических задачах развития Российской Федерации на период до 2024 года", которым предусмотрена реализация национальных проектов, в том числе национального проекта "Демография".</w:t>
      </w:r>
    </w:p>
    <w:p w:rsidR="00C26BEB" w:rsidRDefault="00C26BEB">
      <w:pPr>
        <w:pStyle w:val="ConsPlusNormal"/>
        <w:spacing w:before="220"/>
        <w:ind w:firstLine="540"/>
        <w:jc w:val="both"/>
      </w:pPr>
      <w:r>
        <w:t xml:space="preserve">К вопросам местного значения городского округа Тольятти в сфере охраны здоровья относится профилактика заболеваний и популяризация здорового образа жизни, что определено </w:t>
      </w:r>
      <w:hyperlink r:id="rId11" w:history="1">
        <w:r>
          <w:rPr>
            <w:color w:val="0000FF"/>
          </w:rPr>
          <w:t>Стратегией</w:t>
        </w:r>
      </w:hyperlink>
      <w:r>
        <w:t xml:space="preserve"> социально-экономического развития городского округа Тольятти на период до 2030 года, утвержденной решением Думы городского округа Тольятти от 25.01.2019 N 131.</w:t>
      </w:r>
    </w:p>
    <w:p w:rsidR="00C26BEB" w:rsidRDefault="00C26BEB">
      <w:pPr>
        <w:pStyle w:val="ConsPlusNormal"/>
        <w:spacing w:before="220"/>
        <w:ind w:firstLine="540"/>
        <w:jc w:val="both"/>
      </w:pPr>
      <w:r>
        <w:t>В национальный проект "Демография" входит федеральный проект "Формирование системы мотивации граждан к здоровому образу жизни, включая здоровое питание и отказ от вредных привычек", который включает в себя показатель "Наличие программы "Укрепление общественного здоровья" в муниципальном образовании, что предусмотрено реализацией настоящей муниципальной программы.</w:t>
      </w:r>
    </w:p>
    <w:p w:rsidR="00C26BEB" w:rsidRDefault="00C26BEB">
      <w:pPr>
        <w:pStyle w:val="ConsPlusNormal"/>
        <w:spacing w:before="220"/>
        <w:ind w:firstLine="540"/>
        <w:jc w:val="both"/>
      </w:pPr>
      <w:r>
        <w:t>Муниципальная программа разработана с целью реализации на территории городского округа Тольятти мероприятий, направленных на осознанное отношение граждан к своему здоровью, улучшение состояния здоровья через активный образ жизни, правильное питание, повышение уровня знаний и информированности населения по вопросам сохранения и укрепления здоровья, отказа от употребления табака и алкоголя.</w:t>
      </w:r>
    </w:p>
    <w:p w:rsidR="00C26BEB" w:rsidRDefault="00C26BEB">
      <w:pPr>
        <w:pStyle w:val="ConsPlusNormal"/>
        <w:spacing w:before="220"/>
        <w:ind w:firstLine="540"/>
        <w:jc w:val="both"/>
      </w:pPr>
      <w:r>
        <w:t>Мероприятия муниципальной программы рассчитаны на работу в следующих направлениях:</w:t>
      </w:r>
    </w:p>
    <w:p w:rsidR="00C26BEB" w:rsidRDefault="00C26BEB">
      <w:pPr>
        <w:pStyle w:val="ConsPlusNormal"/>
        <w:spacing w:before="220"/>
        <w:ind w:firstLine="540"/>
        <w:jc w:val="both"/>
      </w:pPr>
      <w:r>
        <w:t>- создание условий и формирование потребности в ведении населением здорового образа жизни;</w:t>
      </w:r>
    </w:p>
    <w:p w:rsidR="00C26BEB" w:rsidRDefault="00C26BEB">
      <w:pPr>
        <w:pStyle w:val="ConsPlusNormal"/>
        <w:spacing w:before="220"/>
        <w:ind w:firstLine="540"/>
        <w:jc w:val="both"/>
      </w:pPr>
      <w:r>
        <w:t>- снижение количества пострадавших в дорожно-транспортных происшествиях;</w:t>
      </w:r>
    </w:p>
    <w:p w:rsidR="00C26BEB" w:rsidRDefault="00C26BEB">
      <w:pPr>
        <w:pStyle w:val="ConsPlusNormal"/>
        <w:spacing w:before="220"/>
        <w:ind w:firstLine="540"/>
        <w:jc w:val="both"/>
      </w:pPr>
      <w:r>
        <w:t>- снижение количества потребляющих алкогольную, табачную продукцию и ПАВ (психоактивные вещества);</w:t>
      </w:r>
    </w:p>
    <w:p w:rsidR="00C26BEB" w:rsidRDefault="00C26BEB">
      <w:pPr>
        <w:pStyle w:val="ConsPlusNormal"/>
        <w:spacing w:before="220"/>
        <w:ind w:firstLine="540"/>
        <w:jc w:val="both"/>
      </w:pPr>
      <w:r>
        <w:lastRenderedPageBreak/>
        <w:t>- снижение уровня смертности от внешних причин (суициды, отравления алкоголем, убийства и т.д.);</w:t>
      </w:r>
    </w:p>
    <w:p w:rsidR="00C26BEB" w:rsidRDefault="00C26BEB">
      <w:pPr>
        <w:pStyle w:val="ConsPlusNormal"/>
        <w:spacing w:before="220"/>
        <w:ind w:firstLine="540"/>
        <w:jc w:val="both"/>
      </w:pPr>
      <w:r>
        <w:t>- профилактика и раннее выявление и лечение заболеваний;</w:t>
      </w:r>
    </w:p>
    <w:p w:rsidR="00C26BEB" w:rsidRDefault="00C26BEB">
      <w:pPr>
        <w:pStyle w:val="ConsPlusNormal"/>
        <w:spacing w:before="220"/>
        <w:ind w:firstLine="540"/>
        <w:jc w:val="both"/>
      </w:pPr>
      <w:r>
        <w:t>- организация и проведение физкультурно-спортивных мероприятий для всех возрастных категорий граждан;</w:t>
      </w:r>
    </w:p>
    <w:p w:rsidR="00C26BEB" w:rsidRDefault="00C26BEB">
      <w:pPr>
        <w:pStyle w:val="ConsPlusNormal"/>
        <w:spacing w:before="220"/>
        <w:ind w:firstLine="540"/>
        <w:jc w:val="both"/>
      </w:pPr>
      <w:r>
        <w:t>- проведение информационно-коммуникационной кампании, направленной на формирование у граждан мотивации к ведению здорового образа жизни.</w:t>
      </w:r>
    </w:p>
    <w:p w:rsidR="00C26BEB" w:rsidRDefault="00C26BEB">
      <w:pPr>
        <w:pStyle w:val="ConsPlusNormal"/>
        <w:spacing w:before="220"/>
        <w:ind w:firstLine="540"/>
        <w:jc w:val="both"/>
      </w:pPr>
      <w:r>
        <w:t>Тольятти является одним из крупнейших городов России, самый крупный город, не являющийся столицей субъекта Российской Федерации, второй по величине и значимости город в Самарской области.</w:t>
      </w:r>
    </w:p>
    <w:p w:rsidR="00C26BEB" w:rsidRDefault="00C26BEB">
      <w:pPr>
        <w:pStyle w:val="ConsPlusNormal"/>
        <w:spacing w:before="220"/>
        <w:ind w:firstLine="540"/>
        <w:jc w:val="both"/>
      </w:pPr>
      <w:r>
        <w:t>По состоянию на 01.01.2019 численность населения городского округа Тольятти составила 702,8 тыс. чел. По сравнению с началом 2018 года численность населения городского округа Тольятти уменьшилась на 4 577 чел. (0,6%).</w:t>
      </w:r>
    </w:p>
    <w:p w:rsidR="00C26BEB" w:rsidRDefault="00C26BEB">
      <w:pPr>
        <w:pStyle w:val="ConsPlusNormal"/>
        <w:spacing w:before="220"/>
        <w:ind w:firstLine="540"/>
        <w:jc w:val="both"/>
      </w:pPr>
      <w:r>
        <w:t>По данным на 01.01.2019 численность в трудоспособном возрасте составила 394,3 тыс. чел., из них: мужчин - 51,4% (202,7 тыс. чел.), женщин - 48,6% (191,6 тыс. чел.). Численность трудовых ресурсов составила 446,0 тыс. чел. Средний возраст жителей составил 39,8 лет.</w:t>
      </w:r>
    </w:p>
    <w:p w:rsidR="00C26BEB" w:rsidRDefault="00C26BEB">
      <w:pPr>
        <w:pStyle w:val="ConsPlusNormal"/>
        <w:spacing w:before="220"/>
        <w:ind w:firstLine="540"/>
        <w:jc w:val="both"/>
      </w:pPr>
      <w:r>
        <w:t>Ожидаемая продолжительность жизни населения городского округа Тольятти с каждым годом увеличивается. В 2018 году данный показатель составил 73,22 года (женщины - 77,47 лет, мужчины - 68,35 лет).</w:t>
      </w:r>
    </w:p>
    <w:p w:rsidR="00C26BEB" w:rsidRDefault="00C26BEB">
      <w:pPr>
        <w:pStyle w:val="ConsPlusNormal"/>
        <w:spacing w:before="220"/>
        <w:ind w:firstLine="540"/>
        <w:jc w:val="both"/>
      </w:pPr>
      <w:r>
        <w:t>В последние годы наблюдается увеличение доли лиц старше трудоспособного возраста с 23,9% в 2015 году до 25,9% в 2019 году и уменьшение доли лиц трудоспособного возраста с 59,1% в 2015 году до 56,3% в 2019 году.</w:t>
      </w:r>
    </w:p>
    <w:p w:rsidR="00C26BEB" w:rsidRDefault="00C26B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72"/>
        <w:gridCol w:w="1065"/>
        <w:gridCol w:w="1066"/>
        <w:gridCol w:w="1116"/>
        <w:gridCol w:w="1112"/>
        <w:gridCol w:w="1112"/>
      </w:tblGrid>
      <w:tr w:rsidR="00C26BEB">
        <w:tc>
          <w:tcPr>
            <w:tcW w:w="3572" w:type="dxa"/>
            <w:vMerge w:val="restart"/>
          </w:tcPr>
          <w:p w:rsidR="00C26BEB" w:rsidRDefault="00C26BEB">
            <w:pPr>
              <w:pStyle w:val="ConsPlusNormal"/>
              <w:jc w:val="center"/>
            </w:pPr>
            <w:r>
              <w:t>Наименование показателя</w:t>
            </w:r>
          </w:p>
        </w:tc>
        <w:tc>
          <w:tcPr>
            <w:tcW w:w="5471" w:type="dxa"/>
            <w:gridSpan w:val="5"/>
          </w:tcPr>
          <w:p w:rsidR="00C26BEB" w:rsidRDefault="00C26BEB">
            <w:pPr>
              <w:pStyle w:val="ConsPlusNormal"/>
              <w:jc w:val="center"/>
            </w:pPr>
            <w:r>
              <w:t>Значение показателя по годам</w:t>
            </w:r>
          </w:p>
        </w:tc>
      </w:tr>
      <w:tr w:rsidR="00C26BEB">
        <w:tc>
          <w:tcPr>
            <w:tcW w:w="3572" w:type="dxa"/>
            <w:vMerge/>
          </w:tcPr>
          <w:p w:rsidR="00C26BEB" w:rsidRDefault="00C26BEB"/>
        </w:tc>
        <w:tc>
          <w:tcPr>
            <w:tcW w:w="1065" w:type="dxa"/>
          </w:tcPr>
          <w:p w:rsidR="00C26BEB" w:rsidRDefault="00C26BEB">
            <w:pPr>
              <w:pStyle w:val="ConsPlusNormal"/>
              <w:jc w:val="center"/>
            </w:pPr>
            <w:r>
              <w:t>2015</w:t>
            </w:r>
          </w:p>
        </w:tc>
        <w:tc>
          <w:tcPr>
            <w:tcW w:w="1066" w:type="dxa"/>
          </w:tcPr>
          <w:p w:rsidR="00C26BEB" w:rsidRDefault="00C26BEB">
            <w:pPr>
              <w:pStyle w:val="ConsPlusNormal"/>
              <w:jc w:val="center"/>
            </w:pPr>
            <w:r>
              <w:t>2016</w:t>
            </w:r>
          </w:p>
        </w:tc>
        <w:tc>
          <w:tcPr>
            <w:tcW w:w="1116" w:type="dxa"/>
          </w:tcPr>
          <w:p w:rsidR="00C26BEB" w:rsidRDefault="00C26BEB">
            <w:pPr>
              <w:pStyle w:val="ConsPlusNormal"/>
              <w:jc w:val="center"/>
            </w:pPr>
            <w:r>
              <w:t>2017</w:t>
            </w:r>
          </w:p>
        </w:tc>
        <w:tc>
          <w:tcPr>
            <w:tcW w:w="1112" w:type="dxa"/>
          </w:tcPr>
          <w:p w:rsidR="00C26BEB" w:rsidRDefault="00C26BEB">
            <w:pPr>
              <w:pStyle w:val="ConsPlusNormal"/>
              <w:jc w:val="center"/>
            </w:pPr>
            <w:r>
              <w:t>2018</w:t>
            </w:r>
          </w:p>
        </w:tc>
        <w:tc>
          <w:tcPr>
            <w:tcW w:w="1112" w:type="dxa"/>
          </w:tcPr>
          <w:p w:rsidR="00C26BEB" w:rsidRDefault="00C26BEB">
            <w:pPr>
              <w:pStyle w:val="ConsPlusNormal"/>
              <w:jc w:val="center"/>
            </w:pPr>
            <w:r>
              <w:t>2019</w:t>
            </w:r>
          </w:p>
        </w:tc>
      </w:tr>
      <w:tr w:rsidR="00C26BEB">
        <w:tc>
          <w:tcPr>
            <w:tcW w:w="3572" w:type="dxa"/>
          </w:tcPr>
          <w:p w:rsidR="00C26BEB" w:rsidRDefault="00C26BEB">
            <w:pPr>
              <w:pStyle w:val="ConsPlusNormal"/>
            </w:pPr>
            <w:r>
              <w:t>Доля лиц трудоспособного возраста, %</w:t>
            </w:r>
          </w:p>
        </w:tc>
        <w:tc>
          <w:tcPr>
            <w:tcW w:w="1065" w:type="dxa"/>
          </w:tcPr>
          <w:p w:rsidR="00C26BEB" w:rsidRDefault="00C26BEB">
            <w:pPr>
              <w:pStyle w:val="ConsPlusNormal"/>
              <w:jc w:val="center"/>
            </w:pPr>
            <w:r>
              <w:t>59,1</w:t>
            </w:r>
          </w:p>
        </w:tc>
        <w:tc>
          <w:tcPr>
            <w:tcW w:w="1066" w:type="dxa"/>
          </w:tcPr>
          <w:p w:rsidR="00C26BEB" w:rsidRDefault="00C26BEB">
            <w:pPr>
              <w:pStyle w:val="ConsPlusNormal"/>
              <w:jc w:val="center"/>
            </w:pPr>
            <w:r>
              <w:t>57,9</w:t>
            </w:r>
          </w:p>
        </w:tc>
        <w:tc>
          <w:tcPr>
            <w:tcW w:w="1116" w:type="dxa"/>
          </w:tcPr>
          <w:p w:rsidR="00C26BEB" w:rsidRDefault="00C26BEB">
            <w:pPr>
              <w:pStyle w:val="ConsPlusNormal"/>
              <w:jc w:val="center"/>
            </w:pPr>
            <w:r>
              <w:t>57,1</w:t>
            </w:r>
          </w:p>
        </w:tc>
        <w:tc>
          <w:tcPr>
            <w:tcW w:w="1112" w:type="dxa"/>
          </w:tcPr>
          <w:p w:rsidR="00C26BEB" w:rsidRDefault="00C26BEB">
            <w:pPr>
              <w:pStyle w:val="ConsPlusNormal"/>
              <w:jc w:val="center"/>
            </w:pPr>
            <w:r>
              <w:t>56,5</w:t>
            </w:r>
          </w:p>
        </w:tc>
        <w:tc>
          <w:tcPr>
            <w:tcW w:w="1112" w:type="dxa"/>
          </w:tcPr>
          <w:p w:rsidR="00C26BEB" w:rsidRDefault="00C26BEB">
            <w:pPr>
              <w:pStyle w:val="ConsPlusNormal"/>
              <w:jc w:val="center"/>
            </w:pPr>
            <w:r>
              <w:t>56,3</w:t>
            </w:r>
          </w:p>
        </w:tc>
      </w:tr>
      <w:tr w:rsidR="00C26BEB">
        <w:tc>
          <w:tcPr>
            <w:tcW w:w="3572" w:type="dxa"/>
          </w:tcPr>
          <w:p w:rsidR="00C26BEB" w:rsidRDefault="00C26BEB">
            <w:pPr>
              <w:pStyle w:val="ConsPlusNormal"/>
            </w:pPr>
            <w:r>
              <w:t>Доля лиц старше трудоспособного возраста, %</w:t>
            </w:r>
          </w:p>
        </w:tc>
        <w:tc>
          <w:tcPr>
            <w:tcW w:w="1065" w:type="dxa"/>
          </w:tcPr>
          <w:p w:rsidR="00C26BEB" w:rsidRDefault="00C26BEB">
            <w:pPr>
              <w:pStyle w:val="ConsPlusNormal"/>
              <w:jc w:val="center"/>
            </w:pPr>
            <w:r>
              <w:t>23,9</w:t>
            </w:r>
          </w:p>
        </w:tc>
        <w:tc>
          <w:tcPr>
            <w:tcW w:w="1066" w:type="dxa"/>
          </w:tcPr>
          <w:p w:rsidR="00C26BEB" w:rsidRDefault="00C26BEB">
            <w:pPr>
              <w:pStyle w:val="ConsPlusNormal"/>
              <w:jc w:val="center"/>
            </w:pPr>
            <w:r>
              <w:t>24,6</w:t>
            </w:r>
          </w:p>
        </w:tc>
        <w:tc>
          <w:tcPr>
            <w:tcW w:w="1116" w:type="dxa"/>
          </w:tcPr>
          <w:p w:rsidR="00C26BEB" w:rsidRDefault="00C26BEB">
            <w:pPr>
              <w:pStyle w:val="ConsPlusNormal"/>
              <w:jc w:val="center"/>
            </w:pPr>
            <w:r>
              <w:t>25,1</w:t>
            </w:r>
          </w:p>
        </w:tc>
        <w:tc>
          <w:tcPr>
            <w:tcW w:w="1112" w:type="dxa"/>
          </w:tcPr>
          <w:p w:rsidR="00C26BEB" w:rsidRDefault="00C26BEB">
            <w:pPr>
              <w:pStyle w:val="ConsPlusNormal"/>
              <w:jc w:val="center"/>
            </w:pPr>
            <w:r>
              <w:t>25,7</w:t>
            </w:r>
          </w:p>
        </w:tc>
        <w:tc>
          <w:tcPr>
            <w:tcW w:w="1112" w:type="dxa"/>
          </w:tcPr>
          <w:p w:rsidR="00C26BEB" w:rsidRDefault="00C26BEB">
            <w:pPr>
              <w:pStyle w:val="ConsPlusNormal"/>
              <w:jc w:val="center"/>
            </w:pPr>
            <w:r>
              <w:t>25,9</w:t>
            </w:r>
          </w:p>
        </w:tc>
      </w:tr>
    </w:tbl>
    <w:p w:rsidR="00C26BEB" w:rsidRDefault="00C26BEB">
      <w:pPr>
        <w:pStyle w:val="ConsPlusNormal"/>
        <w:jc w:val="both"/>
      </w:pPr>
    </w:p>
    <w:p w:rsidR="00C26BEB" w:rsidRDefault="00C26BEB">
      <w:pPr>
        <w:pStyle w:val="ConsPlusNormal"/>
        <w:ind w:firstLine="540"/>
        <w:jc w:val="both"/>
      </w:pPr>
      <w:r>
        <w:t>С 2015 года в городском округе Тольятти наблюдается снижение смертности (числа умерших) мужчин и женщин трудоспособного возраста.</w:t>
      </w:r>
    </w:p>
    <w:p w:rsidR="00C26BEB" w:rsidRDefault="00C26BEB">
      <w:pPr>
        <w:pStyle w:val="ConsPlusNormal"/>
        <w:jc w:val="both"/>
      </w:pPr>
    </w:p>
    <w:p w:rsidR="00C26BEB" w:rsidRDefault="00C26BEB">
      <w:pPr>
        <w:pStyle w:val="ConsPlusTitle"/>
        <w:jc w:val="center"/>
        <w:outlineLvl w:val="2"/>
      </w:pPr>
      <w:r>
        <w:t>Динамика смертности мужчин и женщин трудоспособного возраста</w:t>
      </w:r>
    </w:p>
    <w:p w:rsidR="00C26BEB" w:rsidRDefault="00C26BEB">
      <w:pPr>
        <w:pStyle w:val="ConsPlusTitle"/>
        <w:jc w:val="center"/>
      </w:pPr>
      <w:r>
        <w:t>за период 2015 - 2018 гг.</w:t>
      </w:r>
    </w:p>
    <w:p w:rsidR="00C26BEB" w:rsidRDefault="00C26B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43"/>
        <w:gridCol w:w="907"/>
        <w:gridCol w:w="907"/>
        <w:gridCol w:w="850"/>
        <w:gridCol w:w="850"/>
      </w:tblGrid>
      <w:tr w:rsidR="00C26BEB">
        <w:tc>
          <w:tcPr>
            <w:tcW w:w="5443" w:type="dxa"/>
            <w:vMerge w:val="restart"/>
          </w:tcPr>
          <w:p w:rsidR="00C26BEB" w:rsidRDefault="00C26BEB">
            <w:pPr>
              <w:pStyle w:val="ConsPlusNormal"/>
              <w:jc w:val="center"/>
            </w:pPr>
            <w:r>
              <w:t>Наименование показателя</w:t>
            </w:r>
          </w:p>
        </w:tc>
        <w:tc>
          <w:tcPr>
            <w:tcW w:w="3514" w:type="dxa"/>
            <w:gridSpan w:val="4"/>
          </w:tcPr>
          <w:p w:rsidR="00C26BEB" w:rsidRDefault="00C26BEB">
            <w:pPr>
              <w:pStyle w:val="ConsPlusNormal"/>
              <w:jc w:val="center"/>
            </w:pPr>
            <w:r>
              <w:t>Значение показателя по годам</w:t>
            </w:r>
          </w:p>
        </w:tc>
      </w:tr>
      <w:tr w:rsidR="00C26BEB">
        <w:tc>
          <w:tcPr>
            <w:tcW w:w="5443" w:type="dxa"/>
            <w:vMerge/>
          </w:tcPr>
          <w:p w:rsidR="00C26BEB" w:rsidRDefault="00C26BEB"/>
        </w:tc>
        <w:tc>
          <w:tcPr>
            <w:tcW w:w="907" w:type="dxa"/>
          </w:tcPr>
          <w:p w:rsidR="00C26BEB" w:rsidRDefault="00C26BEB">
            <w:pPr>
              <w:pStyle w:val="ConsPlusNormal"/>
              <w:jc w:val="center"/>
            </w:pPr>
            <w:r>
              <w:t>2015</w:t>
            </w:r>
          </w:p>
        </w:tc>
        <w:tc>
          <w:tcPr>
            <w:tcW w:w="907" w:type="dxa"/>
          </w:tcPr>
          <w:p w:rsidR="00C26BEB" w:rsidRDefault="00C26BEB">
            <w:pPr>
              <w:pStyle w:val="ConsPlusNormal"/>
              <w:jc w:val="center"/>
            </w:pPr>
            <w:r>
              <w:t>2016</w:t>
            </w:r>
          </w:p>
        </w:tc>
        <w:tc>
          <w:tcPr>
            <w:tcW w:w="850" w:type="dxa"/>
          </w:tcPr>
          <w:p w:rsidR="00C26BEB" w:rsidRDefault="00C26BEB">
            <w:pPr>
              <w:pStyle w:val="ConsPlusNormal"/>
              <w:jc w:val="center"/>
            </w:pPr>
            <w:r>
              <w:t>2017</w:t>
            </w:r>
          </w:p>
        </w:tc>
        <w:tc>
          <w:tcPr>
            <w:tcW w:w="850" w:type="dxa"/>
          </w:tcPr>
          <w:p w:rsidR="00C26BEB" w:rsidRDefault="00C26BEB">
            <w:pPr>
              <w:pStyle w:val="ConsPlusNormal"/>
              <w:jc w:val="center"/>
            </w:pPr>
            <w:r>
              <w:t>2018</w:t>
            </w:r>
          </w:p>
        </w:tc>
      </w:tr>
      <w:tr w:rsidR="00C26BEB">
        <w:tc>
          <w:tcPr>
            <w:tcW w:w="5443" w:type="dxa"/>
          </w:tcPr>
          <w:p w:rsidR="00C26BEB" w:rsidRDefault="00C26BEB">
            <w:pPr>
              <w:pStyle w:val="ConsPlusNormal"/>
            </w:pPr>
            <w:r>
              <w:t>Смертность мужчин в трудоспособном возрасте к среднегодовой численности населения, чел.</w:t>
            </w:r>
          </w:p>
        </w:tc>
        <w:tc>
          <w:tcPr>
            <w:tcW w:w="907" w:type="dxa"/>
          </w:tcPr>
          <w:p w:rsidR="00C26BEB" w:rsidRDefault="00C26BEB">
            <w:pPr>
              <w:pStyle w:val="ConsPlusNormal"/>
              <w:jc w:val="center"/>
            </w:pPr>
            <w:r>
              <w:t>1796</w:t>
            </w:r>
          </w:p>
        </w:tc>
        <w:tc>
          <w:tcPr>
            <w:tcW w:w="907" w:type="dxa"/>
          </w:tcPr>
          <w:p w:rsidR="00C26BEB" w:rsidRDefault="00C26BEB">
            <w:pPr>
              <w:pStyle w:val="ConsPlusNormal"/>
              <w:jc w:val="center"/>
            </w:pPr>
            <w:r>
              <w:t>1686</w:t>
            </w:r>
          </w:p>
        </w:tc>
        <w:tc>
          <w:tcPr>
            <w:tcW w:w="850" w:type="dxa"/>
          </w:tcPr>
          <w:p w:rsidR="00C26BEB" w:rsidRDefault="00C26BEB">
            <w:pPr>
              <w:pStyle w:val="ConsPlusNormal"/>
              <w:jc w:val="center"/>
            </w:pPr>
            <w:r>
              <w:t>1557</w:t>
            </w:r>
          </w:p>
        </w:tc>
        <w:tc>
          <w:tcPr>
            <w:tcW w:w="850" w:type="dxa"/>
          </w:tcPr>
          <w:p w:rsidR="00C26BEB" w:rsidRDefault="00C26BEB">
            <w:pPr>
              <w:pStyle w:val="ConsPlusNormal"/>
              <w:jc w:val="center"/>
            </w:pPr>
            <w:r>
              <w:t>1394</w:t>
            </w:r>
          </w:p>
        </w:tc>
      </w:tr>
      <w:tr w:rsidR="00C26BEB">
        <w:tc>
          <w:tcPr>
            <w:tcW w:w="5443" w:type="dxa"/>
          </w:tcPr>
          <w:p w:rsidR="00C26BEB" w:rsidRDefault="00C26BEB">
            <w:pPr>
              <w:pStyle w:val="ConsPlusNormal"/>
            </w:pPr>
            <w:r>
              <w:t xml:space="preserve">Смертность женщин в трудоспособном возрасте к </w:t>
            </w:r>
            <w:r>
              <w:lastRenderedPageBreak/>
              <w:t>среднегодовой численности населения, чел.</w:t>
            </w:r>
          </w:p>
        </w:tc>
        <w:tc>
          <w:tcPr>
            <w:tcW w:w="907" w:type="dxa"/>
          </w:tcPr>
          <w:p w:rsidR="00C26BEB" w:rsidRDefault="00C26BEB">
            <w:pPr>
              <w:pStyle w:val="ConsPlusNormal"/>
              <w:jc w:val="center"/>
            </w:pPr>
            <w:r>
              <w:lastRenderedPageBreak/>
              <w:t>527</w:t>
            </w:r>
          </w:p>
        </w:tc>
        <w:tc>
          <w:tcPr>
            <w:tcW w:w="907" w:type="dxa"/>
          </w:tcPr>
          <w:p w:rsidR="00C26BEB" w:rsidRDefault="00C26BEB">
            <w:pPr>
              <w:pStyle w:val="ConsPlusNormal"/>
              <w:jc w:val="center"/>
            </w:pPr>
            <w:r>
              <w:t>490</w:t>
            </w:r>
          </w:p>
        </w:tc>
        <w:tc>
          <w:tcPr>
            <w:tcW w:w="850" w:type="dxa"/>
          </w:tcPr>
          <w:p w:rsidR="00C26BEB" w:rsidRDefault="00C26BEB">
            <w:pPr>
              <w:pStyle w:val="ConsPlusNormal"/>
              <w:jc w:val="center"/>
            </w:pPr>
            <w:r>
              <w:t>471</w:t>
            </w:r>
          </w:p>
        </w:tc>
        <w:tc>
          <w:tcPr>
            <w:tcW w:w="850" w:type="dxa"/>
          </w:tcPr>
          <w:p w:rsidR="00C26BEB" w:rsidRDefault="00C26BEB">
            <w:pPr>
              <w:pStyle w:val="ConsPlusNormal"/>
              <w:jc w:val="center"/>
            </w:pPr>
            <w:r>
              <w:t>463</w:t>
            </w:r>
          </w:p>
        </w:tc>
      </w:tr>
    </w:tbl>
    <w:p w:rsidR="00C26BEB" w:rsidRDefault="00C26BEB">
      <w:pPr>
        <w:pStyle w:val="ConsPlusNormal"/>
        <w:jc w:val="both"/>
      </w:pPr>
    </w:p>
    <w:p w:rsidR="00C26BEB" w:rsidRDefault="00C26BEB">
      <w:pPr>
        <w:pStyle w:val="ConsPlusNormal"/>
        <w:ind w:firstLine="540"/>
        <w:jc w:val="both"/>
      </w:pPr>
      <w:r>
        <w:t>Значение показателей смертности мужчин в возрасте 16 - 59 лет и женщин в возрасте 16 - 54 лет в трудоспособном возрасте в городском округе Тольятти имеют устойчивую тенденцию к снижению.</w:t>
      </w:r>
    </w:p>
    <w:p w:rsidR="00C26BEB" w:rsidRDefault="00C26BEB">
      <w:pPr>
        <w:pStyle w:val="ConsPlusNormal"/>
        <w:spacing w:before="220"/>
        <w:ind w:firstLine="540"/>
        <w:jc w:val="both"/>
      </w:pPr>
      <w:r>
        <w:t>Муниципальная программа "Укрепление общественного здоровья в городском округе Тольятти" на 2021 - 2024 годы, как один из показателей национального проекта "Демография", предусматривает снижение показателя смертности мужчин трудоспособного возраста в городском округе Тольятти к 2024 году на 3,4%, женщин трудоспособного возраста - на 0,8%.</w:t>
      </w:r>
    </w:p>
    <w:p w:rsidR="00C26BEB" w:rsidRDefault="00C26BEB">
      <w:pPr>
        <w:pStyle w:val="ConsPlusNormal"/>
        <w:spacing w:before="220"/>
        <w:ind w:firstLine="540"/>
        <w:jc w:val="both"/>
      </w:pPr>
      <w:r>
        <w:t>В структуре смертности населения традиционно преобладают болезни системы кровообращения, от новообразований, болезней органов дыхания, болезней органов пищеварения, смерти от внешних причин (несчастные случаи, отравления и травмы).</w:t>
      </w:r>
    </w:p>
    <w:p w:rsidR="00C26BEB" w:rsidRDefault="00C26BEB">
      <w:pPr>
        <w:pStyle w:val="ConsPlusNormal"/>
        <w:spacing w:before="220"/>
        <w:ind w:firstLine="540"/>
        <w:jc w:val="both"/>
      </w:pPr>
      <w:r>
        <w:t>В структуре смертности граждан трудоспособного возраста на первом месте находится смертность от травм и отравлений, на втором - от болезней системы кровообращения, на третьем - от инфекционных и паразитарных болезней, на четвертом месте - от новообразований.</w:t>
      </w:r>
    </w:p>
    <w:p w:rsidR="00C26BEB" w:rsidRDefault="00C26B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48"/>
        <w:gridCol w:w="1125"/>
        <w:gridCol w:w="1304"/>
        <w:gridCol w:w="1020"/>
        <w:gridCol w:w="1361"/>
        <w:gridCol w:w="992"/>
        <w:gridCol w:w="1304"/>
      </w:tblGrid>
      <w:tr w:rsidR="00C26BEB">
        <w:tc>
          <w:tcPr>
            <w:tcW w:w="1948" w:type="dxa"/>
            <w:vMerge w:val="restart"/>
          </w:tcPr>
          <w:p w:rsidR="00C26BEB" w:rsidRDefault="00C26BEB">
            <w:pPr>
              <w:pStyle w:val="ConsPlusNormal"/>
              <w:jc w:val="center"/>
            </w:pPr>
            <w:r>
              <w:t>Наименование показателя</w:t>
            </w:r>
          </w:p>
        </w:tc>
        <w:tc>
          <w:tcPr>
            <w:tcW w:w="2429" w:type="dxa"/>
            <w:gridSpan w:val="2"/>
          </w:tcPr>
          <w:p w:rsidR="00C26BEB" w:rsidRDefault="00C26BEB">
            <w:pPr>
              <w:pStyle w:val="ConsPlusNormal"/>
              <w:jc w:val="center"/>
            </w:pPr>
            <w:r>
              <w:t>2016</w:t>
            </w:r>
          </w:p>
        </w:tc>
        <w:tc>
          <w:tcPr>
            <w:tcW w:w="2381" w:type="dxa"/>
            <w:gridSpan w:val="2"/>
          </w:tcPr>
          <w:p w:rsidR="00C26BEB" w:rsidRDefault="00C26BEB">
            <w:pPr>
              <w:pStyle w:val="ConsPlusNormal"/>
              <w:jc w:val="center"/>
            </w:pPr>
            <w:r>
              <w:t>2017</w:t>
            </w:r>
          </w:p>
        </w:tc>
        <w:tc>
          <w:tcPr>
            <w:tcW w:w="2296" w:type="dxa"/>
            <w:gridSpan w:val="2"/>
          </w:tcPr>
          <w:p w:rsidR="00C26BEB" w:rsidRDefault="00C26BEB">
            <w:pPr>
              <w:pStyle w:val="ConsPlusNormal"/>
              <w:jc w:val="center"/>
            </w:pPr>
            <w:r>
              <w:t>2018</w:t>
            </w:r>
          </w:p>
        </w:tc>
      </w:tr>
      <w:tr w:rsidR="00C26BEB">
        <w:tc>
          <w:tcPr>
            <w:tcW w:w="1948" w:type="dxa"/>
            <w:vMerge/>
          </w:tcPr>
          <w:p w:rsidR="00C26BEB" w:rsidRDefault="00C26BEB"/>
        </w:tc>
        <w:tc>
          <w:tcPr>
            <w:tcW w:w="1125" w:type="dxa"/>
          </w:tcPr>
          <w:p w:rsidR="00C26BEB" w:rsidRDefault="00C26BEB">
            <w:pPr>
              <w:pStyle w:val="ConsPlusNormal"/>
              <w:jc w:val="center"/>
            </w:pPr>
            <w:r>
              <w:t>Всего, человек</w:t>
            </w:r>
          </w:p>
        </w:tc>
        <w:tc>
          <w:tcPr>
            <w:tcW w:w="1304" w:type="dxa"/>
          </w:tcPr>
          <w:p w:rsidR="00C26BEB" w:rsidRDefault="00C26BEB">
            <w:pPr>
              <w:pStyle w:val="ConsPlusNormal"/>
              <w:jc w:val="center"/>
            </w:pPr>
            <w:r>
              <w:t>На 100 000 человек населения трудоспособного возраста</w:t>
            </w:r>
          </w:p>
        </w:tc>
        <w:tc>
          <w:tcPr>
            <w:tcW w:w="1020" w:type="dxa"/>
          </w:tcPr>
          <w:p w:rsidR="00C26BEB" w:rsidRDefault="00C26BEB">
            <w:pPr>
              <w:pStyle w:val="ConsPlusNormal"/>
              <w:jc w:val="center"/>
            </w:pPr>
            <w:r>
              <w:t>Всего, человек</w:t>
            </w:r>
          </w:p>
        </w:tc>
        <w:tc>
          <w:tcPr>
            <w:tcW w:w="1361" w:type="dxa"/>
          </w:tcPr>
          <w:p w:rsidR="00C26BEB" w:rsidRDefault="00C26BEB">
            <w:pPr>
              <w:pStyle w:val="ConsPlusNormal"/>
              <w:jc w:val="center"/>
            </w:pPr>
            <w:r>
              <w:t>На 100 000 человек населения трудоспособного возраста</w:t>
            </w:r>
          </w:p>
        </w:tc>
        <w:tc>
          <w:tcPr>
            <w:tcW w:w="992" w:type="dxa"/>
          </w:tcPr>
          <w:p w:rsidR="00C26BEB" w:rsidRDefault="00C26BEB">
            <w:pPr>
              <w:pStyle w:val="ConsPlusNormal"/>
              <w:jc w:val="center"/>
            </w:pPr>
            <w:r>
              <w:t>Всего, человек</w:t>
            </w:r>
          </w:p>
        </w:tc>
        <w:tc>
          <w:tcPr>
            <w:tcW w:w="1304" w:type="dxa"/>
          </w:tcPr>
          <w:p w:rsidR="00C26BEB" w:rsidRDefault="00C26BEB">
            <w:pPr>
              <w:pStyle w:val="ConsPlusNormal"/>
              <w:jc w:val="center"/>
            </w:pPr>
            <w:r>
              <w:t>На 100 000 человек населения трудоспособного возраста</w:t>
            </w:r>
          </w:p>
        </w:tc>
      </w:tr>
      <w:tr w:rsidR="00C26BEB">
        <w:tc>
          <w:tcPr>
            <w:tcW w:w="1948" w:type="dxa"/>
          </w:tcPr>
          <w:p w:rsidR="00C26BEB" w:rsidRDefault="00C26BEB">
            <w:pPr>
              <w:pStyle w:val="ConsPlusNormal"/>
              <w:jc w:val="both"/>
            </w:pPr>
            <w:r>
              <w:t>Всего умерших от всех причин, в том числе:</w:t>
            </w:r>
          </w:p>
        </w:tc>
        <w:tc>
          <w:tcPr>
            <w:tcW w:w="1125" w:type="dxa"/>
          </w:tcPr>
          <w:p w:rsidR="00C26BEB" w:rsidRDefault="00C26BEB">
            <w:pPr>
              <w:pStyle w:val="ConsPlusNormal"/>
              <w:jc w:val="center"/>
            </w:pPr>
            <w:r>
              <w:t>2176</w:t>
            </w:r>
          </w:p>
        </w:tc>
        <w:tc>
          <w:tcPr>
            <w:tcW w:w="1304" w:type="dxa"/>
          </w:tcPr>
          <w:p w:rsidR="00C26BEB" w:rsidRDefault="00C26BEB">
            <w:pPr>
              <w:pStyle w:val="ConsPlusNormal"/>
              <w:jc w:val="center"/>
            </w:pPr>
            <w:r>
              <w:t>527,8</w:t>
            </w:r>
          </w:p>
        </w:tc>
        <w:tc>
          <w:tcPr>
            <w:tcW w:w="1020" w:type="dxa"/>
          </w:tcPr>
          <w:p w:rsidR="00C26BEB" w:rsidRDefault="00C26BEB">
            <w:pPr>
              <w:pStyle w:val="ConsPlusNormal"/>
              <w:jc w:val="center"/>
            </w:pPr>
            <w:r>
              <w:t>2028</w:t>
            </w:r>
          </w:p>
        </w:tc>
        <w:tc>
          <w:tcPr>
            <w:tcW w:w="1361" w:type="dxa"/>
          </w:tcPr>
          <w:p w:rsidR="00C26BEB" w:rsidRDefault="00C26BEB">
            <w:pPr>
              <w:pStyle w:val="ConsPlusNormal"/>
              <w:jc w:val="center"/>
            </w:pPr>
            <w:r>
              <w:t>500,9</w:t>
            </w:r>
          </w:p>
        </w:tc>
        <w:tc>
          <w:tcPr>
            <w:tcW w:w="992" w:type="dxa"/>
          </w:tcPr>
          <w:p w:rsidR="00C26BEB" w:rsidRDefault="00C26BEB">
            <w:pPr>
              <w:pStyle w:val="ConsPlusNormal"/>
              <w:jc w:val="center"/>
            </w:pPr>
            <w:r>
              <w:t>1857</w:t>
            </w:r>
          </w:p>
        </w:tc>
        <w:tc>
          <w:tcPr>
            <w:tcW w:w="1304" w:type="dxa"/>
          </w:tcPr>
          <w:p w:rsidR="00C26BEB" w:rsidRDefault="00C26BEB">
            <w:pPr>
              <w:pStyle w:val="ConsPlusNormal"/>
              <w:jc w:val="center"/>
            </w:pPr>
            <w:r>
              <w:t>466,5</w:t>
            </w:r>
          </w:p>
        </w:tc>
      </w:tr>
      <w:tr w:rsidR="00C26BEB">
        <w:tc>
          <w:tcPr>
            <w:tcW w:w="1948" w:type="dxa"/>
          </w:tcPr>
          <w:p w:rsidR="00C26BEB" w:rsidRDefault="00C26BEB">
            <w:pPr>
              <w:pStyle w:val="ConsPlusNormal"/>
              <w:jc w:val="both"/>
            </w:pPr>
            <w:r>
              <w:t>от инфекционных и паразитарных болезней</w:t>
            </w:r>
          </w:p>
        </w:tc>
        <w:tc>
          <w:tcPr>
            <w:tcW w:w="1125" w:type="dxa"/>
          </w:tcPr>
          <w:p w:rsidR="00C26BEB" w:rsidRDefault="00C26BEB">
            <w:pPr>
              <w:pStyle w:val="ConsPlusNormal"/>
              <w:jc w:val="center"/>
            </w:pPr>
            <w:r>
              <w:t>387</w:t>
            </w:r>
          </w:p>
        </w:tc>
        <w:tc>
          <w:tcPr>
            <w:tcW w:w="1304" w:type="dxa"/>
          </w:tcPr>
          <w:p w:rsidR="00C26BEB" w:rsidRDefault="00C26BEB">
            <w:pPr>
              <w:pStyle w:val="ConsPlusNormal"/>
              <w:jc w:val="center"/>
            </w:pPr>
            <w:r>
              <w:t>93,9</w:t>
            </w:r>
          </w:p>
        </w:tc>
        <w:tc>
          <w:tcPr>
            <w:tcW w:w="1020" w:type="dxa"/>
          </w:tcPr>
          <w:p w:rsidR="00C26BEB" w:rsidRDefault="00C26BEB">
            <w:pPr>
              <w:pStyle w:val="ConsPlusNormal"/>
              <w:jc w:val="center"/>
            </w:pPr>
            <w:r>
              <w:t>363</w:t>
            </w:r>
          </w:p>
        </w:tc>
        <w:tc>
          <w:tcPr>
            <w:tcW w:w="1361" w:type="dxa"/>
          </w:tcPr>
          <w:p w:rsidR="00C26BEB" w:rsidRDefault="00C26BEB">
            <w:pPr>
              <w:pStyle w:val="ConsPlusNormal"/>
              <w:jc w:val="center"/>
            </w:pPr>
            <w:r>
              <w:t>89,7</w:t>
            </w:r>
          </w:p>
        </w:tc>
        <w:tc>
          <w:tcPr>
            <w:tcW w:w="992" w:type="dxa"/>
          </w:tcPr>
          <w:p w:rsidR="00C26BEB" w:rsidRDefault="00C26BEB">
            <w:pPr>
              <w:pStyle w:val="ConsPlusNormal"/>
              <w:jc w:val="center"/>
            </w:pPr>
            <w:r>
              <w:t>327</w:t>
            </w:r>
          </w:p>
        </w:tc>
        <w:tc>
          <w:tcPr>
            <w:tcW w:w="1304" w:type="dxa"/>
          </w:tcPr>
          <w:p w:rsidR="00C26BEB" w:rsidRDefault="00C26BEB">
            <w:pPr>
              <w:pStyle w:val="ConsPlusNormal"/>
              <w:jc w:val="center"/>
            </w:pPr>
            <w:r>
              <w:t>82,2</w:t>
            </w:r>
          </w:p>
        </w:tc>
      </w:tr>
      <w:tr w:rsidR="00C26BEB">
        <w:tc>
          <w:tcPr>
            <w:tcW w:w="1948" w:type="dxa"/>
          </w:tcPr>
          <w:p w:rsidR="00C26BEB" w:rsidRDefault="00C26BEB">
            <w:pPr>
              <w:pStyle w:val="ConsPlusNormal"/>
              <w:jc w:val="both"/>
            </w:pPr>
            <w:r>
              <w:t>от новообразований</w:t>
            </w:r>
          </w:p>
        </w:tc>
        <w:tc>
          <w:tcPr>
            <w:tcW w:w="1125" w:type="dxa"/>
          </w:tcPr>
          <w:p w:rsidR="00C26BEB" w:rsidRDefault="00C26BEB">
            <w:pPr>
              <w:pStyle w:val="ConsPlusNormal"/>
              <w:jc w:val="center"/>
            </w:pPr>
            <w:r>
              <w:t>297</w:t>
            </w:r>
          </w:p>
        </w:tc>
        <w:tc>
          <w:tcPr>
            <w:tcW w:w="1304" w:type="dxa"/>
          </w:tcPr>
          <w:p w:rsidR="00C26BEB" w:rsidRDefault="00C26BEB">
            <w:pPr>
              <w:pStyle w:val="ConsPlusNormal"/>
              <w:jc w:val="center"/>
            </w:pPr>
            <w:r>
              <w:t>72,0</w:t>
            </w:r>
          </w:p>
        </w:tc>
        <w:tc>
          <w:tcPr>
            <w:tcW w:w="1020" w:type="dxa"/>
          </w:tcPr>
          <w:p w:rsidR="00C26BEB" w:rsidRDefault="00C26BEB">
            <w:pPr>
              <w:pStyle w:val="ConsPlusNormal"/>
              <w:jc w:val="center"/>
            </w:pPr>
            <w:r>
              <w:t>274</w:t>
            </w:r>
          </w:p>
        </w:tc>
        <w:tc>
          <w:tcPr>
            <w:tcW w:w="1361" w:type="dxa"/>
          </w:tcPr>
          <w:p w:rsidR="00C26BEB" w:rsidRDefault="00C26BEB">
            <w:pPr>
              <w:pStyle w:val="ConsPlusNormal"/>
              <w:jc w:val="center"/>
            </w:pPr>
            <w:r>
              <w:t>67,7</w:t>
            </w:r>
          </w:p>
        </w:tc>
        <w:tc>
          <w:tcPr>
            <w:tcW w:w="992" w:type="dxa"/>
          </w:tcPr>
          <w:p w:rsidR="00C26BEB" w:rsidRDefault="00C26BEB">
            <w:pPr>
              <w:pStyle w:val="ConsPlusNormal"/>
              <w:jc w:val="center"/>
            </w:pPr>
            <w:r>
              <w:t>265</w:t>
            </w:r>
          </w:p>
        </w:tc>
        <w:tc>
          <w:tcPr>
            <w:tcW w:w="1304" w:type="dxa"/>
          </w:tcPr>
          <w:p w:rsidR="00C26BEB" w:rsidRDefault="00C26BEB">
            <w:pPr>
              <w:pStyle w:val="ConsPlusNormal"/>
              <w:jc w:val="center"/>
            </w:pPr>
            <w:r>
              <w:t>66,6</w:t>
            </w:r>
          </w:p>
        </w:tc>
      </w:tr>
      <w:tr w:rsidR="00C26BEB">
        <w:tc>
          <w:tcPr>
            <w:tcW w:w="1948" w:type="dxa"/>
          </w:tcPr>
          <w:p w:rsidR="00C26BEB" w:rsidRDefault="00C26BEB">
            <w:pPr>
              <w:pStyle w:val="ConsPlusNormal"/>
              <w:jc w:val="both"/>
            </w:pPr>
            <w:r>
              <w:t>от болезней системы кровообращения</w:t>
            </w:r>
          </w:p>
        </w:tc>
        <w:tc>
          <w:tcPr>
            <w:tcW w:w="1125" w:type="dxa"/>
          </w:tcPr>
          <w:p w:rsidR="00C26BEB" w:rsidRDefault="00C26BEB">
            <w:pPr>
              <w:pStyle w:val="ConsPlusNormal"/>
              <w:jc w:val="center"/>
            </w:pPr>
            <w:r>
              <w:t>440</w:t>
            </w:r>
          </w:p>
        </w:tc>
        <w:tc>
          <w:tcPr>
            <w:tcW w:w="1304" w:type="dxa"/>
          </w:tcPr>
          <w:p w:rsidR="00C26BEB" w:rsidRDefault="00C26BEB">
            <w:pPr>
              <w:pStyle w:val="ConsPlusNormal"/>
              <w:jc w:val="center"/>
            </w:pPr>
            <w:r>
              <w:t>106,7</w:t>
            </w:r>
          </w:p>
        </w:tc>
        <w:tc>
          <w:tcPr>
            <w:tcW w:w="1020" w:type="dxa"/>
          </w:tcPr>
          <w:p w:rsidR="00C26BEB" w:rsidRDefault="00C26BEB">
            <w:pPr>
              <w:pStyle w:val="ConsPlusNormal"/>
              <w:jc w:val="center"/>
            </w:pPr>
            <w:r>
              <w:t>431</w:t>
            </w:r>
          </w:p>
        </w:tc>
        <w:tc>
          <w:tcPr>
            <w:tcW w:w="1361" w:type="dxa"/>
          </w:tcPr>
          <w:p w:rsidR="00C26BEB" w:rsidRDefault="00C26BEB">
            <w:pPr>
              <w:pStyle w:val="ConsPlusNormal"/>
              <w:jc w:val="center"/>
            </w:pPr>
            <w:r>
              <w:t>106,5</w:t>
            </w:r>
          </w:p>
        </w:tc>
        <w:tc>
          <w:tcPr>
            <w:tcW w:w="992" w:type="dxa"/>
          </w:tcPr>
          <w:p w:rsidR="00C26BEB" w:rsidRDefault="00C26BEB">
            <w:pPr>
              <w:pStyle w:val="ConsPlusNormal"/>
              <w:jc w:val="center"/>
            </w:pPr>
            <w:r>
              <w:t>400</w:t>
            </w:r>
          </w:p>
        </w:tc>
        <w:tc>
          <w:tcPr>
            <w:tcW w:w="1304" w:type="dxa"/>
          </w:tcPr>
          <w:p w:rsidR="00C26BEB" w:rsidRDefault="00C26BEB">
            <w:pPr>
              <w:pStyle w:val="ConsPlusNormal"/>
              <w:jc w:val="center"/>
            </w:pPr>
            <w:r>
              <w:t>100,5</w:t>
            </w:r>
          </w:p>
        </w:tc>
      </w:tr>
      <w:tr w:rsidR="00C26BEB">
        <w:tc>
          <w:tcPr>
            <w:tcW w:w="1948" w:type="dxa"/>
          </w:tcPr>
          <w:p w:rsidR="00C26BEB" w:rsidRDefault="00C26BEB">
            <w:pPr>
              <w:pStyle w:val="ConsPlusNormal"/>
              <w:jc w:val="both"/>
            </w:pPr>
            <w:r>
              <w:t>от травм и отравлений</w:t>
            </w:r>
          </w:p>
        </w:tc>
        <w:tc>
          <w:tcPr>
            <w:tcW w:w="1125" w:type="dxa"/>
          </w:tcPr>
          <w:p w:rsidR="00C26BEB" w:rsidRDefault="00C26BEB">
            <w:pPr>
              <w:pStyle w:val="ConsPlusNormal"/>
              <w:jc w:val="center"/>
            </w:pPr>
            <w:r>
              <w:t>676</w:t>
            </w:r>
          </w:p>
        </w:tc>
        <w:tc>
          <w:tcPr>
            <w:tcW w:w="1304" w:type="dxa"/>
          </w:tcPr>
          <w:p w:rsidR="00C26BEB" w:rsidRDefault="00C26BEB">
            <w:pPr>
              <w:pStyle w:val="ConsPlusNormal"/>
              <w:jc w:val="center"/>
            </w:pPr>
            <w:r>
              <w:t>164,0</w:t>
            </w:r>
          </w:p>
        </w:tc>
        <w:tc>
          <w:tcPr>
            <w:tcW w:w="1020" w:type="dxa"/>
          </w:tcPr>
          <w:p w:rsidR="00C26BEB" w:rsidRDefault="00C26BEB">
            <w:pPr>
              <w:pStyle w:val="ConsPlusNormal"/>
              <w:jc w:val="center"/>
            </w:pPr>
            <w:r>
              <w:t>593</w:t>
            </w:r>
          </w:p>
        </w:tc>
        <w:tc>
          <w:tcPr>
            <w:tcW w:w="1361" w:type="dxa"/>
          </w:tcPr>
          <w:p w:rsidR="00C26BEB" w:rsidRDefault="00C26BEB">
            <w:pPr>
              <w:pStyle w:val="ConsPlusNormal"/>
              <w:jc w:val="center"/>
            </w:pPr>
            <w:r>
              <w:t>146,5</w:t>
            </w:r>
          </w:p>
        </w:tc>
        <w:tc>
          <w:tcPr>
            <w:tcW w:w="992" w:type="dxa"/>
          </w:tcPr>
          <w:p w:rsidR="00C26BEB" w:rsidRDefault="00C26BEB">
            <w:pPr>
              <w:pStyle w:val="ConsPlusNormal"/>
              <w:jc w:val="center"/>
            </w:pPr>
            <w:r>
              <w:t>468</w:t>
            </w:r>
          </w:p>
        </w:tc>
        <w:tc>
          <w:tcPr>
            <w:tcW w:w="1304" w:type="dxa"/>
          </w:tcPr>
          <w:p w:rsidR="00C26BEB" w:rsidRDefault="00C26BEB">
            <w:pPr>
              <w:pStyle w:val="ConsPlusNormal"/>
              <w:jc w:val="center"/>
            </w:pPr>
            <w:r>
              <w:t>117,6</w:t>
            </w:r>
          </w:p>
        </w:tc>
      </w:tr>
    </w:tbl>
    <w:p w:rsidR="00C26BEB" w:rsidRDefault="00C26BEB">
      <w:pPr>
        <w:pStyle w:val="ConsPlusNormal"/>
        <w:jc w:val="both"/>
      </w:pPr>
    </w:p>
    <w:p w:rsidR="00C26BEB" w:rsidRDefault="00C26BEB">
      <w:pPr>
        <w:pStyle w:val="ConsPlusNormal"/>
        <w:ind w:firstLine="540"/>
        <w:jc w:val="both"/>
      </w:pPr>
      <w:r>
        <w:t>В 2018 году по данным филиала ФГБУЗ "Центр гигиены и эпидемиологии в Самарской области в городе Тольятти" был зарегистрирован 331 случай заболеваний с диагнозом активного туберкулеза. По сравнению с 2017 годом данный показатель активного туберкулеза сократился на 4,3%, а туберкулеза органов дыхания вырос на 2,7%.</w:t>
      </w:r>
    </w:p>
    <w:p w:rsidR="00C26BEB" w:rsidRDefault="00C26BEB">
      <w:pPr>
        <w:pStyle w:val="ConsPlusNormal"/>
        <w:spacing w:before="220"/>
        <w:ind w:firstLine="540"/>
        <w:jc w:val="both"/>
      </w:pPr>
      <w:r>
        <w:t>В 2018 году в сравнении с 2017 годом установлен рост заболеваемости корью (на 3 случая), геморрагической лихорадкой с почечным синдромом (на 27,6%), укусами клещами (на 26,9%), ВИЧ-инфекцией (на 11%), ОРВИ (на 6,9%).</w:t>
      </w:r>
    </w:p>
    <w:p w:rsidR="00C26BEB" w:rsidRDefault="00C26BEB">
      <w:pPr>
        <w:pStyle w:val="ConsPlusNormal"/>
        <w:spacing w:before="220"/>
        <w:ind w:firstLine="540"/>
        <w:jc w:val="both"/>
      </w:pPr>
      <w:r>
        <w:lastRenderedPageBreak/>
        <w:t>По данным ГБУЗ СО "ТГКБ N 5" численность больных ВИЧ-инфекцией, состоящих на диспансерном учете, на конец 2018 года составила 11061 чел., что на 37 чел. (0,3%) больше значения 2017 года. Из общей численности больных ВИЧ-инфекцией 59,6% - мужчины, 40,4% - женщины. Одним из положительных моментов является то, что наблюдается сокращение численности детей в возрасте до 14 лет с вновь выявленным диагнозом ВИЧ-инфекция (с 41 чел. в 2009 году до 6 чел. в 2018 году), а также сокращение численности подростков в возрасте 15 - 17 лет (с 14 чел. в 2009 году до 1 чел. в 2018 году).</w:t>
      </w:r>
    </w:p>
    <w:p w:rsidR="00C26BEB" w:rsidRDefault="00C26BEB">
      <w:pPr>
        <w:pStyle w:val="ConsPlusNormal"/>
        <w:jc w:val="both"/>
      </w:pPr>
    </w:p>
    <w:p w:rsidR="00C26BEB" w:rsidRDefault="00C26BEB">
      <w:pPr>
        <w:pStyle w:val="ConsPlusTitle"/>
        <w:jc w:val="center"/>
        <w:outlineLvl w:val="2"/>
      </w:pPr>
      <w:r>
        <w:t>Заболеваемость населения в городском округе Тольятти</w:t>
      </w:r>
    </w:p>
    <w:p w:rsidR="00C26BEB" w:rsidRDefault="00C26BEB">
      <w:pPr>
        <w:pStyle w:val="ConsPlusTitle"/>
        <w:jc w:val="center"/>
      </w:pPr>
      <w:r>
        <w:t>ВИЧ-инфекцией</w:t>
      </w:r>
    </w:p>
    <w:p w:rsidR="00C26BEB" w:rsidRDefault="00C26B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046"/>
        <w:gridCol w:w="850"/>
        <w:gridCol w:w="1077"/>
        <w:gridCol w:w="850"/>
        <w:gridCol w:w="1077"/>
      </w:tblGrid>
      <w:tr w:rsidR="00C26BEB">
        <w:tc>
          <w:tcPr>
            <w:tcW w:w="5046" w:type="dxa"/>
            <w:vMerge w:val="restart"/>
          </w:tcPr>
          <w:p w:rsidR="00C26BEB" w:rsidRDefault="00C26BEB">
            <w:pPr>
              <w:pStyle w:val="ConsPlusNormal"/>
              <w:jc w:val="center"/>
            </w:pPr>
            <w:r>
              <w:t>Наименование показателя</w:t>
            </w:r>
          </w:p>
        </w:tc>
        <w:tc>
          <w:tcPr>
            <w:tcW w:w="3854" w:type="dxa"/>
            <w:gridSpan w:val="4"/>
          </w:tcPr>
          <w:p w:rsidR="00C26BEB" w:rsidRDefault="00C26BEB">
            <w:pPr>
              <w:pStyle w:val="ConsPlusNormal"/>
              <w:jc w:val="center"/>
            </w:pPr>
            <w:r>
              <w:t>Значение показателя по годам</w:t>
            </w:r>
          </w:p>
        </w:tc>
      </w:tr>
      <w:tr w:rsidR="00C26BEB">
        <w:tc>
          <w:tcPr>
            <w:tcW w:w="5046" w:type="dxa"/>
            <w:vMerge/>
          </w:tcPr>
          <w:p w:rsidR="00C26BEB" w:rsidRDefault="00C26BEB"/>
        </w:tc>
        <w:tc>
          <w:tcPr>
            <w:tcW w:w="850" w:type="dxa"/>
          </w:tcPr>
          <w:p w:rsidR="00C26BEB" w:rsidRDefault="00C26BEB">
            <w:pPr>
              <w:pStyle w:val="ConsPlusNormal"/>
              <w:jc w:val="center"/>
            </w:pPr>
            <w:r>
              <w:t>2015</w:t>
            </w:r>
          </w:p>
        </w:tc>
        <w:tc>
          <w:tcPr>
            <w:tcW w:w="1077" w:type="dxa"/>
          </w:tcPr>
          <w:p w:rsidR="00C26BEB" w:rsidRDefault="00C26BEB">
            <w:pPr>
              <w:pStyle w:val="ConsPlusNormal"/>
              <w:jc w:val="center"/>
            </w:pPr>
            <w:r>
              <w:t>2016</w:t>
            </w:r>
          </w:p>
        </w:tc>
        <w:tc>
          <w:tcPr>
            <w:tcW w:w="850" w:type="dxa"/>
          </w:tcPr>
          <w:p w:rsidR="00C26BEB" w:rsidRDefault="00C26BEB">
            <w:pPr>
              <w:pStyle w:val="ConsPlusNormal"/>
              <w:jc w:val="center"/>
            </w:pPr>
            <w:r>
              <w:t>2017</w:t>
            </w:r>
          </w:p>
        </w:tc>
        <w:tc>
          <w:tcPr>
            <w:tcW w:w="1077" w:type="dxa"/>
          </w:tcPr>
          <w:p w:rsidR="00C26BEB" w:rsidRDefault="00C26BEB">
            <w:pPr>
              <w:pStyle w:val="ConsPlusNormal"/>
              <w:jc w:val="center"/>
            </w:pPr>
            <w:r>
              <w:t>2018</w:t>
            </w:r>
          </w:p>
        </w:tc>
      </w:tr>
      <w:tr w:rsidR="00C26BEB">
        <w:tc>
          <w:tcPr>
            <w:tcW w:w="5046" w:type="dxa"/>
          </w:tcPr>
          <w:p w:rsidR="00C26BEB" w:rsidRDefault="00C26BEB">
            <w:pPr>
              <w:pStyle w:val="ConsPlusNormal"/>
            </w:pPr>
            <w:r>
              <w:t>Численность больных, вновь выявленных, всего, чел.,</w:t>
            </w:r>
          </w:p>
          <w:p w:rsidR="00C26BEB" w:rsidRDefault="00C26BEB">
            <w:pPr>
              <w:pStyle w:val="ConsPlusNormal"/>
            </w:pPr>
            <w:r>
              <w:t>в т.ч.:</w:t>
            </w:r>
          </w:p>
        </w:tc>
        <w:tc>
          <w:tcPr>
            <w:tcW w:w="850" w:type="dxa"/>
          </w:tcPr>
          <w:p w:rsidR="00C26BEB" w:rsidRDefault="00C26BEB">
            <w:pPr>
              <w:pStyle w:val="ConsPlusNormal"/>
              <w:jc w:val="center"/>
            </w:pPr>
            <w:r>
              <w:t>994</w:t>
            </w:r>
          </w:p>
        </w:tc>
        <w:tc>
          <w:tcPr>
            <w:tcW w:w="1077" w:type="dxa"/>
          </w:tcPr>
          <w:p w:rsidR="00C26BEB" w:rsidRDefault="00C26BEB">
            <w:pPr>
              <w:pStyle w:val="ConsPlusNormal"/>
              <w:jc w:val="center"/>
            </w:pPr>
            <w:r>
              <w:t>1013</w:t>
            </w:r>
          </w:p>
        </w:tc>
        <w:tc>
          <w:tcPr>
            <w:tcW w:w="850" w:type="dxa"/>
          </w:tcPr>
          <w:p w:rsidR="00C26BEB" w:rsidRDefault="00C26BEB">
            <w:pPr>
              <w:pStyle w:val="ConsPlusNormal"/>
              <w:jc w:val="center"/>
            </w:pPr>
            <w:r>
              <w:t>883</w:t>
            </w:r>
          </w:p>
        </w:tc>
        <w:tc>
          <w:tcPr>
            <w:tcW w:w="1077" w:type="dxa"/>
          </w:tcPr>
          <w:p w:rsidR="00C26BEB" w:rsidRDefault="00C26BEB">
            <w:pPr>
              <w:pStyle w:val="ConsPlusNormal"/>
              <w:jc w:val="center"/>
            </w:pPr>
            <w:r>
              <w:t>1013</w:t>
            </w:r>
          </w:p>
        </w:tc>
      </w:tr>
      <w:tr w:rsidR="00C26BEB">
        <w:tc>
          <w:tcPr>
            <w:tcW w:w="5046" w:type="dxa"/>
          </w:tcPr>
          <w:p w:rsidR="00C26BEB" w:rsidRDefault="00C26BEB">
            <w:pPr>
              <w:pStyle w:val="ConsPlusNormal"/>
            </w:pPr>
            <w:r>
              <w:t>мужчин</w:t>
            </w:r>
          </w:p>
        </w:tc>
        <w:tc>
          <w:tcPr>
            <w:tcW w:w="850" w:type="dxa"/>
          </w:tcPr>
          <w:p w:rsidR="00C26BEB" w:rsidRDefault="00C26BEB">
            <w:pPr>
              <w:pStyle w:val="ConsPlusNormal"/>
              <w:jc w:val="center"/>
            </w:pPr>
            <w:r>
              <w:t>584</w:t>
            </w:r>
          </w:p>
        </w:tc>
        <w:tc>
          <w:tcPr>
            <w:tcW w:w="1077" w:type="dxa"/>
          </w:tcPr>
          <w:p w:rsidR="00C26BEB" w:rsidRDefault="00C26BEB">
            <w:pPr>
              <w:pStyle w:val="ConsPlusNormal"/>
              <w:jc w:val="center"/>
            </w:pPr>
            <w:r>
              <w:t>621</w:t>
            </w:r>
          </w:p>
        </w:tc>
        <w:tc>
          <w:tcPr>
            <w:tcW w:w="850" w:type="dxa"/>
          </w:tcPr>
          <w:p w:rsidR="00C26BEB" w:rsidRDefault="00C26BEB">
            <w:pPr>
              <w:pStyle w:val="ConsPlusNormal"/>
              <w:jc w:val="center"/>
            </w:pPr>
            <w:r>
              <w:t>523</w:t>
            </w:r>
          </w:p>
        </w:tc>
        <w:tc>
          <w:tcPr>
            <w:tcW w:w="1077" w:type="dxa"/>
          </w:tcPr>
          <w:p w:rsidR="00C26BEB" w:rsidRDefault="00C26BEB">
            <w:pPr>
              <w:pStyle w:val="ConsPlusNormal"/>
              <w:jc w:val="center"/>
            </w:pPr>
            <w:r>
              <w:t>604</w:t>
            </w:r>
          </w:p>
        </w:tc>
      </w:tr>
      <w:tr w:rsidR="00C26BEB">
        <w:tc>
          <w:tcPr>
            <w:tcW w:w="5046" w:type="dxa"/>
          </w:tcPr>
          <w:p w:rsidR="00C26BEB" w:rsidRDefault="00C26BEB">
            <w:pPr>
              <w:pStyle w:val="ConsPlusNormal"/>
            </w:pPr>
            <w:r>
              <w:t>женщин</w:t>
            </w:r>
          </w:p>
        </w:tc>
        <w:tc>
          <w:tcPr>
            <w:tcW w:w="850" w:type="dxa"/>
          </w:tcPr>
          <w:p w:rsidR="00C26BEB" w:rsidRDefault="00C26BEB">
            <w:pPr>
              <w:pStyle w:val="ConsPlusNormal"/>
              <w:jc w:val="center"/>
            </w:pPr>
            <w:r>
              <w:t>410</w:t>
            </w:r>
          </w:p>
        </w:tc>
        <w:tc>
          <w:tcPr>
            <w:tcW w:w="1077" w:type="dxa"/>
          </w:tcPr>
          <w:p w:rsidR="00C26BEB" w:rsidRDefault="00C26BEB">
            <w:pPr>
              <w:pStyle w:val="ConsPlusNormal"/>
              <w:jc w:val="center"/>
            </w:pPr>
            <w:r>
              <w:t>392</w:t>
            </w:r>
          </w:p>
        </w:tc>
        <w:tc>
          <w:tcPr>
            <w:tcW w:w="850" w:type="dxa"/>
          </w:tcPr>
          <w:p w:rsidR="00C26BEB" w:rsidRDefault="00C26BEB">
            <w:pPr>
              <w:pStyle w:val="ConsPlusNormal"/>
              <w:jc w:val="center"/>
            </w:pPr>
            <w:r>
              <w:t>360</w:t>
            </w:r>
          </w:p>
        </w:tc>
        <w:tc>
          <w:tcPr>
            <w:tcW w:w="1077" w:type="dxa"/>
          </w:tcPr>
          <w:p w:rsidR="00C26BEB" w:rsidRDefault="00C26BEB">
            <w:pPr>
              <w:pStyle w:val="ConsPlusNormal"/>
              <w:jc w:val="center"/>
            </w:pPr>
            <w:r>
              <w:t>409</w:t>
            </w:r>
          </w:p>
        </w:tc>
      </w:tr>
    </w:tbl>
    <w:p w:rsidR="00C26BEB" w:rsidRDefault="00C26BEB">
      <w:pPr>
        <w:pStyle w:val="ConsPlusNormal"/>
        <w:jc w:val="both"/>
      </w:pPr>
    </w:p>
    <w:p w:rsidR="00C26BEB" w:rsidRDefault="00C26BEB">
      <w:pPr>
        <w:pStyle w:val="ConsPlusNormal"/>
        <w:ind w:firstLine="540"/>
        <w:jc w:val="both"/>
      </w:pPr>
      <w:r>
        <w:t>Учитывая, что здоровье граждан является одним из приоритетных направлений социальной политики государства, а также одной из главных ценностей общества, охрана и профилактика здоровья населения имеет также немаловажное значение.</w:t>
      </w:r>
    </w:p>
    <w:p w:rsidR="00C26BEB" w:rsidRDefault="00C26BEB">
      <w:pPr>
        <w:pStyle w:val="ConsPlusNormal"/>
        <w:spacing w:before="220"/>
        <w:ind w:firstLine="540"/>
        <w:jc w:val="both"/>
      </w:pPr>
      <w:r>
        <w:t>Охрана и профилактика здоровья включает в себя комплекс мероприятий, направленных на сохранение и укрепление здоровья, формирование здорового образа жизни, предупреждение возникновения и (или) распространения заболеваний, их раннее выявление, выявление причин и условий их возникновения и развития, а также устранение вредного влияния на здоровье человека факторов среды его обитания.</w:t>
      </w:r>
    </w:p>
    <w:p w:rsidR="00C26BEB" w:rsidRDefault="00C26BEB">
      <w:pPr>
        <w:pStyle w:val="ConsPlusNormal"/>
        <w:spacing w:before="220"/>
        <w:ind w:firstLine="540"/>
        <w:jc w:val="both"/>
      </w:pPr>
      <w:r>
        <w:t>Однако остается сложной ситуация в области профилактики заболеваний и формирования здорового образа жизни практически всех социально-демографических групп населения.</w:t>
      </w:r>
    </w:p>
    <w:p w:rsidR="00C26BEB" w:rsidRDefault="00C26BEB">
      <w:pPr>
        <w:pStyle w:val="ConsPlusNormal"/>
        <w:spacing w:before="220"/>
        <w:ind w:firstLine="540"/>
        <w:jc w:val="both"/>
      </w:pPr>
      <w:r>
        <w:t>Организацию и координацию мероприятий по профилактике заболеваний и формированию здорового образа жизни среди населения осуществляет ГБУЗ "Самарский областной центр медицинской профилактики, Центр общественного здоровья" (далее - ЦМП), открытый в городском округе Тольятти и действующий во взаимодействии с лечебно-профилактическими учреждениями, кабинетами медицинской профилактики, центрами здоровья.</w:t>
      </w:r>
    </w:p>
    <w:p w:rsidR="00C26BEB" w:rsidRDefault="00C26BEB">
      <w:pPr>
        <w:pStyle w:val="ConsPlusNormal"/>
        <w:spacing w:before="220"/>
        <w:ind w:firstLine="540"/>
        <w:jc w:val="both"/>
      </w:pPr>
      <w:r>
        <w:t>Несмотря на усиленную работу специалистов ЦМП, многие граждане пренебрегают информацией о необходимости прохождения медицинских осмотров, диспансеризации, направленных на профилактику и раннее выявление и лечение заболеваний.</w:t>
      </w:r>
    </w:p>
    <w:p w:rsidR="00C26BEB" w:rsidRDefault="00C26BEB">
      <w:pPr>
        <w:pStyle w:val="ConsPlusNormal"/>
        <w:spacing w:before="220"/>
        <w:ind w:firstLine="540"/>
        <w:jc w:val="both"/>
      </w:pPr>
      <w:r>
        <w:t>Муниципальная программа "Укрепление общественного здоровья в городском округе Тольятти" на 2021 - 2024 годы предусматривает проведение информационно-коммуникационной кампании, направленной на профилактику и раннее выявление и лечение заболеваний, а также на формирование у граждан мотивации к ведению здорового образа жизни.</w:t>
      </w:r>
    </w:p>
    <w:p w:rsidR="00C26BEB" w:rsidRDefault="00C26BEB">
      <w:pPr>
        <w:pStyle w:val="ConsPlusNormal"/>
        <w:jc w:val="both"/>
      </w:pPr>
    </w:p>
    <w:p w:rsidR="00C26BEB" w:rsidRDefault="00C26BEB">
      <w:pPr>
        <w:pStyle w:val="ConsPlusTitle"/>
        <w:jc w:val="center"/>
        <w:outlineLvl w:val="1"/>
      </w:pPr>
      <w:r>
        <w:t>II. Цели и задачи муниципальной программы</w:t>
      </w:r>
    </w:p>
    <w:p w:rsidR="00C26BEB" w:rsidRDefault="00C26BEB">
      <w:pPr>
        <w:pStyle w:val="ConsPlusNormal"/>
        <w:jc w:val="both"/>
      </w:pPr>
    </w:p>
    <w:p w:rsidR="00C26BEB" w:rsidRDefault="00C26BEB">
      <w:pPr>
        <w:pStyle w:val="ConsPlusNormal"/>
        <w:ind w:firstLine="540"/>
        <w:jc w:val="both"/>
      </w:pPr>
      <w:r>
        <w:t xml:space="preserve">Целью муниципальной программы является формирование потребности и ведения населением активного и здорового образа жизни, профилактика неинфекционных и инфекционных </w:t>
      </w:r>
      <w:r>
        <w:lastRenderedPageBreak/>
        <w:t>заболеваний, пропаганда здорового питания.</w:t>
      </w:r>
    </w:p>
    <w:p w:rsidR="00C26BEB" w:rsidRDefault="00C26BEB">
      <w:pPr>
        <w:pStyle w:val="ConsPlusNormal"/>
        <w:spacing w:before="220"/>
        <w:ind w:firstLine="540"/>
        <w:jc w:val="both"/>
      </w:pPr>
      <w:r>
        <w:t>Для достижения указанной цели решаются следующие задачи:</w:t>
      </w:r>
    </w:p>
    <w:p w:rsidR="00C26BEB" w:rsidRDefault="00C26BEB">
      <w:pPr>
        <w:pStyle w:val="ConsPlusNormal"/>
        <w:spacing w:before="220"/>
        <w:ind w:firstLine="540"/>
        <w:jc w:val="both"/>
      </w:pPr>
      <w:r>
        <w:t>Задача 1. Создание условий для профилактики неинфекционных и инфекционных заболеваний.</w:t>
      </w:r>
    </w:p>
    <w:p w:rsidR="00C26BEB" w:rsidRDefault="00C26BEB">
      <w:pPr>
        <w:pStyle w:val="ConsPlusNormal"/>
        <w:spacing w:before="220"/>
        <w:ind w:firstLine="540"/>
        <w:jc w:val="both"/>
      </w:pPr>
      <w:r>
        <w:t>Задача 2. Формирование среды, стимулирующей здоровый образ жизни, включая здоровое питание и физическую активность.</w:t>
      </w:r>
    </w:p>
    <w:p w:rsidR="00C26BEB" w:rsidRDefault="00C26BEB">
      <w:pPr>
        <w:pStyle w:val="ConsPlusNormal"/>
        <w:spacing w:before="220"/>
        <w:ind w:firstLine="540"/>
        <w:jc w:val="both"/>
      </w:pPr>
      <w:r>
        <w:t>Задача 3. Снижение смертности от внешних причин.</w:t>
      </w:r>
    </w:p>
    <w:p w:rsidR="00C26BEB" w:rsidRDefault="00C26BEB">
      <w:pPr>
        <w:pStyle w:val="ConsPlusNormal"/>
        <w:spacing w:before="220"/>
        <w:ind w:firstLine="540"/>
        <w:jc w:val="both"/>
      </w:pPr>
      <w:r>
        <w:t>Задача 4. Проведение информационно-коммуникационной кампании, направленной на осознанное отношение к своему здоровью, привлечение граждан к прохождению профилактического медицинского осмотра, диспансеризации и мотивацию к ведению здорового образа жизни.</w:t>
      </w:r>
    </w:p>
    <w:p w:rsidR="00C26BEB" w:rsidRDefault="00C26BEB">
      <w:pPr>
        <w:pStyle w:val="ConsPlusNormal"/>
        <w:spacing w:before="220"/>
        <w:ind w:firstLine="540"/>
        <w:jc w:val="both"/>
      </w:pPr>
      <w:r>
        <w:t>Задача 5. Развитие механизма межведомственного взаимодействия в сфере формирования у населения здорового образа жизни и отказа от вредных привычек, в том числе с общественными и некоммерческими организациями.</w:t>
      </w:r>
    </w:p>
    <w:p w:rsidR="00C26BEB" w:rsidRDefault="00C26BEB">
      <w:pPr>
        <w:pStyle w:val="ConsPlusNormal"/>
        <w:jc w:val="both"/>
      </w:pPr>
    </w:p>
    <w:p w:rsidR="00C26BEB" w:rsidRDefault="00C26BEB">
      <w:pPr>
        <w:pStyle w:val="ConsPlusTitle"/>
        <w:jc w:val="center"/>
        <w:outlineLvl w:val="1"/>
      </w:pPr>
      <w:r>
        <w:t>III. Перечень мероприятий муниципальной программы</w:t>
      </w:r>
    </w:p>
    <w:p w:rsidR="00C26BEB" w:rsidRDefault="00C26BEB">
      <w:pPr>
        <w:pStyle w:val="ConsPlusNormal"/>
        <w:jc w:val="both"/>
      </w:pPr>
    </w:p>
    <w:p w:rsidR="00C26BEB" w:rsidRDefault="00C26BEB">
      <w:pPr>
        <w:pStyle w:val="ConsPlusNormal"/>
        <w:ind w:firstLine="540"/>
        <w:jc w:val="both"/>
      </w:pPr>
      <w:hyperlink w:anchor="P345" w:history="1">
        <w:r>
          <w:rPr>
            <w:color w:val="0000FF"/>
          </w:rPr>
          <w:t>Перечень</w:t>
        </w:r>
      </w:hyperlink>
      <w:r>
        <w:t xml:space="preserve"> мероприятий муниципальной программы приведен в Приложении N 1 к муниципальной программе.</w:t>
      </w:r>
    </w:p>
    <w:p w:rsidR="00C26BEB" w:rsidRDefault="00C26BEB">
      <w:pPr>
        <w:pStyle w:val="ConsPlusNormal"/>
        <w:jc w:val="both"/>
      </w:pPr>
    </w:p>
    <w:p w:rsidR="00C26BEB" w:rsidRDefault="00C26BEB">
      <w:pPr>
        <w:pStyle w:val="ConsPlusTitle"/>
        <w:jc w:val="center"/>
        <w:outlineLvl w:val="1"/>
      </w:pPr>
      <w:r>
        <w:t>IV. Показатели (индикаторы) муниципальной программы</w:t>
      </w:r>
    </w:p>
    <w:p w:rsidR="00C26BEB" w:rsidRDefault="00C26BEB">
      <w:pPr>
        <w:pStyle w:val="ConsPlusNormal"/>
        <w:jc w:val="both"/>
      </w:pPr>
    </w:p>
    <w:p w:rsidR="00C26BEB" w:rsidRDefault="00C26BEB">
      <w:pPr>
        <w:pStyle w:val="ConsPlusNormal"/>
        <w:ind w:firstLine="540"/>
        <w:jc w:val="both"/>
      </w:pPr>
      <w:hyperlink w:anchor="P926" w:history="1">
        <w:r>
          <w:rPr>
            <w:color w:val="0000FF"/>
          </w:rPr>
          <w:t>Показатели</w:t>
        </w:r>
      </w:hyperlink>
      <w:r>
        <w:t xml:space="preserve"> (индикаторы) муниципальной программы приведены в Приложении N 2 к муниципальной программе.</w:t>
      </w:r>
    </w:p>
    <w:p w:rsidR="00C26BEB" w:rsidRDefault="00C26BEB">
      <w:pPr>
        <w:pStyle w:val="ConsPlusNormal"/>
        <w:jc w:val="both"/>
      </w:pPr>
    </w:p>
    <w:p w:rsidR="00C26BEB" w:rsidRDefault="00C26BEB">
      <w:pPr>
        <w:pStyle w:val="ConsPlusTitle"/>
        <w:jc w:val="center"/>
        <w:outlineLvl w:val="1"/>
      </w:pPr>
      <w:r>
        <w:t>V. Обоснование ресурсного обеспечения Программы</w:t>
      </w:r>
    </w:p>
    <w:p w:rsidR="00C26BEB" w:rsidRDefault="00C26BEB">
      <w:pPr>
        <w:pStyle w:val="ConsPlusNormal"/>
        <w:jc w:val="both"/>
      </w:pPr>
    </w:p>
    <w:p w:rsidR="00C26BEB" w:rsidRDefault="00C26BEB">
      <w:pPr>
        <w:pStyle w:val="ConsPlusNormal"/>
        <w:ind w:firstLine="540"/>
        <w:jc w:val="both"/>
      </w:pPr>
      <w:r>
        <w:t>Реализация муниципальной программы не предусматривает источников финансирования. Дополнительного материально-технического, кадрового и информационного обеспечения для реализации мероприятий программы не требуется.</w:t>
      </w:r>
    </w:p>
    <w:p w:rsidR="00C26BEB" w:rsidRDefault="00C26BEB">
      <w:pPr>
        <w:pStyle w:val="ConsPlusNormal"/>
        <w:jc w:val="both"/>
      </w:pPr>
    </w:p>
    <w:p w:rsidR="00C26BEB" w:rsidRDefault="00C26BEB">
      <w:pPr>
        <w:pStyle w:val="ConsPlusTitle"/>
        <w:jc w:val="center"/>
        <w:outlineLvl w:val="1"/>
      </w:pPr>
      <w:r>
        <w:t>VI. Механизм реализации муниципальной программы</w:t>
      </w:r>
    </w:p>
    <w:p w:rsidR="00C26BEB" w:rsidRDefault="00C26BEB">
      <w:pPr>
        <w:pStyle w:val="ConsPlusNormal"/>
        <w:jc w:val="both"/>
      </w:pPr>
    </w:p>
    <w:p w:rsidR="00C26BEB" w:rsidRDefault="00C26BEB">
      <w:pPr>
        <w:pStyle w:val="ConsPlusNormal"/>
        <w:ind w:firstLine="540"/>
        <w:jc w:val="both"/>
      </w:pPr>
      <w:r>
        <w:t xml:space="preserve">Управление реализацией муниципальной программы осуществляется в соответствии с </w:t>
      </w:r>
      <w:hyperlink r:id="rId12" w:history="1">
        <w:r>
          <w:rPr>
            <w:color w:val="0000FF"/>
          </w:rPr>
          <w:t>порядком</w:t>
        </w:r>
      </w:hyperlink>
      <w:r>
        <w:t xml:space="preserve"> принятия решений о разработке, формирования и реализации, оценки эффективности муниципальных программ городского округа Тольятти, утвержденным постановлением мэрии городского округа Тольятти от 12.08.2013 N 2546-п/1.</w:t>
      </w:r>
    </w:p>
    <w:p w:rsidR="00C26BEB" w:rsidRDefault="00C26BEB">
      <w:pPr>
        <w:pStyle w:val="ConsPlusNormal"/>
        <w:spacing w:before="220"/>
        <w:ind w:firstLine="540"/>
        <w:jc w:val="both"/>
      </w:pPr>
      <w:r>
        <w:t>Департамент социального обеспечения администрации городского округа Тольятти осуществляет координацию и мониторинг хода реализации муниципальной программы. Реализация мероприятий муниципальной программы предполагается в период с 2021 по 2024 год.</w:t>
      </w:r>
    </w:p>
    <w:p w:rsidR="00C26BEB" w:rsidRDefault="00C26BEB">
      <w:pPr>
        <w:pStyle w:val="ConsPlusNormal"/>
        <w:spacing w:before="220"/>
        <w:ind w:firstLine="540"/>
        <w:jc w:val="both"/>
      </w:pPr>
      <w:r>
        <w:t>Заказчиками и исполнителями муниципальной программы являются: департамент социального обеспечения, департамент образования, департамент культуры, департамент общественной безопасности, управление физической культуры и спорта, управление взаимодействия с общественностью, организационное управление, отдел развития потребительского рынка, отдел охраны труда, администрация Автозаводского района, администрация Комсомольского района, администрация Центрального района.</w:t>
      </w:r>
    </w:p>
    <w:p w:rsidR="00C26BEB" w:rsidRDefault="00C26BEB">
      <w:pPr>
        <w:pStyle w:val="ConsPlusNormal"/>
        <w:spacing w:before="220"/>
        <w:ind w:firstLine="540"/>
        <w:jc w:val="both"/>
      </w:pPr>
      <w:r>
        <w:lastRenderedPageBreak/>
        <w:t>Основными функциями заказчиков муниципальной программы являются:</w:t>
      </w:r>
    </w:p>
    <w:p w:rsidR="00C26BEB" w:rsidRDefault="00C26BEB">
      <w:pPr>
        <w:pStyle w:val="ConsPlusNormal"/>
        <w:spacing w:before="220"/>
        <w:ind w:firstLine="540"/>
        <w:jc w:val="both"/>
      </w:pPr>
      <w:r>
        <w:t>- обеспечение своевременной и качественной реализации мероприятий муниципальной программы;</w:t>
      </w:r>
    </w:p>
    <w:p w:rsidR="00C26BEB" w:rsidRDefault="00C26BEB">
      <w:pPr>
        <w:pStyle w:val="ConsPlusNormal"/>
        <w:spacing w:before="220"/>
        <w:ind w:firstLine="540"/>
        <w:jc w:val="both"/>
      </w:pPr>
      <w:r>
        <w:t>- представление координатору информации о ходе реализации мероприятий муниципальной программы, которая включает в себя:</w:t>
      </w:r>
    </w:p>
    <w:p w:rsidR="00C26BEB" w:rsidRDefault="00C26BEB">
      <w:pPr>
        <w:pStyle w:val="ConsPlusNormal"/>
        <w:spacing w:before="220"/>
        <w:ind w:firstLine="540"/>
        <w:jc w:val="both"/>
      </w:pPr>
      <w:r>
        <w:t>- оценку достижения показателей (индикаторов);</w:t>
      </w:r>
    </w:p>
    <w:p w:rsidR="00C26BEB" w:rsidRDefault="00C26BEB">
      <w:pPr>
        <w:pStyle w:val="ConsPlusNormal"/>
        <w:spacing w:before="220"/>
        <w:ind w:firstLine="540"/>
        <w:jc w:val="both"/>
      </w:pPr>
      <w:r>
        <w:t>- анализ выполнения мероприятий с указанием объективных причин в случае неполного выполнения или невыполнения мероприятий;</w:t>
      </w:r>
    </w:p>
    <w:p w:rsidR="00C26BEB" w:rsidRDefault="00C26BEB">
      <w:pPr>
        <w:pStyle w:val="ConsPlusNormal"/>
        <w:spacing w:before="220"/>
        <w:ind w:firstLine="540"/>
        <w:jc w:val="both"/>
      </w:pPr>
      <w:r>
        <w:t>- представление годового отчета о ходе реализации мероприятий муниципальной программы - до 20 января года, следующего за отчетным годом;</w:t>
      </w:r>
    </w:p>
    <w:p w:rsidR="00C26BEB" w:rsidRDefault="00C26BEB">
      <w:pPr>
        <w:pStyle w:val="ConsPlusNormal"/>
        <w:spacing w:before="220"/>
        <w:ind w:firstLine="540"/>
        <w:jc w:val="both"/>
      </w:pPr>
      <w:r>
        <w:t>- представление итогового отчета о ходе реализации мероприятий муниципальной программы - до 25 января года, следующего за годом окончания реализации муниципальной программы;</w:t>
      </w:r>
    </w:p>
    <w:p w:rsidR="00C26BEB" w:rsidRDefault="00C26BEB">
      <w:pPr>
        <w:pStyle w:val="ConsPlusNormal"/>
        <w:spacing w:before="220"/>
        <w:ind w:firstLine="540"/>
        <w:jc w:val="both"/>
      </w:pPr>
      <w:r>
        <w:t>- представление координатору в двухдневный срок информации о произошедших изменениях, касающихся выполнения мероприятий и показателей муниципальной программы, их наименований, изменений в нормативные правовые акты, необходимые для реализации выполнения мероприятий муниципальной программы, и иной информации для своевременного внесения изменений в муниципальную программу;</w:t>
      </w:r>
    </w:p>
    <w:p w:rsidR="00C26BEB" w:rsidRDefault="00C26BEB">
      <w:pPr>
        <w:pStyle w:val="ConsPlusNormal"/>
        <w:spacing w:before="220"/>
        <w:ind w:firstLine="540"/>
        <w:jc w:val="both"/>
      </w:pPr>
      <w:r>
        <w:t>- разработка в пределах своих полномочий муниципальных правовых актов, необходимых для выполнения настоящей муниципальной программы;</w:t>
      </w:r>
    </w:p>
    <w:p w:rsidR="00C26BEB" w:rsidRDefault="00C26BEB">
      <w:pPr>
        <w:pStyle w:val="ConsPlusNormal"/>
        <w:spacing w:before="220"/>
        <w:ind w:firstLine="540"/>
        <w:jc w:val="both"/>
      </w:pPr>
      <w:r>
        <w:t>- организация сбора и систематизации информации о реализации мероприятий настоящей муниципальной программы (включая сведения по показателям);</w:t>
      </w:r>
    </w:p>
    <w:p w:rsidR="00C26BEB" w:rsidRDefault="00C26BEB">
      <w:pPr>
        <w:pStyle w:val="ConsPlusNormal"/>
        <w:spacing w:before="220"/>
        <w:ind w:firstLine="540"/>
        <w:jc w:val="both"/>
      </w:pPr>
      <w:r>
        <w:t>- по компетенции: ответственность за реализацию мероприятий муниципальной программы, за достоверность сведений, представляемых координатору, связанных с реализацией мероприятий муниципальной программы.</w:t>
      </w:r>
    </w:p>
    <w:p w:rsidR="00C26BEB" w:rsidRDefault="00C26BEB">
      <w:pPr>
        <w:pStyle w:val="ConsPlusNormal"/>
        <w:spacing w:before="220"/>
        <w:ind w:firstLine="540"/>
        <w:jc w:val="both"/>
      </w:pPr>
      <w:r>
        <w:t>Дополнительно к основным функциям заказчика настоящей муниципальной программы ее координатор:</w:t>
      </w:r>
    </w:p>
    <w:p w:rsidR="00C26BEB" w:rsidRDefault="00C26BEB">
      <w:pPr>
        <w:pStyle w:val="ConsPlusNormal"/>
        <w:spacing w:before="220"/>
        <w:ind w:firstLine="540"/>
        <w:jc w:val="both"/>
      </w:pPr>
      <w:r>
        <w:t>- осуществляет координацию деятельности всех заказчиков настоящей муниципальной программы;</w:t>
      </w:r>
    </w:p>
    <w:p w:rsidR="00C26BEB" w:rsidRDefault="00C26BEB">
      <w:pPr>
        <w:pStyle w:val="ConsPlusNormal"/>
        <w:spacing w:before="220"/>
        <w:ind w:firstLine="540"/>
        <w:jc w:val="both"/>
      </w:pPr>
      <w:r>
        <w:t>- организует сбор и систематизацию информации о реализации настоящей муниципальной программы, формирует и представляет сводные отчеты о реализации настоящей муниципальной программы на основании представленных заказчиками сведений.</w:t>
      </w:r>
    </w:p>
    <w:p w:rsidR="00C26BEB" w:rsidRDefault="00C26BEB">
      <w:pPr>
        <w:pStyle w:val="ConsPlusNormal"/>
        <w:spacing w:before="220"/>
        <w:ind w:firstLine="540"/>
        <w:jc w:val="both"/>
      </w:pPr>
      <w:r>
        <w:t>Изменения в настоящую муниципальную программу вносятся по инициативе заказчиков и утверждаются постановлением администрации городского округа Тольятти.</w:t>
      </w:r>
    </w:p>
    <w:p w:rsidR="00C26BEB" w:rsidRDefault="00C26BEB">
      <w:pPr>
        <w:pStyle w:val="ConsPlusNormal"/>
        <w:jc w:val="both"/>
      </w:pPr>
    </w:p>
    <w:p w:rsidR="00C26BEB" w:rsidRDefault="00C26BEB">
      <w:pPr>
        <w:pStyle w:val="ConsPlusTitle"/>
        <w:jc w:val="center"/>
        <w:outlineLvl w:val="1"/>
      </w:pPr>
      <w:r>
        <w:t>VII. Планируемые результаты реализации муниципальной</w:t>
      </w:r>
    </w:p>
    <w:p w:rsidR="00C26BEB" w:rsidRDefault="00C26BEB">
      <w:pPr>
        <w:pStyle w:val="ConsPlusTitle"/>
        <w:jc w:val="center"/>
      </w:pPr>
      <w:r>
        <w:t>программы</w:t>
      </w:r>
    </w:p>
    <w:p w:rsidR="00C26BEB" w:rsidRDefault="00C26BEB">
      <w:pPr>
        <w:pStyle w:val="ConsPlusNormal"/>
        <w:jc w:val="both"/>
      </w:pPr>
    </w:p>
    <w:p w:rsidR="00C26BEB" w:rsidRDefault="00C26BEB">
      <w:pPr>
        <w:pStyle w:val="ConsPlusNormal"/>
        <w:ind w:firstLine="540"/>
        <w:jc w:val="both"/>
      </w:pPr>
      <w:r>
        <w:t>Реализация мероприятий муниципальной программы позволит увеличить охват трудоспособного населения городского округа Тольятти профилактическими мероприятиями, привлечь население к ведению здорового образа жизни, повысить интерес к своему здоровью, повысить информированность населения о способах организации своего досуга.</w:t>
      </w:r>
    </w:p>
    <w:p w:rsidR="00C26BEB" w:rsidRDefault="00C26BEB">
      <w:pPr>
        <w:pStyle w:val="ConsPlusNormal"/>
        <w:spacing w:before="220"/>
        <w:ind w:firstLine="540"/>
        <w:jc w:val="both"/>
      </w:pPr>
      <w:r>
        <w:lastRenderedPageBreak/>
        <w:t>Проводимый комплекс мероприятий охватит все возрастные группы населения городского округа и в целом обеспечит укрепление общественного здоровья граждан городского округа Тольятти.</w:t>
      </w:r>
    </w:p>
    <w:p w:rsidR="00C26BEB" w:rsidRDefault="00C26BEB">
      <w:pPr>
        <w:pStyle w:val="ConsPlusNormal"/>
        <w:jc w:val="both"/>
      </w:pPr>
    </w:p>
    <w:p w:rsidR="00C26BEB" w:rsidRDefault="00C26BEB">
      <w:pPr>
        <w:pStyle w:val="ConsPlusTitle"/>
        <w:jc w:val="center"/>
        <w:outlineLvl w:val="2"/>
      </w:pPr>
      <w:r>
        <w:t>Показатели конечного результата</w:t>
      </w:r>
    </w:p>
    <w:p w:rsidR="00C26BEB" w:rsidRDefault="00C26BEB">
      <w:pPr>
        <w:pStyle w:val="ConsPlusNormal"/>
        <w:jc w:val="both"/>
      </w:pPr>
    </w:p>
    <w:p w:rsidR="00C26BEB" w:rsidRDefault="00C26BEB">
      <w:pPr>
        <w:sectPr w:rsidR="00C26BEB" w:rsidSect="00C6643B">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7"/>
        <w:gridCol w:w="2665"/>
        <w:gridCol w:w="1153"/>
        <w:gridCol w:w="1275"/>
        <w:gridCol w:w="993"/>
        <w:gridCol w:w="1134"/>
        <w:gridCol w:w="1197"/>
        <w:gridCol w:w="1191"/>
      </w:tblGrid>
      <w:tr w:rsidR="00C26BEB">
        <w:tc>
          <w:tcPr>
            <w:tcW w:w="537" w:type="dxa"/>
            <w:vMerge w:val="restart"/>
          </w:tcPr>
          <w:p w:rsidR="00C26BEB" w:rsidRDefault="00C26BEB">
            <w:pPr>
              <w:pStyle w:val="ConsPlusNormal"/>
              <w:jc w:val="center"/>
            </w:pPr>
            <w:r>
              <w:lastRenderedPageBreak/>
              <w:t>N</w:t>
            </w:r>
          </w:p>
        </w:tc>
        <w:tc>
          <w:tcPr>
            <w:tcW w:w="2665" w:type="dxa"/>
            <w:vMerge w:val="restart"/>
          </w:tcPr>
          <w:p w:rsidR="00C26BEB" w:rsidRDefault="00C26BEB">
            <w:pPr>
              <w:pStyle w:val="ConsPlusNormal"/>
              <w:jc w:val="center"/>
            </w:pPr>
            <w:r>
              <w:t>Наименование показателей (индикаторов)</w:t>
            </w:r>
          </w:p>
        </w:tc>
        <w:tc>
          <w:tcPr>
            <w:tcW w:w="1153" w:type="dxa"/>
            <w:vMerge w:val="restart"/>
          </w:tcPr>
          <w:p w:rsidR="00C26BEB" w:rsidRDefault="00C26BEB">
            <w:pPr>
              <w:pStyle w:val="ConsPlusNormal"/>
              <w:jc w:val="center"/>
            </w:pPr>
            <w:r>
              <w:t>Ед. изм.</w:t>
            </w:r>
          </w:p>
        </w:tc>
        <w:tc>
          <w:tcPr>
            <w:tcW w:w="1275" w:type="dxa"/>
            <w:vMerge w:val="restart"/>
          </w:tcPr>
          <w:p w:rsidR="00C26BEB" w:rsidRDefault="00C26BEB">
            <w:pPr>
              <w:pStyle w:val="ConsPlusNormal"/>
              <w:jc w:val="center"/>
            </w:pPr>
            <w:r>
              <w:t>Базовое значение</w:t>
            </w:r>
          </w:p>
        </w:tc>
        <w:tc>
          <w:tcPr>
            <w:tcW w:w="4515" w:type="dxa"/>
            <w:gridSpan w:val="4"/>
          </w:tcPr>
          <w:p w:rsidR="00C26BEB" w:rsidRDefault="00C26BEB">
            <w:pPr>
              <w:pStyle w:val="ConsPlusNormal"/>
              <w:jc w:val="center"/>
            </w:pPr>
            <w:r>
              <w:t>Значения показателей (индикаторов) по годам</w:t>
            </w:r>
          </w:p>
        </w:tc>
      </w:tr>
      <w:tr w:rsidR="00C26BEB">
        <w:tc>
          <w:tcPr>
            <w:tcW w:w="537" w:type="dxa"/>
            <w:vMerge/>
          </w:tcPr>
          <w:p w:rsidR="00C26BEB" w:rsidRDefault="00C26BEB"/>
        </w:tc>
        <w:tc>
          <w:tcPr>
            <w:tcW w:w="2665" w:type="dxa"/>
            <w:vMerge/>
          </w:tcPr>
          <w:p w:rsidR="00C26BEB" w:rsidRDefault="00C26BEB"/>
        </w:tc>
        <w:tc>
          <w:tcPr>
            <w:tcW w:w="1153" w:type="dxa"/>
            <w:vMerge/>
          </w:tcPr>
          <w:p w:rsidR="00C26BEB" w:rsidRDefault="00C26BEB"/>
        </w:tc>
        <w:tc>
          <w:tcPr>
            <w:tcW w:w="1275" w:type="dxa"/>
            <w:vMerge/>
          </w:tcPr>
          <w:p w:rsidR="00C26BEB" w:rsidRDefault="00C26BEB"/>
        </w:tc>
        <w:tc>
          <w:tcPr>
            <w:tcW w:w="993" w:type="dxa"/>
          </w:tcPr>
          <w:p w:rsidR="00C26BEB" w:rsidRDefault="00C26BEB">
            <w:pPr>
              <w:pStyle w:val="ConsPlusNormal"/>
              <w:jc w:val="center"/>
            </w:pPr>
            <w:r>
              <w:t>2021</w:t>
            </w:r>
          </w:p>
        </w:tc>
        <w:tc>
          <w:tcPr>
            <w:tcW w:w="1134" w:type="dxa"/>
          </w:tcPr>
          <w:p w:rsidR="00C26BEB" w:rsidRDefault="00C26BEB">
            <w:pPr>
              <w:pStyle w:val="ConsPlusNormal"/>
              <w:jc w:val="center"/>
            </w:pPr>
            <w:r>
              <w:t>2022</w:t>
            </w:r>
          </w:p>
        </w:tc>
        <w:tc>
          <w:tcPr>
            <w:tcW w:w="1197" w:type="dxa"/>
          </w:tcPr>
          <w:p w:rsidR="00C26BEB" w:rsidRDefault="00C26BEB">
            <w:pPr>
              <w:pStyle w:val="ConsPlusNormal"/>
              <w:jc w:val="center"/>
            </w:pPr>
            <w:r>
              <w:t>2023</w:t>
            </w:r>
          </w:p>
        </w:tc>
        <w:tc>
          <w:tcPr>
            <w:tcW w:w="1191" w:type="dxa"/>
          </w:tcPr>
          <w:p w:rsidR="00C26BEB" w:rsidRDefault="00C26BEB">
            <w:pPr>
              <w:pStyle w:val="ConsPlusNormal"/>
              <w:jc w:val="center"/>
            </w:pPr>
            <w:r>
              <w:t>2024</w:t>
            </w:r>
          </w:p>
        </w:tc>
      </w:tr>
      <w:tr w:rsidR="00C26BEB">
        <w:tc>
          <w:tcPr>
            <w:tcW w:w="10145" w:type="dxa"/>
            <w:gridSpan w:val="8"/>
          </w:tcPr>
          <w:p w:rsidR="00C26BEB" w:rsidRDefault="00C26BEB">
            <w:pPr>
              <w:pStyle w:val="ConsPlusNormal"/>
              <w:jc w:val="center"/>
              <w:outlineLvl w:val="3"/>
            </w:pPr>
            <w:r>
              <w:t>Задача 1. Создание условий для профилактики неинфекционных и инфекционных заболеваний</w:t>
            </w:r>
          </w:p>
        </w:tc>
      </w:tr>
      <w:tr w:rsidR="00C26BEB">
        <w:tc>
          <w:tcPr>
            <w:tcW w:w="537" w:type="dxa"/>
          </w:tcPr>
          <w:p w:rsidR="00C26BEB" w:rsidRDefault="00C26BEB">
            <w:pPr>
              <w:pStyle w:val="ConsPlusNormal"/>
              <w:jc w:val="center"/>
            </w:pPr>
            <w:r>
              <w:t>1.</w:t>
            </w:r>
          </w:p>
        </w:tc>
        <w:tc>
          <w:tcPr>
            <w:tcW w:w="2665" w:type="dxa"/>
          </w:tcPr>
          <w:p w:rsidR="00C26BEB" w:rsidRDefault="00C26BEB">
            <w:pPr>
              <w:pStyle w:val="ConsPlusNormal"/>
              <w:jc w:val="both"/>
            </w:pPr>
            <w:r>
              <w:t>Количество проведенных мероприятий, направленных на профилактику неинфекционных и инфекционных заболеваний</w:t>
            </w:r>
          </w:p>
        </w:tc>
        <w:tc>
          <w:tcPr>
            <w:tcW w:w="1153" w:type="dxa"/>
          </w:tcPr>
          <w:p w:rsidR="00C26BEB" w:rsidRDefault="00C26BEB">
            <w:pPr>
              <w:pStyle w:val="ConsPlusNormal"/>
              <w:jc w:val="center"/>
            </w:pPr>
            <w:r>
              <w:t>Ед.</w:t>
            </w:r>
          </w:p>
        </w:tc>
        <w:tc>
          <w:tcPr>
            <w:tcW w:w="1275" w:type="dxa"/>
          </w:tcPr>
          <w:p w:rsidR="00C26BEB" w:rsidRDefault="00C26BEB">
            <w:pPr>
              <w:pStyle w:val="ConsPlusNormal"/>
              <w:jc w:val="center"/>
            </w:pPr>
            <w:r>
              <w:t>-</w:t>
            </w:r>
          </w:p>
        </w:tc>
        <w:tc>
          <w:tcPr>
            <w:tcW w:w="993" w:type="dxa"/>
          </w:tcPr>
          <w:p w:rsidR="00C26BEB" w:rsidRDefault="00C26BEB">
            <w:pPr>
              <w:pStyle w:val="ConsPlusNormal"/>
              <w:jc w:val="center"/>
            </w:pPr>
            <w:r>
              <w:t>15</w:t>
            </w:r>
          </w:p>
        </w:tc>
        <w:tc>
          <w:tcPr>
            <w:tcW w:w="1134" w:type="dxa"/>
          </w:tcPr>
          <w:p w:rsidR="00C26BEB" w:rsidRDefault="00C26BEB">
            <w:pPr>
              <w:pStyle w:val="ConsPlusNormal"/>
              <w:jc w:val="center"/>
            </w:pPr>
            <w:r>
              <w:t>15</w:t>
            </w:r>
          </w:p>
        </w:tc>
        <w:tc>
          <w:tcPr>
            <w:tcW w:w="1197" w:type="dxa"/>
          </w:tcPr>
          <w:p w:rsidR="00C26BEB" w:rsidRDefault="00C26BEB">
            <w:pPr>
              <w:pStyle w:val="ConsPlusNormal"/>
              <w:jc w:val="center"/>
            </w:pPr>
            <w:r>
              <w:t>15</w:t>
            </w:r>
          </w:p>
        </w:tc>
        <w:tc>
          <w:tcPr>
            <w:tcW w:w="1191" w:type="dxa"/>
          </w:tcPr>
          <w:p w:rsidR="00C26BEB" w:rsidRDefault="00C26BEB">
            <w:pPr>
              <w:pStyle w:val="ConsPlusNormal"/>
              <w:jc w:val="center"/>
            </w:pPr>
            <w:r>
              <w:t>15</w:t>
            </w:r>
          </w:p>
        </w:tc>
      </w:tr>
      <w:tr w:rsidR="00C26BEB">
        <w:tc>
          <w:tcPr>
            <w:tcW w:w="10145" w:type="dxa"/>
            <w:gridSpan w:val="8"/>
          </w:tcPr>
          <w:p w:rsidR="00C26BEB" w:rsidRDefault="00C26BEB">
            <w:pPr>
              <w:pStyle w:val="ConsPlusNormal"/>
              <w:jc w:val="center"/>
              <w:outlineLvl w:val="3"/>
            </w:pPr>
            <w:r>
              <w:t>Задача 2. Формирование среды, стимулирующей здоровый образ жизни, включая здоровое питание и физическую активность</w:t>
            </w:r>
          </w:p>
        </w:tc>
      </w:tr>
      <w:tr w:rsidR="00C26BEB">
        <w:tc>
          <w:tcPr>
            <w:tcW w:w="537" w:type="dxa"/>
          </w:tcPr>
          <w:p w:rsidR="00C26BEB" w:rsidRDefault="00C26BEB">
            <w:pPr>
              <w:pStyle w:val="ConsPlusNormal"/>
              <w:jc w:val="center"/>
            </w:pPr>
            <w:r>
              <w:t>2.</w:t>
            </w:r>
          </w:p>
        </w:tc>
        <w:tc>
          <w:tcPr>
            <w:tcW w:w="2665" w:type="dxa"/>
          </w:tcPr>
          <w:p w:rsidR="00C26BEB" w:rsidRDefault="00C26BEB">
            <w:pPr>
              <w:pStyle w:val="ConsPlusNormal"/>
              <w:jc w:val="both"/>
            </w:pPr>
            <w:r>
              <w:t>Розничные продажи алкогольной продукции на душу населения (в литрах)</w:t>
            </w:r>
          </w:p>
        </w:tc>
        <w:tc>
          <w:tcPr>
            <w:tcW w:w="1153" w:type="dxa"/>
          </w:tcPr>
          <w:p w:rsidR="00C26BEB" w:rsidRDefault="00C26BEB">
            <w:pPr>
              <w:pStyle w:val="ConsPlusNormal"/>
              <w:jc w:val="center"/>
            </w:pPr>
            <w:r>
              <w:t>литр</w:t>
            </w:r>
          </w:p>
        </w:tc>
        <w:tc>
          <w:tcPr>
            <w:tcW w:w="1275" w:type="dxa"/>
          </w:tcPr>
          <w:p w:rsidR="00C26BEB" w:rsidRDefault="00C26BEB">
            <w:pPr>
              <w:pStyle w:val="ConsPlusNormal"/>
              <w:jc w:val="center"/>
            </w:pPr>
            <w:r>
              <w:t>-</w:t>
            </w:r>
          </w:p>
        </w:tc>
        <w:tc>
          <w:tcPr>
            <w:tcW w:w="993" w:type="dxa"/>
          </w:tcPr>
          <w:p w:rsidR="00C26BEB" w:rsidRDefault="00C26BEB">
            <w:pPr>
              <w:pStyle w:val="ConsPlusNormal"/>
              <w:jc w:val="center"/>
            </w:pPr>
            <w:r>
              <w:t>5,8</w:t>
            </w:r>
          </w:p>
        </w:tc>
        <w:tc>
          <w:tcPr>
            <w:tcW w:w="1134" w:type="dxa"/>
          </w:tcPr>
          <w:p w:rsidR="00C26BEB" w:rsidRDefault="00C26BEB">
            <w:pPr>
              <w:pStyle w:val="ConsPlusNormal"/>
              <w:jc w:val="center"/>
            </w:pPr>
            <w:r>
              <w:t>5,7</w:t>
            </w:r>
          </w:p>
        </w:tc>
        <w:tc>
          <w:tcPr>
            <w:tcW w:w="1197" w:type="dxa"/>
          </w:tcPr>
          <w:p w:rsidR="00C26BEB" w:rsidRDefault="00C26BEB">
            <w:pPr>
              <w:pStyle w:val="ConsPlusNormal"/>
              <w:jc w:val="center"/>
            </w:pPr>
            <w:r>
              <w:t>5,6</w:t>
            </w:r>
          </w:p>
        </w:tc>
        <w:tc>
          <w:tcPr>
            <w:tcW w:w="1191" w:type="dxa"/>
          </w:tcPr>
          <w:p w:rsidR="00C26BEB" w:rsidRDefault="00C26BEB">
            <w:pPr>
              <w:pStyle w:val="ConsPlusNormal"/>
              <w:jc w:val="center"/>
            </w:pPr>
            <w:r>
              <w:t>5,5</w:t>
            </w:r>
          </w:p>
        </w:tc>
      </w:tr>
      <w:tr w:rsidR="00C26BEB">
        <w:tc>
          <w:tcPr>
            <w:tcW w:w="10145" w:type="dxa"/>
            <w:gridSpan w:val="8"/>
          </w:tcPr>
          <w:p w:rsidR="00C26BEB" w:rsidRDefault="00C26BEB">
            <w:pPr>
              <w:pStyle w:val="ConsPlusNormal"/>
              <w:jc w:val="center"/>
              <w:outlineLvl w:val="3"/>
            </w:pPr>
            <w:r>
              <w:t>Задача 3. Снижение смертности от внешних причин</w:t>
            </w:r>
          </w:p>
        </w:tc>
      </w:tr>
      <w:tr w:rsidR="00C26BEB">
        <w:tc>
          <w:tcPr>
            <w:tcW w:w="537" w:type="dxa"/>
          </w:tcPr>
          <w:p w:rsidR="00C26BEB" w:rsidRDefault="00C26BEB">
            <w:pPr>
              <w:pStyle w:val="ConsPlusNormal"/>
              <w:jc w:val="center"/>
            </w:pPr>
            <w:r>
              <w:t>3.</w:t>
            </w:r>
          </w:p>
        </w:tc>
        <w:tc>
          <w:tcPr>
            <w:tcW w:w="2665" w:type="dxa"/>
          </w:tcPr>
          <w:p w:rsidR="00C26BEB" w:rsidRDefault="00C26BEB">
            <w:pPr>
              <w:pStyle w:val="ConsPlusNormal"/>
              <w:jc w:val="both"/>
            </w:pPr>
            <w:r>
              <w:t>Смертность мужчин в возрасте 16 - 59 лет (на 100 тыс. населения)</w:t>
            </w:r>
          </w:p>
        </w:tc>
        <w:tc>
          <w:tcPr>
            <w:tcW w:w="1153" w:type="dxa"/>
          </w:tcPr>
          <w:p w:rsidR="00C26BEB" w:rsidRDefault="00C26BEB">
            <w:pPr>
              <w:pStyle w:val="ConsPlusNormal"/>
              <w:jc w:val="center"/>
            </w:pPr>
            <w:r>
              <w:t>чел.</w:t>
            </w:r>
          </w:p>
        </w:tc>
        <w:tc>
          <w:tcPr>
            <w:tcW w:w="1275" w:type="dxa"/>
          </w:tcPr>
          <w:p w:rsidR="00C26BEB" w:rsidRDefault="00C26BEB">
            <w:pPr>
              <w:pStyle w:val="ConsPlusNormal"/>
              <w:jc w:val="center"/>
            </w:pPr>
            <w:r>
              <w:t>554,4</w:t>
            </w:r>
          </w:p>
        </w:tc>
        <w:tc>
          <w:tcPr>
            <w:tcW w:w="993" w:type="dxa"/>
          </w:tcPr>
          <w:p w:rsidR="00C26BEB" w:rsidRDefault="00C26BEB">
            <w:pPr>
              <w:pStyle w:val="ConsPlusNormal"/>
              <w:jc w:val="center"/>
            </w:pPr>
            <w:r>
              <w:t>548,8</w:t>
            </w:r>
          </w:p>
        </w:tc>
        <w:tc>
          <w:tcPr>
            <w:tcW w:w="1134" w:type="dxa"/>
          </w:tcPr>
          <w:p w:rsidR="00C26BEB" w:rsidRDefault="00C26BEB">
            <w:pPr>
              <w:pStyle w:val="ConsPlusNormal"/>
              <w:jc w:val="center"/>
            </w:pPr>
            <w:r>
              <w:t>542,2</w:t>
            </w:r>
          </w:p>
        </w:tc>
        <w:tc>
          <w:tcPr>
            <w:tcW w:w="1197" w:type="dxa"/>
          </w:tcPr>
          <w:p w:rsidR="00C26BEB" w:rsidRDefault="00C26BEB">
            <w:pPr>
              <w:pStyle w:val="ConsPlusNormal"/>
              <w:jc w:val="center"/>
            </w:pPr>
            <w:r>
              <w:t>536,1</w:t>
            </w:r>
          </w:p>
        </w:tc>
        <w:tc>
          <w:tcPr>
            <w:tcW w:w="1191" w:type="dxa"/>
          </w:tcPr>
          <w:p w:rsidR="00C26BEB" w:rsidRDefault="00C26BEB">
            <w:pPr>
              <w:pStyle w:val="ConsPlusNormal"/>
              <w:jc w:val="center"/>
            </w:pPr>
            <w:r>
              <w:t>530,0</w:t>
            </w:r>
          </w:p>
        </w:tc>
      </w:tr>
      <w:tr w:rsidR="00C26BEB">
        <w:tc>
          <w:tcPr>
            <w:tcW w:w="537" w:type="dxa"/>
          </w:tcPr>
          <w:p w:rsidR="00C26BEB" w:rsidRDefault="00C26BEB">
            <w:pPr>
              <w:pStyle w:val="ConsPlusNormal"/>
              <w:jc w:val="center"/>
            </w:pPr>
            <w:r>
              <w:t>4.</w:t>
            </w:r>
          </w:p>
        </w:tc>
        <w:tc>
          <w:tcPr>
            <w:tcW w:w="2665" w:type="dxa"/>
          </w:tcPr>
          <w:p w:rsidR="00C26BEB" w:rsidRDefault="00C26BEB">
            <w:pPr>
              <w:pStyle w:val="ConsPlusNormal"/>
              <w:jc w:val="both"/>
            </w:pPr>
            <w:r>
              <w:t>Смертность женщин в возрасте 16 - 54 лет (на 100 тыс. населения)</w:t>
            </w:r>
          </w:p>
        </w:tc>
        <w:tc>
          <w:tcPr>
            <w:tcW w:w="1153" w:type="dxa"/>
          </w:tcPr>
          <w:p w:rsidR="00C26BEB" w:rsidRDefault="00C26BEB">
            <w:pPr>
              <w:pStyle w:val="ConsPlusNormal"/>
              <w:jc w:val="center"/>
            </w:pPr>
            <w:r>
              <w:t>чел.</w:t>
            </w:r>
          </w:p>
        </w:tc>
        <w:tc>
          <w:tcPr>
            <w:tcW w:w="1275" w:type="dxa"/>
          </w:tcPr>
          <w:p w:rsidR="00C26BEB" w:rsidRDefault="00C26BEB">
            <w:pPr>
              <w:pStyle w:val="ConsPlusNormal"/>
              <w:jc w:val="center"/>
            </w:pPr>
            <w:r>
              <w:t>181,7</w:t>
            </w:r>
          </w:p>
        </w:tc>
        <w:tc>
          <w:tcPr>
            <w:tcW w:w="993" w:type="dxa"/>
          </w:tcPr>
          <w:p w:rsidR="00C26BEB" w:rsidRDefault="00C26BEB">
            <w:pPr>
              <w:pStyle w:val="ConsPlusNormal"/>
              <w:jc w:val="center"/>
            </w:pPr>
            <w:r>
              <w:t>181,5</w:t>
            </w:r>
          </w:p>
        </w:tc>
        <w:tc>
          <w:tcPr>
            <w:tcW w:w="1134" w:type="dxa"/>
          </w:tcPr>
          <w:p w:rsidR="00C26BEB" w:rsidRDefault="00C26BEB">
            <w:pPr>
              <w:pStyle w:val="ConsPlusNormal"/>
              <w:jc w:val="center"/>
            </w:pPr>
            <w:r>
              <w:t>181,4</w:t>
            </w:r>
          </w:p>
        </w:tc>
        <w:tc>
          <w:tcPr>
            <w:tcW w:w="1197" w:type="dxa"/>
          </w:tcPr>
          <w:p w:rsidR="00C26BEB" w:rsidRDefault="00C26BEB">
            <w:pPr>
              <w:pStyle w:val="ConsPlusNormal"/>
              <w:jc w:val="center"/>
            </w:pPr>
            <w:r>
              <w:t>181,2</w:t>
            </w:r>
          </w:p>
        </w:tc>
        <w:tc>
          <w:tcPr>
            <w:tcW w:w="1191" w:type="dxa"/>
          </w:tcPr>
          <w:p w:rsidR="00C26BEB" w:rsidRDefault="00C26BEB">
            <w:pPr>
              <w:pStyle w:val="ConsPlusNormal"/>
              <w:jc w:val="center"/>
            </w:pPr>
            <w:r>
              <w:t>180,0</w:t>
            </w:r>
          </w:p>
        </w:tc>
      </w:tr>
      <w:tr w:rsidR="00C26BEB">
        <w:tc>
          <w:tcPr>
            <w:tcW w:w="10145" w:type="dxa"/>
            <w:gridSpan w:val="8"/>
          </w:tcPr>
          <w:p w:rsidR="00C26BEB" w:rsidRDefault="00C26BEB">
            <w:pPr>
              <w:pStyle w:val="ConsPlusNormal"/>
              <w:jc w:val="center"/>
              <w:outlineLvl w:val="3"/>
            </w:pPr>
            <w:r>
              <w:t>Задача 4. Проведение информационно-коммуникационной кампании, направленной на осознанное отношение к своему здоровью, привлечение граждан к прохождению профилактического медицинского осмотра, диспансеризации и мотивацию к ведению здорового образа жизни</w:t>
            </w:r>
          </w:p>
        </w:tc>
      </w:tr>
      <w:tr w:rsidR="00C26BEB">
        <w:tc>
          <w:tcPr>
            <w:tcW w:w="537" w:type="dxa"/>
          </w:tcPr>
          <w:p w:rsidR="00C26BEB" w:rsidRDefault="00C26BEB">
            <w:pPr>
              <w:pStyle w:val="ConsPlusNormal"/>
              <w:jc w:val="center"/>
            </w:pPr>
            <w:r>
              <w:lastRenderedPageBreak/>
              <w:t>5.</w:t>
            </w:r>
          </w:p>
        </w:tc>
        <w:tc>
          <w:tcPr>
            <w:tcW w:w="2665" w:type="dxa"/>
          </w:tcPr>
          <w:p w:rsidR="00C26BEB" w:rsidRDefault="00C26BEB">
            <w:pPr>
              <w:pStyle w:val="ConsPlusNormal"/>
              <w:jc w:val="both"/>
            </w:pPr>
            <w:r>
              <w:t>Количество размещенных материалов</w:t>
            </w:r>
          </w:p>
        </w:tc>
        <w:tc>
          <w:tcPr>
            <w:tcW w:w="1153" w:type="dxa"/>
          </w:tcPr>
          <w:p w:rsidR="00C26BEB" w:rsidRDefault="00C26BEB">
            <w:pPr>
              <w:pStyle w:val="ConsPlusNormal"/>
              <w:jc w:val="center"/>
            </w:pPr>
            <w:r>
              <w:t>Ед.</w:t>
            </w:r>
          </w:p>
        </w:tc>
        <w:tc>
          <w:tcPr>
            <w:tcW w:w="1275" w:type="dxa"/>
          </w:tcPr>
          <w:p w:rsidR="00C26BEB" w:rsidRDefault="00C26BEB">
            <w:pPr>
              <w:pStyle w:val="ConsPlusNormal"/>
              <w:jc w:val="center"/>
            </w:pPr>
            <w:r>
              <w:t>-</w:t>
            </w:r>
          </w:p>
        </w:tc>
        <w:tc>
          <w:tcPr>
            <w:tcW w:w="993" w:type="dxa"/>
          </w:tcPr>
          <w:p w:rsidR="00C26BEB" w:rsidRDefault="00C26BEB">
            <w:pPr>
              <w:pStyle w:val="ConsPlusNormal"/>
              <w:jc w:val="center"/>
            </w:pPr>
            <w:r>
              <w:t>809</w:t>
            </w:r>
          </w:p>
        </w:tc>
        <w:tc>
          <w:tcPr>
            <w:tcW w:w="1134" w:type="dxa"/>
          </w:tcPr>
          <w:p w:rsidR="00C26BEB" w:rsidRDefault="00C26BEB">
            <w:pPr>
              <w:pStyle w:val="ConsPlusNormal"/>
              <w:jc w:val="center"/>
            </w:pPr>
            <w:r>
              <w:t>809</w:t>
            </w:r>
          </w:p>
        </w:tc>
        <w:tc>
          <w:tcPr>
            <w:tcW w:w="1197" w:type="dxa"/>
          </w:tcPr>
          <w:p w:rsidR="00C26BEB" w:rsidRDefault="00C26BEB">
            <w:pPr>
              <w:pStyle w:val="ConsPlusNormal"/>
              <w:jc w:val="center"/>
            </w:pPr>
            <w:r>
              <w:t>809</w:t>
            </w:r>
          </w:p>
        </w:tc>
        <w:tc>
          <w:tcPr>
            <w:tcW w:w="1191" w:type="dxa"/>
          </w:tcPr>
          <w:p w:rsidR="00C26BEB" w:rsidRDefault="00C26BEB">
            <w:pPr>
              <w:pStyle w:val="ConsPlusNormal"/>
              <w:jc w:val="center"/>
            </w:pPr>
            <w:r>
              <w:t>809</w:t>
            </w:r>
          </w:p>
        </w:tc>
      </w:tr>
      <w:tr w:rsidR="00C26BEB">
        <w:tc>
          <w:tcPr>
            <w:tcW w:w="10145" w:type="dxa"/>
            <w:gridSpan w:val="8"/>
          </w:tcPr>
          <w:p w:rsidR="00C26BEB" w:rsidRDefault="00C26BEB">
            <w:pPr>
              <w:pStyle w:val="ConsPlusNormal"/>
              <w:jc w:val="center"/>
              <w:outlineLvl w:val="3"/>
            </w:pPr>
            <w:r>
              <w:t>Задача 5. Развитие механизма межведомственного взаимодействия в сфере формирования у населения здорового образа жизни и отказа от вредных привычек, в том числе с общественными и некоммерческими организациями</w:t>
            </w:r>
          </w:p>
        </w:tc>
      </w:tr>
      <w:tr w:rsidR="00C26BEB">
        <w:tc>
          <w:tcPr>
            <w:tcW w:w="537" w:type="dxa"/>
          </w:tcPr>
          <w:p w:rsidR="00C26BEB" w:rsidRDefault="00C26BEB">
            <w:pPr>
              <w:pStyle w:val="ConsPlusNormal"/>
              <w:jc w:val="center"/>
            </w:pPr>
            <w:r>
              <w:t>6.</w:t>
            </w:r>
          </w:p>
        </w:tc>
        <w:tc>
          <w:tcPr>
            <w:tcW w:w="2665" w:type="dxa"/>
          </w:tcPr>
          <w:p w:rsidR="00C26BEB" w:rsidRDefault="00C26BEB">
            <w:pPr>
              <w:pStyle w:val="ConsPlusNormal"/>
              <w:jc w:val="both"/>
            </w:pPr>
            <w:r>
              <w:t>Количество участников предприятий городского округа, привлеченных в физкультурно-массовые общегородские мероприятия</w:t>
            </w:r>
          </w:p>
        </w:tc>
        <w:tc>
          <w:tcPr>
            <w:tcW w:w="1153" w:type="dxa"/>
          </w:tcPr>
          <w:p w:rsidR="00C26BEB" w:rsidRDefault="00C26BEB">
            <w:pPr>
              <w:pStyle w:val="ConsPlusNormal"/>
              <w:jc w:val="center"/>
            </w:pPr>
            <w:r>
              <w:t>Чел.</w:t>
            </w:r>
          </w:p>
        </w:tc>
        <w:tc>
          <w:tcPr>
            <w:tcW w:w="1275" w:type="dxa"/>
          </w:tcPr>
          <w:p w:rsidR="00C26BEB" w:rsidRDefault="00C26BEB">
            <w:pPr>
              <w:pStyle w:val="ConsPlusNormal"/>
              <w:jc w:val="center"/>
            </w:pPr>
            <w:r>
              <w:t>-</w:t>
            </w:r>
          </w:p>
        </w:tc>
        <w:tc>
          <w:tcPr>
            <w:tcW w:w="993" w:type="dxa"/>
          </w:tcPr>
          <w:p w:rsidR="00C26BEB" w:rsidRDefault="00C26BEB">
            <w:pPr>
              <w:pStyle w:val="ConsPlusNormal"/>
              <w:jc w:val="center"/>
            </w:pPr>
            <w:r>
              <w:t>1 000</w:t>
            </w:r>
          </w:p>
        </w:tc>
        <w:tc>
          <w:tcPr>
            <w:tcW w:w="1134" w:type="dxa"/>
          </w:tcPr>
          <w:p w:rsidR="00C26BEB" w:rsidRDefault="00C26BEB">
            <w:pPr>
              <w:pStyle w:val="ConsPlusNormal"/>
              <w:jc w:val="center"/>
            </w:pPr>
            <w:r>
              <w:t>1 000</w:t>
            </w:r>
          </w:p>
        </w:tc>
        <w:tc>
          <w:tcPr>
            <w:tcW w:w="1197" w:type="dxa"/>
          </w:tcPr>
          <w:p w:rsidR="00C26BEB" w:rsidRDefault="00C26BEB">
            <w:pPr>
              <w:pStyle w:val="ConsPlusNormal"/>
              <w:jc w:val="center"/>
            </w:pPr>
            <w:r>
              <w:t>1 000</w:t>
            </w:r>
          </w:p>
        </w:tc>
        <w:tc>
          <w:tcPr>
            <w:tcW w:w="1191" w:type="dxa"/>
          </w:tcPr>
          <w:p w:rsidR="00C26BEB" w:rsidRDefault="00C26BEB">
            <w:pPr>
              <w:pStyle w:val="ConsPlusNormal"/>
              <w:jc w:val="center"/>
            </w:pPr>
            <w:r>
              <w:t>1 000</w:t>
            </w:r>
          </w:p>
        </w:tc>
      </w:tr>
      <w:tr w:rsidR="00C26BEB">
        <w:tc>
          <w:tcPr>
            <w:tcW w:w="537" w:type="dxa"/>
          </w:tcPr>
          <w:p w:rsidR="00C26BEB" w:rsidRDefault="00C26BEB">
            <w:pPr>
              <w:pStyle w:val="ConsPlusNormal"/>
              <w:jc w:val="center"/>
            </w:pPr>
            <w:r>
              <w:t>7.</w:t>
            </w:r>
          </w:p>
        </w:tc>
        <w:tc>
          <w:tcPr>
            <w:tcW w:w="2665" w:type="dxa"/>
          </w:tcPr>
          <w:p w:rsidR="00C26BEB" w:rsidRDefault="00C26BEB">
            <w:pPr>
              <w:pStyle w:val="ConsPlusNormal"/>
              <w:jc w:val="both"/>
            </w:pPr>
            <w:r>
              <w:t>Количество сотрудников организаций и предприятий городского округа, участвующих в мероприятиях методического сопровождения по вопросам укрепления здоровья населения</w:t>
            </w:r>
          </w:p>
        </w:tc>
        <w:tc>
          <w:tcPr>
            <w:tcW w:w="1153" w:type="dxa"/>
          </w:tcPr>
          <w:p w:rsidR="00C26BEB" w:rsidRDefault="00C26BEB">
            <w:pPr>
              <w:pStyle w:val="ConsPlusNormal"/>
              <w:jc w:val="center"/>
            </w:pPr>
            <w:r>
              <w:t>Чел.</w:t>
            </w:r>
          </w:p>
        </w:tc>
        <w:tc>
          <w:tcPr>
            <w:tcW w:w="1275" w:type="dxa"/>
          </w:tcPr>
          <w:p w:rsidR="00C26BEB" w:rsidRDefault="00C26BEB">
            <w:pPr>
              <w:pStyle w:val="ConsPlusNormal"/>
              <w:jc w:val="center"/>
            </w:pPr>
            <w:r>
              <w:t>-</w:t>
            </w:r>
          </w:p>
        </w:tc>
        <w:tc>
          <w:tcPr>
            <w:tcW w:w="993" w:type="dxa"/>
          </w:tcPr>
          <w:p w:rsidR="00C26BEB" w:rsidRDefault="00C26BEB">
            <w:pPr>
              <w:pStyle w:val="ConsPlusNormal"/>
              <w:jc w:val="center"/>
            </w:pPr>
            <w:r>
              <w:t>30</w:t>
            </w:r>
          </w:p>
        </w:tc>
        <w:tc>
          <w:tcPr>
            <w:tcW w:w="1134" w:type="dxa"/>
          </w:tcPr>
          <w:p w:rsidR="00C26BEB" w:rsidRDefault="00C26BEB">
            <w:pPr>
              <w:pStyle w:val="ConsPlusNormal"/>
              <w:jc w:val="center"/>
            </w:pPr>
            <w:r>
              <w:t>40</w:t>
            </w:r>
          </w:p>
        </w:tc>
        <w:tc>
          <w:tcPr>
            <w:tcW w:w="1197" w:type="dxa"/>
          </w:tcPr>
          <w:p w:rsidR="00C26BEB" w:rsidRDefault="00C26BEB">
            <w:pPr>
              <w:pStyle w:val="ConsPlusNormal"/>
              <w:jc w:val="center"/>
            </w:pPr>
            <w:r>
              <w:t>45</w:t>
            </w:r>
          </w:p>
        </w:tc>
        <w:tc>
          <w:tcPr>
            <w:tcW w:w="1191" w:type="dxa"/>
          </w:tcPr>
          <w:p w:rsidR="00C26BEB" w:rsidRDefault="00C26BEB">
            <w:pPr>
              <w:pStyle w:val="ConsPlusNormal"/>
              <w:jc w:val="center"/>
            </w:pPr>
            <w:r>
              <w:t>50</w:t>
            </w:r>
          </w:p>
        </w:tc>
      </w:tr>
    </w:tbl>
    <w:p w:rsidR="00C26BEB" w:rsidRDefault="00C26BEB">
      <w:pPr>
        <w:pStyle w:val="ConsPlusNormal"/>
        <w:jc w:val="both"/>
      </w:pPr>
    </w:p>
    <w:p w:rsidR="00C26BEB" w:rsidRDefault="00C26BEB">
      <w:pPr>
        <w:pStyle w:val="ConsPlusNormal"/>
        <w:jc w:val="both"/>
      </w:pPr>
    </w:p>
    <w:p w:rsidR="00C26BEB" w:rsidRDefault="00C26BEB">
      <w:pPr>
        <w:pStyle w:val="ConsPlusNormal"/>
        <w:jc w:val="both"/>
      </w:pPr>
    </w:p>
    <w:p w:rsidR="00C26BEB" w:rsidRDefault="00C26BEB">
      <w:pPr>
        <w:pStyle w:val="ConsPlusNormal"/>
        <w:jc w:val="both"/>
      </w:pPr>
    </w:p>
    <w:p w:rsidR="00C26BEB" w:rsidRDefault="00C26BEB">
      <w:pPr>
        <w:pStyle w:val="ConsPlusNormal"/>
        <w:jc w:val="both"/>
      </w:pPr>
    </w:p>
    <w:p w:rsidR="00C26BEB" w:rsidRDefault="00C26BEB">
      <w:pPr>
        <w:pStyle w:val="ConsPlusNormal"/>
        <w:jc w:val="right"/>
        <w:outlineLvl w:val="1"/>
      </w:pPr>
      <w:r>
        <w:t>Приложение N 1</w:t>
      </w:r>
    </w:p>
    <w:p w:rsidR="00C26BEB" w:rsidRDefault="00C26BEB">
      <w:pPr>
        <w:pStyle w:val="ConsPlusNormal"/>
        <w:jc w:val="right"/>
      </w:pPr>
      <w:r>
        <w:t>к Муниципальной программе</w:t>
      </w:r>
    </w:p>
    <w:p w:rsidR="00C26BEB" w:rsidRDefault="00C26BEB">
      <w:pPr>
        <w:pStyle w:val="ConsPlusNormal"/>
        <w:jc w:val="right"/>
      </w:pPr>
      <w:r>
        <w:t>"Укрепление общественного здоровья</w:t>
      </w:r>
    </w:p>
    <w:p w:rsidR="00C26BEB" w:rsidRDefault="00C26BEB">
      <w:pPr>
        <w:pStyle w:val="ConsPlusNormal"/>
        <w:jc w:val="right"/>
      </w:pPr>
      <w:r>
        <w:t>в городском округе Тольятти"</w:t>
      </w:r>
    </w:p>
    <w:p w:rsidR="00C26BEB" w:rsidRDefault="00C26BEB">
      <w:pPr>
        <w:pStyle w:val="ConsPlusNormal"/>
        <w:jc w:val="right"/>
      </w:pPr>
      <w:r>
        <w:t>на 2021 - 2024 годы</w:t>
      </w:r>
    </w:p>
    <w:p w:rsidR="00C26BEB" w:rsidRDefault="00C26BEB">
      <w:pPr>
        <w:pStyle w:val="ConsPlusNormal"/>
        <w:jc w:val="both"/>
      </w:pPr>
    </w:p>
    <w:p w:rsidR="00C26BEB" w:rsidRDefault="00C26BEB">
      <w:pPr>
        <w:pStyle w:val="ConsPlusTitle"/>
        <w:jc w:val="center"/>
      </w:pPr>
      <w:bookmarkStart w:id="2" w:name="P345"/>
      <w:bookmarkEnd w:id="2"/>
      <w:r>
        <w:lastRenderedPageBreak/>
        <w:t>ПЕРЕЧЕНЬ</w:t>
      </w:r>
    </w:p>
    <w:p w:rsidR="00C26BEB" w:rsidRDefault="00C26BEB">
      <w:pPr>
        <w:pStyle w:val="ConsPlusTitle"/>
        <w:jc w:val="center"/>
      </w:pPr>
      <w:r>
        <w:t>МЕРОПРИЯТИЙ МУНИЦИПАЛЬНОЙ ПРОГРАММЫ "УКРЕПЛЕНИЕ</w:t>
      </w:r>
    </w:p>
    <w:p w:rsidR="00C26BEB" w:rsidRDefault="00C26BEB">
      <w:pPr>
        <w:pStyle w:val="ConsPlusTitle"/>
        <w:jc w:val="center"/>
      </w:pPr>
      <w:r>
        <w:t>ОБЩЕСТВЕННОГО ЗДОРОВЬЯ В ГОРОДСКОМ ОКРУГЕ ТОЛЬЯТТИ"</w:t>
      </w:r>
    </w:p>
    <w:p w:rsidR="00C26BEB" w:rsidRDefault="00C26BEB">
      <w:pPr>
        <w:pStyle w:val="ConsPlusTitle"/>
        <w:jc w:val="center"/>
      </w:pPr>
      <w:r>
        <w:t>НА 2021 - 2024 ГОДЫ И ФИНАНСОВЫЕ РЕСУРСЫ НА ЕЕ РЕАЛИЗАЦИЮ</w:t>
      </w:r>
    </w:p>
    <w:p w:rsidR="00C26BEB" w:rsidRDefault="00C26B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2103"/>
        <w:gridCol w:w="1691"/>
        <w:gridCol w:w="850"/>
        <w:gridCol w:w="567"/>
        <w:gridCol w:w="567"/>
        <w:gridCol w:w="624"/>
        <w:gridCol w:w="737"/>
        <w:gridCol w:w="567"/>
        <w:gridCol w:w="653"/>
        <w:gridCol w:w="624"/>
        <w:gridCol w:w="624"/>
        <w:gridCol w:w="624"/>
        <w:gridCol w:w="624"/>
        <w:gridCol w:w="572"/>
        <w:gridCol w:w="572"/>
        <w:gridCol w:w="624"/>
        <w:gridCol w:w="544"/>
        <w:gridCol w:w="624"/>
        <w:gridCol w:w="568"/>
        <w:gridCol w:w="568"/>
        <w:gridCol w:w="571"/>
        <w:gridCol w:w="680"/>
        <w:gridCol w:w="624"/>
        <w:gridCol w:w="612"/>
      </w:tblGrid>
      <w:tr w:rsidR="00C26BEB">
        <w:tc>
          <w:tcPr>
            <w:tcW w:w="624" w:type="dxa"/>
            <w:vMerge w:val="restart"/>
          </w:tcPr>
          <w:p w:rsidR="00C26BEB" w:rsidRDefault="00C26BEB">
            <w:pPr>
              <w:pStyle w:val="ConsPlusNormal"/>
            </w:pPr>
          </w:p>
        </w:tc>
        <w:tc>
          <w:tcPr>
            <w:tcW w:w="2103" w:type="dxa"/>
            <w:vMerge w:val="restart"/>
          </w:tcPr>
          <w:p w:rsidR="00C26BEB" w:rsidRDefault="00C26BEB">
            <w:pPr>
              <w:pStyle w:val="ConsPlusNormal"/>
              <w:jc w:val="center"/>
            </w:pPr>
            <w:r>
              <w:t>Наименование целей, задач, мероприятий</w:t>
            </w:r>
          </w:p>
        </w:tc>
        <w:tc>
          <w:tcPr>
            <w:tcW w:w="1691" w:type="dxa"/>
            <w:vMerge w:val="restart"/>
          </w:tcPr>
          <w:p w:rsidR="00C26BEB" w:rsidRDefault="00C26BEB">
            <w:pPr>
              <w:pStyle w:val="ConsPlusNormal"/>
              <w:jc w:val="center"/>
            </w:pPr>
            <w:r>
              <w:t>Ответственный исполнитель</w:t>
            </w:r>
          </w:p>
        </w:tc>
        <w:tc>
          <w:tcPr>
            <w:tcW w:w="850" w:type="dxa"/>
            <w:vMerge w:val="restart"/>
          </w:tcPr>
          <w:p w:rsidR="00C26BEB" w:rsidRDefault="00C26BEB">
            <w:pPr>
              <w:pStyle w:val="ConsPlusNormal"/>
              <w:jc w:val="center"/>
            </w:pPr>
            <w:r>
              <w:t>Сроки реализации</w:t>
            </w:r>
          </w:p>
        </w:tc>
        <w:tc>
          <w:tcPr>
            <w:tcW w:w="12770" w:type="dxa"/>
            <w:gridSpan w:val="21"/>
          </w:tcPr>
          <w:p w:rsidR="00C26BEB" w:rsidRDefault="00C26BEB">
            <w:pPr>
              <w:pStyle w:val="ConsPlusNormal"/>
              <w:jc w:val="center"/>
            </w:pPr>
            <w:r>
              <w:t>Финансовое обеспечение реализации муниципальной программы, тыс. руб.</w:t>
            </w:r>
          </w:p>
        </w:tc>
      </w:tr>
      <w:tr w:rsidR="00C26BEB">
        <w:tc>
          <w:tcPr>
            <w:tcW w:w="624" w:type="dxa"/>
            <w:vMerge/>
          </w:tcPr>
          <w:p w:rsidR="00C26BEB" w:rsidRDefault="00C26BEB"/>
        </w:tc>
        <w:tc>
          <w:tcPr>
            <w:tcW w:w="2103" w:type="dxa"/>
            <w:vMerge/>
          </w:tcPr>
          <w:p w:rsidR="00C26BEB" w:rsidRDefault="00C26BEB"/>
        </w:tc>
        <w:tc>
          <w:tcPr>
            <w:tcW w:w="1691" w:type="dxa"/>
            <w:vMerge/>
          </w:tcPr>
          <w:p w:rsidR="00C26BEB" w:rsidRDefault="00C26BEB"/>
        </w:tc>
        <w:tc>
          <w:tcPr>
            <w:tcW w:w="850" w:type="dxa"/>
            <w:vMerge/>
          </w:tcPr>
          <w:p w:rsidR="00C26BEB" w:rsidRDefault="00C26BEB"/>
        </w:tc>
        <w:tc>
          <w:tcPr>
            <w:tcW w:w="3062" w:type="dxa"/>
            <w:gridSpan w:val="5"/>
          </w:tcPr>
          <w:p w:rsidR="00C26BEB" w:rsidRDefault="00C26BEB">
            <w:pPr>
              <w:pStyle w:val="ConsPlusNormal"/>
              <w:jc w:val="center"/>
            </w:pPr>
            <w:r>
              <w:t>План на 2021 год</w:t>
            </w:r>
          </w:p>
        </w:tc>
        <w:tc>
          <w:tcPr>
            <w:tcW w:w="3149" w:type="dxa"/>
            <w:gridSpan w:val="5"/>
          </w:tcPr>
          <w:p w:rsidR="00C26BEB" w:rsidRDefault="00C26BEB">
            <w:pPr>
              <w:pStyle w:val="ConsPlusNormal"/>
              <w:jc w:val="center"/>
            </w:pPr>
            <w:r>
              <w:t>План на 2022 год</w:t>
            </w:r>
          </w:p>
        </w:tc>
        <w:tc>
          <w:tcPr>
            <w:tcW w:w="2936" w:type="dxa"/>
            <w:gridSpan w:val="5"/>
          </w:tcPr>
          <w:p w:rsidR="00C26BEB" w:rsidRDefault="00C26BEB">
            <w:pPr>
              <w:pStyle w:val="ConsPlusNormal"/>
              <w:jc w:val="center"/>
            </w:pPr>
            <w:r>
              <w:t>План на 2023 год</w:t>
            </w:r>
          </w:p>
        </w:tc>
        <w:tc>
          <w:tcPr>
            <w:tcW w:w="3011" w:type="dxa"/>
            <w:gridSpan w:val="5"/>
          </w:tcPr>
          <w:p w:rsidR="00C26BEB" w:rsidRDefault="00C26BEB">
            <w:pPr>
              <w:pStyle w:val="ConsPlusNormal"/>
              <w:jc w:val="center"/>
            </w:pPr>
            <w:r>
              <w:t>План на 2024 год</w:t>
            </w:r>
          </w:p>
        </w:tc>
        <w:tc>
          <w:tcPr>
            <w:tcW w:w="612" w:type="dxa"/>
          </w:tcPr>
          <w:p w:rsidR="00C26BEB" w:rsidRDefault="00C26BEB">
            <w:pPr>
              <w:pStyle w:val="ConsPlusNormal"/>
            </w:pPr>
          </w:p>
        </w:tc>
      </w:tr>
      <w:tr w:rsidR="00C26BEB">
        <w:tc>
          <w:tcPr>
            <w:tcW w:w="624" w:type="dxa"/>
            <w:vMerge/>
          </w:tcPr>
          <w:p w:rsidR="00C26BEB" w:rsidRDefault="00C26BEB"/>
        </w:tc>
        <w:tc>
          <w:tcPr>
            <w:tcW w:w="2103" w:type="dxa"/>
            <w:vMerge/>
          </w:tcPr>
          <w:p w:rsidR="00C26BEB" w:rsidRDefault="00C26BEB"/>
        </w:tc>
        <w:tc>
          <w:tcPr>
            <w:tcW w:w="1691" w:type="dxa"/>
            <w:vMerge/>
          </w:tcPr>
          <w:p w:rsidR="00C26BEB" w:rsidRDefault="00C26BEB"/>
        </w:tc>
        <w:tc>
          <w:tcPr>
            <w:tcW w:w="850" w:type="dxa"/>
            <w:vMerge/>
          </w:tcPr>
          <w:p w:rsidR="00C26BEB" w:rsidRDefault="00C26BEB"/>
        </w:tc>
        <w:tc>
          <w:tcPr>
            <w:tcW w:w="567" w:type="dxa"/>
          </w:tcPr>
          <w:p w:rsidR="00C26BEB" w:rsidRDefault="00C26BEB">
            <w:pPr>
              <w:pStyle w:val="ConsPlusNormal"/>
              <w:jc w:val="center"/>
            </w:pPr>
            <w:r>
              <w:t>Всего</w:t>
            </w:r>
          </w:p>
        </w:tc>
        <w:tc>
          <w:tcPr>
            <w:tcW w:w="567" w:type="dxa"/>
          </w:tcPr>
          <w:p w:rsidR="00C26BEB" w:rsidRDefault="00C26BEB">
            <w:pPr>
              <w:pStyle w:val="ConsPlusNormal"/>
              <w:jc w:val="center"/>
            </w:pPr>
            <w:r>
              <w:t>Местный бюджет</w:t>
            </w:r>
          </w:p>
        </w:tc>
        <w:tc>
          <w:tcPr>
            <w:tcW w:w="624" w:type="dxa"/>
          </w:tcPr>
          <w:p w:rsidR="00C26BEB" w:rsidRDefault="00C26BEB">
            <w:pPr>
              <w:pStyle w:val="ConsPlusNormal"/>
              <w:jc w:val="center"/>
            </w:pPr>
            <w:r>
              <w:t>Областной бюджет</w:t>
            </w:r>
          </w:p>
        </w:tc>
        <w:tc>
          <w:tcPr>
            <w:tcW w:w="737" w:type="dxa"/>
          </w:tcPr>
          <w:p w:rsidR="00C26BEB" w:rsidRDefault="00C26BEB">
            <w:pPr>
              <w:pStyle w:val="ConsPlusNormal"/>
              <w:jc w:val="center"/>
            </w:pPr>
            <w:r>
              <w:t>Федеральный бюджет</w:t>
            </w:r>
          </w:p>
        </w:tc>
        <w:tc>
          <w:tcPr>
            <w:tcW w:w="567" w:type="dxa"/>
          </w:tcPr>
          <w:p w:rsidR="00C26BEB" w:rsidRDefault="00C26BEB">
            <w:pPr>
              <w:pStyle w:val="ConsPlusNormal"/>
              <w:jc w:val="center"/>
            </w:pPr>
            <w:r>
              <w:t>Внебюджетные средства</w:t>
            </w:r>
          </w:p>
        </w:tc>
        <w:tc>
          <w:tcPr>
            <w:tcW w:w="653" w:type="dxa"/>
          </w:tcPr>
          <w:p w:rsidR="00C26BEB" w:rsidRDefault="00C26BEB">
            <w:pPr>
              <w:pStyle w:val="ConsPlusNormal"/>
              <w:jc w:val="center"/>
            </w:pPr>
            <w:r>
              <w:t>Всего</w:t>
            </w:r>
          </w:p>
        </w:tc>
        <w:tc>
          <w:tcPr>
            <w:tcW w:w="624" w:type="dxa"/>
          </w:tcPr>
          <w:p w:rsidR="00C26BEB" w:rsidRDefault="00C26BEB">
            <w:pPr>
              <w:pStyle w:val="ConsPlusNormal"/>
              <w:jc w:val="center"/>
            </w:pPr>
            <w:r>
              <w:t>Местный бюджет</w:t>
            </w:r>
          </w:p>
        </w:tc>
        <w:tc>
          <w:tcPr>
            <w:tcW w:w="624" w:type="dxa"/>
          </w:tcPr>
          <w:p w:rsidR="00C26BEB" w:rsidRDefault="00C26BEB">
            <w:pPr>
              <w:pStyle w:val="ConsPlusNormal"/>
              <w:jc w:val="center"/>
            </w:pPr>
            <w:r>
              <w:t>Областной бюджет</w:t>
            </w:r>
          </w:p>
        </w:tc>
        <w:tc>
          <w:tcPr>
            <w:tcW w:w="624" w:type="dxa"/>
          </w:tcPr>
          <w:p w:rsidR="00C26BEB" w:rsidRDefault="00C26BEB">
            <w:pPr>
              <w:pStyle w:val="ConsPlusNormal"/>
              <w:jc w:val="center"/>
            </w:pPr>
            <w:r>
              <w:t>Федеральный бюджет</w:t>
            </w:r>
          </w:p>
        </w:tc>
        <w:tc>
          <w:tcPr>
            <w:tcW w:w="624" w:type="dxa"/>
          </w:tcPr>
          <w:p w:rsidR="00C26BEB" w:rsidRDefault="00C26BEB">
            <w:pPr>
              <w:pStyle w:val="ConsPlusNormal"/>
              <w:jc w:val="center"/>
            </w:pPr>
            <w:r>
              <w:t>Внебюджетные средства</w:t>
            </w:r>
          </w:p>
        </w:tc>
        <w:tc>
          <w:tcPr>
            <w:tcW w:w="572" w:type="dxa"/>
          </w:tcPr>
          <w:p w:rsidR="00C26BEB" w:rsidRDefault="00C26BEB">
            <w:pPr>
              <w:pStyle w:val="ConsPlusNormal"/>
              <w:jc w:val="center"/>
            </w:pPr>
            <w:r>
              <w:t>Всего</w:t>
            </w:r>
          </w:p>
        </w:tc>
        <w:tc>
          <w:tcPr>
            <w:tcW w:w="572" w:type="dxa"/>
          </w:tcPr>
          <w:p w:rsidR="00C26BEB" w:rsidRDefault="00C26BEB">
            <w:pPr>
              <w:pStyle w:val="ConsPlusNormal"/>
              <w:jc w:val="center"/>
            </w:pPr>
            <w:r>
              <w:t>Местный бюджет</w:t>
            </w:r>
          </w:p>
        </w:tc>
        <w:tc>
          <w:tcPr>
            <w:tcW w:w="624" w:type="dxa"/>
          </w:tcPr>
          <w:p w:rsidR="00C26BEB" w:rsidRDefault="00C26BEB">
            <w:pPr>
              <w:pStyle w:val="ConsPlusNormal"/>
              <w:jc w:val="center"/>
            </w:pPr>
            <w:r>
              <w:t>Областной бюджет</w:t>
            </w:r>
          </w:p>
        </w:tc>
        <w:tc>
          <w:tcPr>
            <w:tcW w:w="544" w:type="dxa"/>
          </w:tcPr>
          <w:p w:rsidR="00C26BEB" w:rsidRDefault="00C26BEB">
            <w:pPr>
              <w:pStyle w:val="ConsPlusNormal"/>
              <w:jc w:val="center"/>
            </w:pPr>
            <w:r>
              <w:t>Федеральный бюджет</w:t>
            </w:r>
          </w:p>
        </w:tc>
        <w:tc>
          <w:tcPr>
            <w:tcW w:w="624" w:type="dxa"/>
          </w:tcPr>
          <w:p w:rsidR="00C26BEB" w:rsidRDefault="00C26BEB">
            <w:pPr>
              <w:pStyle w:val="ConsPlusNormal"/>
              <w:jc w:val="center"/>
            </w:pPr>
            <w:r>
              <w:t>Внебюджетные средства</w:t>
            </w:r>
          </w:p>
        </w:tc>
        <w:tc>
          <w:tcPr>
            <w:tcW w:w="568" w:type="dxa"/>
          </w:tcPr>
          <w:p w:rsidR="00C26BEB" w:rsidRDefault="00C26BEB">
            <w:pPr>
              <w:pStyle w:val="ConsPlusNormal"/>
              <w:jc w:val="center"/>
            </w:pPr>
            <w:r>
              <w:t>Всего</w:t>
            </w:r>
          </w:p>
        </w:tc>
        <w:tc>
          <w:tcPr>
            <w:tcW w:w="568" w:type="dxa"/>
          </w:tcPr>
          <w:p w:rsidR="00C26BEB" w:rsidRDefault="00C26BEB">
            <w:pPr>
              <w:pStyle w:val="ConsPlusNormal"/>
              <w:jc w:val="center"/>
            </w:pPr>
            <w:r>
              <w:t>Местный бюджет</w:t>
            </w:r>
          </w:p>
        </w:tc>
        <w:tc>
          <w:tcPr>
            <w:tcW w:w="571" w:type="dxa"/>
          </w:tcPr>
          <w:p w:rsidR="00C26BEB" w:rsidRDefault="00C26BEB">
            <w:pPr>
              <w:pStyle w:val="ConsPlusNormal"/>
              <w:jc w:val="center"/>
            </w:pPr>
            <w:r>
              <w:t>Областной бюджет</w:t>
            </w:r>
          </w:p>
        </w:tc>
        <w:tc>
          <w:tcPr>
            <w:tcW w:w="680" w:type="dxa"/>
          </w:tcPr>
          <w:p w:rsidR="00C26BEB" w:rsidRDefault="00C26BEB">
            <w:pPr>
              <w:pStyle w:val="ConsPlusNormal"/>
              <w:jc w:val="center"/>
            </w:pPr>
            <w:r>
              <w:t>Федеральный бюджет</w:t>
            </w:r>
          </w:p>
        </w:tc>
        <w:tc>
          <w:tcPr>
            <w:tcW w:w="624" w:type="dxa"/>
          </w:tcPr>
          <w:p w:rsidR="00C26BEB" w:rsidRDefault="00C26BEB">
            <w:pPr>
              <w:pStyle w:val="ConsPlusNormal"/>
              <w:jc w:val="center"/>
            </w:pPr>
            <w:r>
              <w:t>Внебюджетные средства</w:t>
            </w:r>
          </w:p>
        </w:tc>
        <w:tc>
          <w:tcPr>
            <w:tcW w:w="612" w:type="dxa"/>
          </w:tcPr>
          <w:p w:rsidR="00C26BEB" w:rsidRDefault="00C26BEB">
            <w:pPr>
              <w:pStyle w:val="ConsPlusNormal"/>
              <w:jc w:val="center"/>
            </w:pPr>
            <w:r>
              <w:t>ИТОГО</w:t>
            </w:r>
          </w:p>
        </w:tc>
      </w:tr>
      <w:tr w:rsidR="00C26BEB">
        <w:tc>
          <w:tcPr>
            <w:tcW w:w="624" w:type="dxa"/>
          </w:tcPr>
          <w:p w:rsidR="00C26BEB" w:rsidRDefault="00C26BEB">
            <w:pPr>
              <w:pStyle w:val="ConsPlusNormal"/>
              <w:jc w:val="center"/>
            </w:pPr>
            <w:r>
              <w:t>1</w:t>
            </w:r>
          </w:p>
        </w:tc>
        <w:tc>
          <w:tcPr>
            <w:tcW w:w="2103" w:type="dxa"/>
          </w:tcPr>
          <w:p w:rsidR="00C26BEB" w:rsidRDefault="00C26BEB">
            <w:pPr>
              <w:pStyle w:val="ConsPlusNormal"/>
              <w:jc w:val="center"/>
            </w:pPr>
            <w:r>
              <w:t>2</w:t>
            </w:r>
          </w:p>
        </w:tc>
        <w:tc>
          <w:tcPr>
            <w:tcW w:w="1691" w:type="dxa"/>
          </w:tcPr>
          <w:p w:rsidR="00C26BEB" w:rsidRDefault="00C26BEB">
            <w:pPr>
              <w:pStyle w:val="ConsPlusNormal"/>
              <w:jc w:val="center"/>
            </w:pPr>
            <w:r>
              <w:t>3</w:t>
            </w:r>
          </w:p>
        </w:tc>
        <w:tc>
          <w:tcPr>
            <w:tcW w:w="850" w:type="dxa"/>
          </w:tcPr>
          <w:p w:rsidR="00C26BEB" w:rsidRDefault="00C26BEB">
            <w:pPr>
              <w:pStyle w:val="ConsPlusNormal"/>
              <w:jc w:val="center"/>
            </w:pPr>
            <w:r>
              <w:t>4</w:t>
            </w:r>
          </w:p>
        </w:tc>
        <w:tc>
          <w:tcPr>
            <w:tcW w:w="567" w:type="dxa"/>
          </w:tcPr>
          <w:p w:rsidR="00C26BEB" w:rsidRDefault="00C26BEB">
            <w:pPr>
              <w:pStyle w:val="ConsPlusNormal"/>
              <w:jc w:val="center"/>
            </w:pPr>
            <w:r>
              <w:t>5</w:t>
            </w:r>
          </w:p>
        </w:tc>
        <w:tc>
          <w:tcPr>
            <w:tcW w:w="567" w:type="dxa"/>
          </w:tcPr>
          <w:p w:rsidR="00C26BEB" w:rsidRDefault="00C26BEB">
            <w:pPr>
              <w:pStyle w:val="ConsPlusNormal"/>
              <w:jc w:val="center"/>
            </w:pPr>
            <w:r>
              <w:t>6</w:t>
            </w:r>
          </w:p>
        </w:tc>
        <w:tc>
          <w:tcPr>
            <w:tcW w:w="624" w:type="dxa"/>
          </w:tcPr>
          <w:p w:rsidR="00C26BEB" w:rsidRDefault="00C26BEB">
            <w:pPr>
              <w:pStyle w:val="ConsPlusNormal"/>
              <w:jc w:val="center"/>
            </w:pPr>
            <w:r>
              <w:t>7</w:t>
            </w:r>
          </w:p>
        </w:tc>
        <w:tc>
          <w:tcPr>
            <w:tcW w:w="737" w:type="dxa"/>
          </w:tcPr>
          <w:p w:rsidR="00C26BEB" w:rsidRDefault="00C26BEB">
            <w:pPr>
              <w:pStyle w:val="ConsPlusNormal"/>
              <w:jc w:val="center"/>
            </w:pPr>
            <w:r>
              <w:t>8</w:t>
            </w:r>
          </w:p>
        </w:tc>
        <w:tc>
          <w:tcPr>
            <w:tcW w:w="567" w:type="dxa"/>
          </w:tcPr>
          <w:p w:rsidR="00C26BEB" w:rsidRDefault="00C26BEB">
            <w:pPr>
              <w:pStyle w:val="ConsPlusNormal"/>
              <w:jc w:val="center"/>
            </w:pPr>
            <w:r>
              <w:t>9</w:t>
            </w:r>
          </w:p>
        </w:tc>
        <w:tc>
          <w:tcPr>
            <w:tcW w:w="653" w:type="dxa"/>
          </w:tcPr>
          <w:p w:rsidR="00C26BEB" w:rsidRDefault="00C26BEB">
            <w:pPr>
              <w:pStyle w:val="ConsPlusNormal"/>
              <w:jc w:val="center"/>
            </w:pPr>
            <w:r>
              <w:t>10</w:t>
            </w:r>
          </w:p>
        </w:tc>
        <w:tc>
          <w:tcPr>
            <w:tcW w:w="624" w:type="dxa"/>
          </w:tcPr>
          <w:p w:rsidR="00C26BEB" w:rsidRDefault="00C26BEB">
            <w:pPr>
              <w:pStyle w:val="ConsPlusNormal"/>
              <w:jc w:val="center"/>
            </w:pPr>
            <w:r>
              <w:t>11</w:t>
            </w:r>
          </w:p>
        </w:tc>
        <w:tc>
          <w:tcPr>
            <w:tcW w:w="624" w:type="dxa"/>
          </w:tcPr>
          <w:p w:rsidR="00C26BEB" w:rsidRDefault="00C26BEB">
            <w:pPr>
              <w:pStyle w:val="ConsPlusNormal"/>
              <w:jc w:val="center"/>
            </w:pPr>
            <w:r>
              <w:t>12</w:t>
            </w:r>
          </w:p>
        </w:tc>
        <w:tc>
          <w:tcPr>
            <w:tcW w:w="624" w:type="dxa"/>
          </w:tcPr>
          <w:p w:rsidR="00C26BEB" w:rsidRDefault="00C26BEB">
            <w:pPr>
              <w:pStyle w:val="ConsPlusNormal"/>
              <w:jc w:val="center"/>
            </w:pPr>
            <w:r>
              <w:t>13</w:t>
            </w:r>
          </w:p>
        </w:tc>
        <w:tc>
          <w:tcPr>
            <w:tcW w:w="624" w:type="dxa"/>
          </w:tcPr>
          <w:p w:rsidR="00C26BEB" w:rsidRDefault="00C26BEB">
            <w:pPr>
              <w:pStyle w:val="ConsPlusNormal"/>
              <w:jc w:val="center"/>
            </w:pPr>
            <w:r>
              <w:t>14</w:t>
            </w:r>
          </w:p>
        </w:tc>
        <w:tc>
          <w:tcPr>
            <w:tcW w:w="572" w:type="dxa"/>
          </w:tcPr>
          <w:p w:rsidR="00C26BEB" w:rsidRDefault="00C26BEB">
            <w:pPr>
              <w:pStyle w:val="ConsPlusNormal"/>
              <w:jc w:val="center"/>
            </w:pPr>
            <w:r>
              <w:t>15</w:t>
            </w:r>
          </w:p>
        </w:tc>
        <w:tc>
          <w:tcPr>
            <w:tcW w:w="572" w:type="dxa"/>
          </w:tcPr>
          <w:p w:rsidR="00C26BEB" w:rsidRDefault="00C26BEB">
            <w:pPr>
              <w:pStyle w:val="ConsPlusNormal"/>
              <w:jc w:val="center"/>
            </w:pPr>
            <w:r>
              <w:t>16</w:t>
            </w:r>
          </w:p>
        </w:tc>
        <w:tc>
          <w:tcPr>
            <w:tcW w:w="624" w:type="dxa"/>
          </w:tcPr>
          <w:p w:rsidR="00C26BEB" w:rsidRDefault="00C26BEB">
            <w:pPr>
              <w:pStyle w:val="ConsPlusNormal"/>
              <w:jc w:val="center"/>
            </w:pPr>
            <w:r>
              <w:t>17</w:t>
            </w:r>
          </w:p>
        </w:tc>
        <w:tc>
          <w:tcPr>
            <w:tcW w:w="544" w:type="dxa"/>
          </w:tcPr>
          <w:p w:rsidR="00C26BEB" w:rsidRDefault="00C26BEB">
            <w:pPr>
              <w:pStyle w:val="ConsPlusNormal"/>
              <w:jc w:val="center"/>
            </w:pPr>
            <w:r>
              <w:t>18</w:t>
            </w:r>
          </w:p>
        </w:tc>
        <w:tc>
          <w:tcPr>
            <w:tcW w:w="624" w:type="dxa"/>
          </w:tcPr>
          <w:p w:rsidR="00C26BEB" w:rsidRDefault="00C26BEB">
            <w:pPr>
              <w:pStyle w:val="ConsPlusNormal"/>
              <w:jc w:val="center"/>
            </w:pPr>
            <w:r>
              <w:t>19</w:t>
            </w:r>
          </w:p>
        </w:tc>
        <w:tc>
          <w:tcPr>
            <w:tcW w:w="568" w:type="dxa"/>
          </w:tcPr>
          <w:p w:rsidR="00C26BEB" w:rsidRDefault="00C26BEB">
            <w:pPr>
              <w:pStyle w:val="ConsPlusNormal"/>
              <w:jc w:val="center"/>
            </w:pPr>
            <w:r>
              <w:t>20</w:t>
            </w:r>
          </w:p>
        </w:tc>
        <w:tc>
          <w:tcPr>
            <w:tcW w:w="568" w:type="dxa"/>
          </w:tcPr>
          <w:p w:rsidR="00C26BEB" w:rsidRDefault="00C26BEB">
            <w:pPr>
              <w:pStyle w:val="ConsPlusNormal"/>
              <w:jc w:val="center"/>
            </w:pPr>
            <w:r>
              <w:t>21</w:t>
            </w:r>
          </w:p>
        </w:tc>
        <w:tc>
          <w:tcPr>
            <w:tcW w:w="571" w:type="dxa"/>
          </w:tcPr>
          <w:p w:rsidR="00C26BEB" w:rsidRDefault="00C26BEB">
            <w:pPr>
              <w:pStyle w:val="ConsPlusNormal"/>
              <w:jc w:val="center"/>
            </w:pPr>
            <w:r>
              <w:t>22</w:t>
            </w:r>
          </w:p>
        </w:tc>
        <w:tc>
          <w:tcPr>
            <w:tcW w:w="680" w:type="dxa"/>
          </w:tcPr>
          <w:p w:rsidR="00C26BEB" w:rsidRDefault="00C26BEB">
            <w:pPr>
              <w:pStyle w:val="ConsPlusNormal"/>
              <w:jc w:val="center"/>
            </w:pPr>
            <w:r>
              <w:t>23</w:t>
            </w:r>
          </w:p>
        </w:tc>
        <w:tc>
          <w:tcPr>
            <w:tcW w:w="624" w:type="dxa"/>
          </w:tcPr>
          <w:p w:rsidR="00C26BEB" w:rsidRDefault="00C26BEB">
            <w:pPr>
              <w:pStyle w:val="ConsPlusNormal"/>
              <w:jc w:val="center"/>
            </w:pPr>
            <w:r>
              <w:t>24</w:t>
            </w:r>
          </w:p>
        </w:tc>
        <w:tc>
          <w:tcPr>
            <w:tcW w:w="612" w:type="dxa"/>
          </w:tcPr>
          <w:p w:rsidR="00C26BEB" w:rsidRDefault="00C26BEB">
            <w:pPr>
              <w:pStyle w:val="ConsPlusNormal"/>
              <w:jc w:val="center"/>
            </w:pPr>
            <w:r>
              <w:t>25</w:t>
            </w:r>
          </w:p>
        </w:tc>
      </w:tr>
      <w:tr w:rsidR="00C26BEB">
        <w:tc>
          <w:tcPr>
            <w:tcW w:w="18038" w:type="dxa"/>
            <w:gridSpan w:val="25"/>
          </w:tcPr>
          <w:p w:rsidR="00C26BEB" w:rsidRDefault="00C26BEB">
            <w:pPr>
              <w:pStyle w:val="ConsPlusNormal"/>
              <w:outlineLvl w:val="2"/>
            </w:pPr>
            <w:r>
              <w:t>Цель: Формирование потребности и ведения населением активного и здорового образа жизни, профилактика неинфекционных и инфекционных заболеваний, пропаганда здорового питания</w:t>
            </w:r>
          </w:p>
        </w:tc>
      </w:tr>
      <w:tr w:rsidR="00C26BEB">
        <w:tc>
          <w:tcPr>
            <w:tcW w:w="18038" w:type="dxa"/>
            <w:gridSpan w:val="25"/>
          </w:tcPr>
          <w:p w:rsidR="00C26BEB" w:rsidRDefault="00C26BEB">
            <w:pPr>
              <w:pStyle w:val="ConsPlusNormal"/>
              <w:outlineLvl w:val="3"/>
            </w:pPr>
            <w:r>
              <w:t>Задача 1. Создание условий для профилактики неинфекционных и инфекционных заболеваний</w:t>
            </w:r>
          </w:p>
        </w:tc>
      </w:tr>
      <w:tr w:rsidR="00C26BEB">
        <w:tc>
          <w:tcPr>
            <w:tcW w:w="624" w:type="dxa"/>
          </w:tcPr>
          <w:p w:rsidR="00C26BEB" w:rsidRDefault="00C26BEB">
            <w:pPr>
              <w:pStyle w:val="ConsPlusNormal"/>
              <w:jc w:val="center"/>
            </w:pPr>
            <w:r>
              <w:t>1.1</w:t>
            </w:r>
          </w:p>
        </w:tc>
        <w:tc>
          <w:tcPr>
            <w:tcW w:w="2103" w:type="dxa"/>
          </w:tcPr>
          <w:p w:rsidR="00C26BEB" w:rsidRDefault="00C26BEB">
            <w:pPr>
              <w:pStyle w:val="ConsPlusNormal"/>
              <w:jc w:val="both"/>
            </w:pPr>
            <w:r>
              <w:t>Разработка и внедрение корпоративных программ по укреплению здоровья на рабочем месте в муниципальных учреждениях</w:t>
            </w:r>
          </w:p>
        </w:tc>
        <w:tc>
          <w:tcPr>
            <w:tcW w:w="1691" w:type="dxa"/>
          </w:tcPr>
          <w:p w:rsidR="00C26BEB" w:rsidRDefault="00C26BEB">
            <w:pPr>
              <w:pStyle w:val="ConsPlusNormal"/>
              <w:jc w:val="center"/>
            </w:pPr>
            <w:r>
              <w:t>Департамент образования</w:t>
            </w:r>
          </w:p>
          <w:p w:rsidR="00C26BEB" w:rsidRDefault="00C26BEB">
            <w:pPr>
              <w:pStyle w:val="ConsPlusNormal"/>
              <w:jc w:val="center"/>
            </w:pPr>
            <w:r>
              <w:t>Департамент культуры</w:t>
            </w:r>
          </w:p>
          <w:p w:rsidR="00C26BEB" w:rsidRDefault="00C26BEB">
            <w:pPr>
              <w:pStyle w:val="ConsPlusNormal"/>
              <w:jc w:val="center"/>
            </w:pPr>
            <w:r>
              <w:t>Управление физкультуры и спорта</w:t>
            </w:r>
          </w:p>
          <w:p w:rsidR="00C26BEB" w:rsidRDefault="00C26BEB">
            <w:pPr>
              <w:pStyle w:val="ConsPlusNormal"/>
              <w:jc w:val="center"/>
            </w:pPr>
            <w:r>
              <w:t>Отдел охраны труда</w:t>
            </w:r>
          </w:p>
        </w:tc>
        <w:tc>
          <w:tcPr>
            <w:tcW w:w="850" w:type="dxa"/>
          </w:tcPr>
          <w:p w:rsidR="00C26BEB" w:rsidRDefault="00C26BEB">
            <w:pPr>
              <w:pStyle w:val="ConsPlusNormal"/>
              <w:jc w:val="center"/>
            </w:pPr>
            <w:r>
              <w:t>2021 - 2024 гг.</w:t>
            </w:r>
          </w:p>
        </w:tc>
        <w:tc>
          <w:tcPr>
            <w:tcW w:w="567" w:type="dxa"/>
          </w:tcPr>
          <w:p w:rsidR="00C26BEB" w:rsidRDefault="00C26BEB">
            <w:pPr>
              <w:pStyle w:val="ConsPlusNormal"/>
              <w:jc w:val="center"/>
            </w:pPr>
            <w:r>
              <w:t>-</w:t>
            </w:r>
          </w:p>
        </w:tc>
        <w:tc>
          <w:tcPr>
            <w:tcW w:w="567"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737" w:type="dxa"/>
          </w:tcPr>
          <w:p w:rsidR="00C26BEB" w:rsidRDefault="00C26BEB">
            <w:pPr>
              <w:pStyle w:val="ConsPlusNormal"/>
              <w:jc w:val="center"/>
            </w:pPr>
            <w:r>
              <w:t>-</w:t>
            </w:r>
          </w:p>
        </w:tc>
        <w:tc>
          <w:tcPr>
            <w:tcW w:w="567" w:type="dxa"/>
          </w:tcPr>
          <w:p w:rsidR="00C26BEB" w:rsidRDefault="00C26BEB">
            <w:pPr>
              <w:pStyle w:val="ConsPlusNormal"/>
              <w:jc w:val="center"/>
            </w:pPr>
            <w:r>
              <w:t>-</w:t>
            </w:r>
          </w:p>
        </w:tc>
        <w:tc>
          <w:tcPr>
            <w:tcW w:w="653"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72" w:type="dxa"/>
          </w:tcPr>
          <w:p w:rsidR="00C26BEB" w:rsidRDefault="00C26BEB">
            <w:pPr>
              <w:pStyle w:val="ConsPlusNormal"/>
              <w:jc w:val="center"/>
            </w:pPr>
            <w:r>
              <w:t>-</w:t>
            </w:r>
          </w:p>
        </w:tc>
        <w:tc>
          <w:tcPr>
            <w:tcW w:w="572"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4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68" w:type="dxa"/>
          </w:tcPr>
          <w:p w:rsidR="00C26BEB" w:rsidRDefault="00C26BEB">
            <w:pPr>
              <w:pStyle w:val="ConsPlusNormal"/>
              <w:jc w:val="center"/>
            </w:pPr>
            <w:r>
              <w:t>-</w:t>
            </w:r>
          </w:p>
        </w:tc>
        <w:tc>
          <w:tcPr>
            <w:tcW w:w="568" w:type="dxa"/>
          </w:tcPr>
          <w:p w:rsidR="00C26BEB" w:rsidRDefault="00C26BEB">
            <w:pPr>
              <w:pStyle w:val="ConsPlusNormal"/>
              <w:jc w:val="center"/>
            </w:pPr>
            <w:r>
              <w:t>-</w:t>
            </w:r>
          </w:p>
        </w:tc>
        <w:tc>
          <w:tcPr>
            <w:tcW w:w="571" w:type="dxa"/>
          </w:tcPr>
          <w:p w:rsidR="00C26BEB" w:rsidRDefault="00C26BEB">
            <w:pPr>
              <w:pStyle w:val="ConsPlusNormal"/>
              <w:jc w:val="center"/>
            </w:pPr>
            <w:r>
              <w:t>-</w:t>
            </w:r>
          </w:p>
        </w:tc>
        <w:tc>
          <w:tcPr>
            <w:tcW w:w="680"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12" w:type="dxa"/>
          </w:tcPr>
          <w:p w:rsidR="00C26BEB" w:rsidRDefault="00C26BEB">
            <w:pPr>
              <w:pStyle w:val="ConsPlusNormal"/>
              <w:jc w:val="center"/>
            </w:pPr>
            <w:r>
              <w:t>-</w:t>
            </w:r>
          </w:p>
        </w:tc>
      </w:tr>
      <w:tr w:rsidR="00C26BEB">
        <w:tc>
          <w:tcPr>
            <w:tcW w:w="624" w:type="dxa"/>
          </w:tcPr>
          <w:p w:rsidR="00C26BEB" w:rsidRDefault="00C26BEB">
            <w:pPr>
              <w:pStyle w:val="ConsPlusNormal"/>
              <w:jc w:val="center"/>
            </w:pPr>
            <w:r>
              <w:t>1.2</w:t>
            </w:r>
          </w:p>
        </w:tc>
        <w:tc>
          <w:tcPr>
            <w:tcW w:w="2103" w:type="dxa"/>
          </w:tcPr>
          <w:p w:rsidR="00C26BEB" w:rsidRDefault="00C26BEB">
            <w:pPr>
              <w:pStyle w:val="ConsPlusNormal"/>
              <w:jc w:val="both"/>
            </w:pPr>
            <w:r>
              <w:t xml:space="preserve">Проведение встреч с населением </w:t>
            </w:r>
            <w:r>
              <w:lastRenderedPageBreak/>
              <w:t>(консультаций) по вопросам пропаганды здорового образа жизни населения, сохранения и укрепления здоровья детей и подростков, изменения отношения к своему здоровью и к вредным привычкам, профилактике неинфекционных заболеваний (лекции, круглые столы, конференции, мастер-классы, дни здоровья)</w:t>
            </w:r>
          </w:p>
        </w:tc>
        <w:tc>
          <w:tcPr>
            <w:tcW w:w="1691" w:type="dxa"/>
          </w:tcPr>
          <w:p w:rsidR="00C26BEB" w:rsidRDefault="00C26BEB">
            <w:pPr>
              <w:pStyle w:val="ConsPlusNormal"/>
              <w:jc w:val="center"/>
            </w:pPr>
            <w:r>
              <w:lastRenderedPageBreak/>
              <w:t>Департамент культуры</w:t>
            </w:r>
          </w:p>
          <w:p w:rsidR="00C26BEB" w:rsidRDefault="00C26BEB">
            <w:pPr>
              <w:pStyle w:val="ConsPlusNormal"/>
              <w:jc w:val="center"/>
            </w:pPr>
            <w:r>
              <w:lastRenderedPageBreak/>
              <w:t>Департамент образования</w:t>
            </w:r>
          </w:p>
          <w:p w:rsidR="00C26BEB" w:rsidRDefault="00C26BEB">
            <w:pPr>
              <w:pStyle w:val="ConsPlusNormal"/>
              <w:jc w:val="center"/>
            </w:pPr>
            <w:r>
              <w:t>ГБУЗ "Самарский областной центр медицинской профилактики,</w:t>
            </w:r>
          </w:p>
          <w:p w:rsidR="00C26BEB" w:rsidRDefault="00C26BEB">
            <w:pPr>
              <w:pStyle w:val="ConsPlusNormal"/>
              <w:jc w:val="center"/>
            </w:pPr>
            <w:r>
              <w:t>Центр общественного здоровья"</w:t>
            </w:r>
          </w:p>
          <w:p w:rsidR="00C26BEB" w:rsidRDefault="00C26BEB">
            <w:pPr>
              <w:pStyle w:val="ConsPlusNormal"/>
              <w:jc w:val="center"/>
            </w:pPr>
            <w:r>
              <w:t>(по согласованию)</w:t>
            </w:r>
          </w:p>
        </w:tc>
        <w:tc>
          <w:tcPr>
            <w:tcW w:w="850" w:type="dxa"/>
          </w:tcPr>
          <w:p w:rsidR="00C26BEB" w:rsidRDefault="00C26BEB">
            <w:pPr>
              <w:pStyle w:val="ConsPlusNormal"/>
              <w:jc w:val="center"/>
            </w:pPr>
            <w:r>
              <w:lastRenderedPageBreak/>
              <w:t>2021 - 2024 гг</w:t>
            </w:r>
          </w:p>
        </w:tc>
        <w:tc>
          <w:tcPr>
            <w:tcW w:w="567" w:type="dxa"/>
          </w:tcPr>
          <w:p w:rsidR="00C26BEB" w:rsidRDefault="00C26BEB">
            <w:pPr>
              <w:pStyle w:val="ConsPlusNormal"/>
              <w:jc w:val="center"/>
            </w:pPr>
            <w:r>
              <w:t>-</w:t>
            </w:r>
          </w:p>
        </w:tc>
        <w:tc>
          <w:tcPr>
            <w:tcW w:w="567"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737" w:type="dxa"/>
          </w:tcPr>
          <w:p w:rsidR="00C26BEB" w:rsidRDefault="00C26BEB">
            <w:pPr>
              <w:pStyle w:val="ConsPlusNormal"/>
              <w:jc w:val="center"/>
            </w:pPr>
            <w:r>
              <w:t>-</w:t>
            </w:r>
          </w:p>
        </w:tc>
        <w:tc>
          <w:tcPr>
            <w:tcW w:w="567" w:type="dxa"/>
          </w:tcPr>
          <w:p w:rsidR="00C26BEB" w:rsidRDefault="00C26BEB">
            <w:pPr>
              <w:pStyle w:val="ConsPlusNormal"/>
              <w:jc w:val="center"/>
            </w:pPr>
            <w:r>
              <w:t>-</w:t>
            </w:r>
          </w:p>
        </w:tc>
        <w:tc>
          <w:tcPr>
            <w:tcW w:w="653"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72" w:type="dxa"/>
          </w:tcPr>
          <w:p w:rsidR="00C26BEB" w:rsidRDefault="00C26BEB">
            <w:pPr>
              <w:pStyle w:val="ConsPlusNormal"/>
              <w:jc w:val="center"/>
            </w:pPr>
            <w:r>
              <w:t>-</w:t>
            </w:r>
          </w:p>
        </w:tc>
        <w:tc>
          <w:tcPr>
            <w:tcW w:w="572"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4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68" w:type="dxa"/>
          </w:tcPr>
          <w:p w:rsidR="00C26BEB" w:rsidRDefault="00C26BEB">
            <w:pPr>
              <w:pStyle w:val="ConsPlusNormal"/>
              <w:jc w:val="center"/>
            </w:pPr>
            <w:r>
              <w:t>-</w:t>
            </w:r>
          </w:p>
        </w:tc>
        <w:tc>
          <w:tcPr>
            <w:tcW w:w="568" w:type="dxa"/>
          </w:tcPr>
          <w:p w:rsidR="00C26BEB" w:rsidRDefault="00C26BEB">
            <w:pPr>
              <w:pStyle w:val="ConsPlusNormal"/>
              <w:jc w:val="center"/>
            </w:pPr>
            <w:r>
              <w:t>-</w:t>
            </w:r>
          </w:p>
        </w:tc>
        <w:tc>
          <w:tcPr>
            <w:tcW w:w="571" w:type="dxa"/>
          </w:tcPr>
          <w:p w:rsidR="00C26BEB" w:rsidRDefault="00C26BEB">
            <w:pPr>
              <w:pStyle w:val="ConsPlusNormal"/>
              <w:jc w:val="center"/>
            </w:pPr>
            <w:r>
              <w:t>-</w:t>
            </w:r>
          </w:p>
        </w:tc>
        <w:tc>
          <w:tcPr>
            <w:tcW w:w="680"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12" w:type="dxa"/>
          </w:tcPr>
          <w:p w:rsidR="00C26BEB" w:rsidRDefault="00C26BEB">
            <w:pPr>
              <w:pStyle w:val="ConsPlusNormal"/>
              <w:jc w:val="center"/>
            </w:pPr>
            <w:r>
              <w:t>-</w:t>
            </w:r>
          </w:p>
        </w:tc>
      </w:tr>
      <w:tr w:rsidR="00C26BEB">
        <w:tc>
          <w:tcPr>
            <w:tcW w:w="624" w:type="dxa"/>
          </w:tcPr>
          <w:p w:rsidR="00C26BEB" w:rsidRDefault="00C26BEB">
            <w:pPr>
              <w:pStyle w:val="ConsPlusNormal"/>
              <w:jc w:val="center"/>
            </w:pPr>
            <w:r>
              <w:lastRenderedPageBreak/>
              <w:t>1.3</w:t>
            </w:r>
          </w:p>
        </w:tc>
        <w:tc>
          <w:tcPr>
            <w:tcW w:w="2103" w:type="dxa"/>
          </w:tcPr>
          <w:p w:rsidR="00C26BEB" w:rsidRDefault="00C26BEB">
            <w:pPr>
              <w:pStyle w:val="ConsPlusNormal"/>
              <w:jc w:val="both"/>
            </w:pPr>
            <w:r>
              <w:t xml:space="preserve">Проведение мероприятий "Всемирный день сердца", "Международный день отказа от курения", "Всероссийский день трезвости", направленных на профилактику </w:t>
            </w:r>
            <w:r>
              <w:lastRenderedPageBreak/>
              <w:t>сердечно-сосудистых заболеваний и органов дыхания</w:t>
            </w:r>
          </w:p>
        </w:tc>
        <w:tc>
          <w:tcPr>
            <w:tcW w:w="1691" w:type="dxa"/>
          </w:tcPr>
          <w:p w:rsidR="00C26BEB" w:rsidRDefault="00C26BEB">
            <w:pPr>
              <w:pStyle w:val="ConsPlusNormal"/>
              <w:jc w:val="center"/>
            </w:pPr>
            <w:r>
              <w:lastRenderedPageBreak/>
              <w:t>Департамент образования</w:t>
            </w:r>
          </w:p>
          <w:p w:rsidR="00C26BEB" w:rsidRDefault="00C26BEB">
            <w:pPr>
              <w:pStyle w:val="ConsPlusNormal"/>
              <w:jc w:val="center"/>
            </w:pPr>
            <w:r>
              <w:t>ГБУЗ "Самарский областной центр медицинской профилактики, Центр общественного здоровья"</w:t>
            </w:r>
          </w:p>
          <w:p w:rsidR="00C26BEB" w:rsidRDefault="00C26BEB">
            <w:pPr>
              <w:pStyle w:val="ConsPlusNormal"/>
              <w:jc w:val="center"/>
            </w:pPr>
            <w:r>
              <w:lastRenderedPageBreak/>
              <w:t>(по согласованию)</w:t>
            </w:r>
          </w:p>
        </w:tc>
        <w:tc>
          <w:tcPr>
            <w:tcW w:w="850" w:type="dxa"/>
          </w:tcPr>
          <w:p w:rsidR="00C26BEB" w:rsidRDefault="00C26BEB">
            <w:pPr>
              <w:pStyle w:val="ConsPlusNormal"/>
              <w:jc w:val="center"/>
            </w:pPr>
            <w:r>
              <w:lastRenderedPageBreak/>
              <w:t>2021 - 2024 гг.</w:t>
            </w:r>
          </w:p>
        </w:tc>
        <w:tc>
          <w:tcPr>
            <w:tcW w:w="567" w:type="dxa"/>
          </w:tcPr>
          <w:p w:rsidR="00C26BEB" w:rsidRDefault="00C26BEB">
            <w:pPr>
              <w:pStyle w:val="ConsPlusNormal"/>
              <w:jc w:val="center"/>
            </w:pPr>
            <w:r>
              <w:t>-</w:t>
            </w:r>
          </w:p>
        </w:tc>
        <w:tc>
          <w:tcPr>
            <w:tcW w:w="567"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737" w:type="dxa"/>
          </w:tcPr>
          <w:p w:rsidR="00C26BEB" w:rsidRDefault="00C26BEB">
            <w:pPr>
              <w:pStyle w:val="ConsPlusNormal"/>
              <w:jc w:val="center"/>
            </w:pPr>
            <w:r>
              <w:t>-</w:t>
            </w:r>
          </w:p>
        </w:tc>
        <w:tc>
          <w:tcPr>
            <w:tcW w:w="567" w:type="dxa"/>
          </w:tcPr>
          <w:p w:rsidR="00C26BEB" w:rsidRDefault="00C26BEB">
            <w:pPr>
              <w:pStyle w:val="ConsPlusNormal"/>
              <w:jc w:val="center"/>
            </w:pPr>
            <w:r>
              <w:t>-</w:t>
            </w:r>
          </w:p>
        </w:tc>
        <w:tc>
          <w:tcPr>
            <w:tcW w:w="653"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72" w:type="dxa"/>
          </w:tcPr>
          <w:p w:rsidR="00C26BEB" w:rsidRDefault="00C26BEB">
            <w:pPr>
              <w:pStyle w:val="ConsPlusNormal"/>
              <w:jc w:val="center"/>
            </w:pPr>
            <w:r>
              <w:t>-</w:t>
            </w:r>
          </w:p>
        </w:tc>
        <w:tc>
          <w:tcPr>
            <w:tcW w:w="572"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4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68" w:type="dxa"/>
          </w:tcPr>
          <w:p w:rsidR="00C26BEB" w:rsidRDefault="00C26BEB">
            <w:pPr>
              <w:pStyle w:val="ConsPlusNormal"/>
              <w:jc w:val="center"/>
            </w:pPr>
            <w:r>
              <w:t>-</w:t>
            </w:r>
          </w:p>
        </w:tc>
        <w:tc>
          <w:tcPr>
            <w:tcW w:w="568" w:type="dxa"/>
          </w:tcPr>
          <w:p w:rsidR="00C26BEB" w:rsidRDefault="00C26BEB">
            <w:pPr>
              <w:pStyle w:val="ConsPlusNormal"/>
              <w:jc w:val="center"/>
            </w:pPr>
            <w:r>
              <w:t>-</w:t>
            </w:r>
          </w:p>
        </w:tc>
        <w:tc>
          <w:tcPr>
            <w:tcW w:w="571" w:type="dxa"/>
          </w:tcPr>
          <w:p w:rsidR="00C26BEB" w:rsidRDefault="00C26BEB">
            <w:pPr>
              <w:pStyle w:val="ConsPlusNormal"/>
              <w:jc w:val="center"/>
            </w:pPr>
            <w:r>
              <w:t>-</w:t>
            </w:r>
          </w:p>
        </w:tc>
        <w:tc>
          <w:tcPr>
            <w:tcW w:w="680"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12" w:type="dxa"/>
          </w:tcPr>
          <w:p w:rsidR="00C26BEB" w:rsidRDefault="00C26BEB">
            <w:pPr>
              <w:pStyle w:val="ConsPlusNormal"/>
              <w:jc w:val="center"/>
            </w:pPr>
            <w:r>
              <w:t>-</w:t>
            </w:r>
          </w:p>
        </w:tc>
      </w:tr>
      <w:tr w:rsidR="00C26BEB">
        <w:tblPrEx>
          <w:tblBorders>
            <w:right w:val="nil"/>
          </w:tblBorders>
        </w:tblPrEx>
        <w:tc>
          <w:tcPr>
            <w:tcW w:w="18038" w:type="dxa"/>
            <w:gridSpan w:val="25"/>
            <w:tcBorders>
              <w:right w:val="nil"/>
            </w:tcBorders>
          </w:tcPr>
          <w:p w:rsidR="00C26BEB" w:rsidRDefault="00C26BEB">
            <w:pPr>
              <w:pStyle w:val="ConsPlusNormal"/>
              <w:outlineLvl w:val="3"/>
            </w:pPr>
            <w:r>
              <w:lastRenderedPageBreak/>
              <w:t>Задача 2. Формирование среды, стимулирующей здоровый образ жизни, включая здоровое питание и физическую активность</w:t>
            </w:r>
          </w:p>
        </w:tc>
      </w:tr>
      <w:tr w:rsidR="00C26BEB">
        <w:tc>
          <w:tcPr>
            <w:tcW w:w="624" w:type="dxa"/>
          </w:tcPr>
          <w:p w:rsidR="00C26BEB" w:rsidRDefault="00C26BEB">
            <w:pPr>
              <w:pStyle w:val="ConsPlusNormal"/>
              <w:jc w:val="center"/>
            </w:pPr>
            <w:r>
              <w:t>2.1</w:t>
            </w:r>
          </w:p>
        </w:tc>
        <w:tc>
          <w:tcPr>
            <w:tcW w:w="2103" w:type="dxa"/>
          </w:tcPr>
          <w:p w:rsidR="00C26BEB" w:rsidRDefault="00C26BEB">
            <w:pPr>
              <w:pStyle w:val="ConsPlusNormal"/>
              <w:jc w:val="both"/>
            </w:pPr>
            <w:r>
              <w:t>Проведение урочной и внеурочной деятельности, направленной на формирование культуры здорового образа жизни</w:t>
            </w:r>
          </w:p>
        </w:tc>
        <w:tc>
          <w:tcPr>
            <w:tcW w:w="1691" w:type="dxa"/>
          </w:tcPr>
          <w:p w:rsidR="00C26BEB" w:rsidRDefault="00C26BEB">
            <w:pPr>
              <w:pStyle w:val="ConsPlusNormal"/>
              <w:jc w:val="center"/>
            </w:pPr>
            <w:r>
              <w:t>Департамент образования</w:t>
            </w:r>
          </w:p>
        </w:tc>
        <w:tc>
          <w:tcPr>
            <w:tcW w:w="850" w:type="dxa"/>
          </w:tcPr>
          <w:p w:rsidR="00C26BEB" w:rsidRDefault="00C26BEB">
            <w:pPr>
              <w:pStyle w:val="ConsPlusNormal"/>
              <w:jc w:val="center"/>
            </w:pPr>
            <w:r>
              <w:t>2021 - 2024 гг.</w:t>
            </w:r>
          </w:p>
        </w:tc>
        <w:tc>
          <w:tcPr>
            <w:tcW w:w="567" w:type="dxa"/>
          </w:tcPr>
          <w:p w:rsidR="00C26BEB" w:rsidRDefault="00C26BEB">
            <w:pPr>
              <w:pStyle w:val="ConsPlusNormal"/>
              <w:jc w:val="center"/>
            </w:pPr>
            <w:r>
              <w:t>-</w:t>
            </w:r>
          </w:p>
        </w:tc>
        <w:tc>
          <w:tcPr>
            <w:tcW w:w="567"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737" w:type="dxa"/>
          </w:tcPr>
          <w:p w:rsidR="00C26BEB" w:rsidRDefault="00C26BEB">
            <w:pPr>
              <w:pStyle w:val="ConsPlusNormal"/>
              <w:jc w:val="center"/>
            </w:pPr>
            <w:r>
              <w:t>-</w:t>
            </w:r>
          </w:p>
        </w:tc>
        <w:tc>
          <w:tcPr>
            <w:tcW w:w="567" w:type="dxa"/>
          </w:tcPr>
          <w:p w:rsidR="00C26BEB" w:rsidRDefault="00C26BEB">
            <w:pPr>
              <w:pStyle w:val="ConsPlusNormal"/>
              <w:jc w:val="center"/>
            </w:pPr>
            <w:r>
              <w:t>-</w:t>
            </w:r>
          </w:p>
        </w:tc>
        <w:tc>
          <w:tcPr>
            <w:tcW w:w="653"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72" w:type="dxa"/>
          </w:tcPr>
          <w:p w:rsidR="00C26BEB" w:rsidRDefault="00C26BEB">
            <w:pPr>
              <w:pStyle w:val="ConsPlusNormal"/>
              <w:jc w:val="center"/>
            </w:pPr>
            <w:r>
              <w:t>-</w:t>
            </w:r>
          </w:p>
        </w:tc>
        <w:tc>
          <w:tcPr>
            <w:tcW w:w="572"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4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68" w:type="dxa"/>
          </w:tcPr>
          <w:p w:rsidR="00C26BEB" w:rsidRDefault="00C26BEB">
            <w:pPr>
              <w:pStyle w:val="ConsPlusNormal"/>
              <w:jc w:val="center"/>
            </w:pPr>
            <w:r>
              <w:t>-</w:t>
            </w:r>
          </w:p>
        </w:tc>
        <w:tc>
          <w:tcPr>
            <w:tcW w:w="568" w:type="dxa"/>
          </w:tcPr>
          <w:p w:rsidR="00C26BEB" w:rsidRDefault="00C26BEB">
            <w:pPr>
              <w:pStyle w:val="ConsPlusNormal"/>
              <w:jc w:val="center"/>
            </w:pPr>
            <w:r>
              <w:t>-</w:t>
            </w:r>
          </w:p>
        </w:tc>
        <w:tc>
          <w:tcPr>
            <w:tcW w:w="571" w:type="dxa"/>
          </w:tcPr>
          <w:p w:rsidR="00C26BEB" w:rsidRDefault="00C26BEB">
            <w:pPr>
              <w:pStyle w:val="ConsPlusNormal"/>
              <w:jc w:val="center"/>
            </w:pPr>
            <w:r>
              <w:t>-</w:t>
            </w:r>
          </w:p>
        </w:tc>
        <w:tc>
          <w:tcPr>
            <w:tcW w:w="680"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12" w:type="dxa"/>
          </w:tcPr>
          <w:p w:rsidR="00C26BEB" w:rsidRDefault="00C26BEB">
            <w:pPr>
              <w:pStyle w:val="ConsPlusNormal"/>
              <w:jc w:val="center"/>
            </w:pPr>
            <w:r>
              <w:t>-</w:t>
            </w:r>
          </w:p>
        </w:tc>
      </w:tr>
      <w:tr w:rsidR="00C26BEB">
        <w:tc>
          <w:tcPr>
            <w:tcW w:w="624" w:type="dxa"/>
          </w:tcPr>
          <w:p w:rsidR="00C26BEB" w:rsidRDefault="00C26BEB">
            <w:pPr>
              <w:pStyle w:val="ConsPlusNormal"/>
              <w:jc w:val="center"/>
            </w:pPr>
            <w:r>
              <w:t>2.2</w:t>
            </w:r>
          </w:p>
        </w:tc>
        <w:tc>
          <w:tcPr>
            <w:tcW w:w="2103" w:type="dxa"/>
          </w:tcPr>
          <w:p w:rsidR="00C26BEB" w:rsidRDefault="00C26BEB">
            <w:pPr>
              <w:pStyle w:val="ConsPlusNormal"/>
              <w:jc w:val="both"/>
            </w:pPr>
            <w:r>
              <w:t>Проведение городских конкурсов, фестивалей, спортивных мероприятий, направленных на формирование у детей и подростков позитивного отношения к здоровому образу жизни:</w:t>
            </w:r>
          </w:p>
          <w:p w:rsidR="00C26BEB" w:rsidRDefault="00C26BEB">
            <w:pPr>
              <w:pStyle w:val="ConsPlusNormal"/>
              <w:jc w:val="both"/>
            </w:pPr>
            <w:r>
              <w:t>- городской конкурс "Здоровячок" Европейская неделя иммунизации;</w:t>
            </w:r>
          </w:p>
          <w:p w:rsidR="00C26BEB" w:rsidRDefault="00C26BEB">
            <w:pPr>
              <w:pStyle w:val="ConsPlusNormal"/>
              <w:jc w:val="both"/>
            </w:pPr>
            <w:r>
              <w:t xml:space="preserve">- конкурс "Мы </w:t>
            </w:r>
            <w:r>
              <w:lastRenderedPageBreak/>
              <w:t>выбираем здоровье";</w:t>
            </w:r>
          </w:p>
          <w:p w:rsidR="00C26BEB" w:rsidRDefault="00C26BEB">
            <w:pPr>
              <w:pStyle w:val="ConsPlusNormal"/>
              <w:jc w:val="both"/>
            </w:pPr>
            <w:r>
              <w:t>- открытый городской фестиваль спортивных танцев с элементами черлидинга "Танцевальный салют";</w:t>
            </w:r>
          </w:p>
          <w:p w:rsidR="00C26BEB" w:rsidRDefault="00C26BEB">
            <w:pPr>
              <w:pStyle w:val="ConsPlusNormal"/>
              <w:jc w:val="both"/>
            </w:pPr>
            <w:r>
              <w:t>- соревнования по мини-футболу среди общеобразовательных учреждений;</w:t>
            </w:r>
          </w:p>
          <w:p w:rsidR="00C26BEB" w:rsidRDefault="00C26BEB">
            <w:pPr>
              <w:pStyle w:val="ConsPlusNormal"/>
              <w:jc w:val="both"/>
            </w:pPr>
            <w:r>
              <w:t>- спортивные соревнования "Семейная спартакиада" среди муниципальных образовательных учреждений;</w:t>
            </w:r>
          </w:p>
          <w:p w:rsidR="00C26BEB" w:rsidRDefault="00C26BEB">
            <w:pPr>
              <w:pStyle w:val="ConsPlusNormal"/>
              <w:jc w:val="both"/>
            </w:pPr>
            <w:r>
              <w:t>- чемпионат Школьной баскетбольной лиги "КЭС-БАСКЕТ"</w:t>
            </w:r>
          </w:p>
        </w:tc>
        <w:tc>
          <w:tcPr>
            <w:tcW w:w="1691" w:type="dxa"/>
          </w:tcPr>
          <w:p w:rsidR="00C26BEB" w:rsidRDefault="00C26BEB">
            <w:pPr>
              <w:pStyle w:val="ConsPlusNormal"/>
              <w:jc w:val="center"/>
            </w:pPr>
            <w:r>
              <w:lastRenderedPageBreak/>
              <w:t>Департамент образования</w:t>
            </w:r>
          </w:p>
        </w:tc>
        <w:tc>
          <w:tcPr>
            <w:tcW w:w="850" w:type="dxa"/>
          </w:tcPr>
          <w:p w:rsidR="00C26BEB" w:rsidRDefault="00C26BEB">
            <w:pPr>
              <w:pStyle w:val="ConsPlusNormal"/>
              <w:jc w:val="center"/>
            </w:pPr>
            <w:r>
              <w:t>2021 - 2024 гг.</w:t>
            </w:r>
          </w:p>
        </w:tc>
        <w:tc>
          <w:tcPr>
            <w:tcW w:w="567" w:type="dxa"/>
          </w:tcPr>
          <w:p w:rsidR="00C26BEB" w:rsidRDefault="00C26BEB">
            <w:pPr>
              <w:pStyle w:val="ConsPlusNormal"/>
              <w:jc w:val="center"/>
            </w:pPr>
            <w:r>
              <w:t>-</w:t>
            </w:r>
          </w:p>
        </w:tc>
        <w:tc>
          <w:tcPr>
            <w:tcW w:w="567"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737" w:type="dxa"/>
          </w:tcPr>
          <w:p w:rsidR="00C26BEB" w:rsidRDefault="00C26BEB">
            <w:pPr>
              <w:pStyle w:val="ConsPlusNormal"/>
              <w:jc w:val="center"/>
            </w:pPr>
            <w:r>
              <w:t>-</w:t>
            </w:r>
          </w:p>
        </w:tc>
        <w:tc>
          <w:tcPr>
            <w:tcW w:w="567" w:type="dxa"/>
          </w:tcPr>
          <w:p w:rsidR="00C26BEB" w:rsidRDefault="00C26BEB">
            <w:pPr>
              <w:pStyle w:val="ConsPlusNormal"/>
              <w:jc w:val="center"/>
            </w:pPr>
            <w:r>
              <w:t>-</w:t>
            </w:r>
          </w:p>
        </w:tc>
        <w:tc>
          <w:tcPr>
            <w:tcW w:w="653"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72" w:type="dxa"/>
          </w:tcPr>
          <w:p w:rsidR="00C26BEB" w:rsidRDefault="00C26BEB">
            <w:pPr>
              <w:pStyle w:val="ConsPlusNormal"/>
              <w:jc w:val="center"/>
            </w:pPr>
            <w:r>
              <w:t>-</w:t>
            </w:r>
          </w:p>
        </w:tc>
        <w:tc>
          <w:tcPr>
            <w:tcW w:w="572"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4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68" w:type="dxa"/>
          </w:tcPr>
          <w:p w:rsidR="00C26BEB" w:rsidRDefault="00C26BEB">
            <w:pPr>
              <w:pStyle w:val="ConsPlusNormal"/>
              <w:jc w:val="center"/>
            </w:pPr>
            <w:r>
              <w:t>-</w:t>
            </w:r>
          </w:p>
        </w:tc>
        <w:tc>
          <w:tcPr>
            <w:tcW w:w="568" w:type="dxa"/>
          </w:tcPr>
          <w:p w:rsidR="00C26BEB" w:rsidRDefault="00C26BEB">
            <w:pPr>
              <w:pStyle w:val="ConsPlusNormal"/>
              <w:jc w:val="center"/>
            </w:pPr>
            <w:r>
              <w:t>-</w:t>
            </w:r>
          </w:p>
        </w:tc>
        <w:tc>
          <w:tcPr>
            <w:tcW w:w="571" w:type="dxa"/>
          </w:tcPr>
          <w:p w:rsidR="00C26BEB" w:rsidRDefault="00C26BEB">
            <w:pPr>
              <w:pStyle w:val="ConsPlusNormal"/>
              <w:jc w:val="center"/>
            </w:pPr>
            <w:r>
              <w:t>-</w:t>
            </w:r>
          </w:p>
        </w:tc>
        <w:tc>
          <w:tcPr>
            <w:tcW w:w="680"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12" w:type="dxa"/>
          </w:tcPr>
          <w:p w:rsidR="00C26BEB" w:rsidRDefault="00C26BEB">
            <w:pPr>
              <w:pStyle w:val="ConsPlusNormal"/>
              <w:jc w:val="center"/>
            </w:pPr>
            <w:r>
              <w:t>-</w:t>
            </w:r>
          </w:p>
        </w:tc>
      </w:tr>
      <w:tr w:rsidR="00C26BEB">
        <w:tc>
          <w:tcPr>
            <w:tcW w:w="624" w:type="dxa"/>
          </w:tcPr>
          <w:p w:rsidR="00C26BEB" w:rsidRDefault="00C26BEB">
            <w:pPr>
              <w:pStyle w:val="ConsPlusNormal"/>
              <w:jc w:val="center"/>
            </w:pPr>
            <w:r>
              <w:lastRenderedPageBreak/>
              <w:t>2.3</w:t>
            </w:r>
          </w:p>
        </w:tc>
        <w:tc>
          <w:tcPr>
            <w:tcW w:w="2103" w:type="dxa"/>
          </w:tcPr>
          <w:p w:rsidR="00C26BEB" w:rsidRDefault="00C26BEB">
            <w:pPr>
              <w:pStyle w:val="ConsPlusNormal"/>
              <w:jc w:val="both"/>
            </w:pPr>
            <w:r>
              <w:t>Реализация мероприятий, направленных на пропаганду здорового питания среди детей и подростков:</w:t>
            </w:r>
          </w:p>
          <w:p w:rsidR="00C26BEB" w:rsidRDefault="00C26BEB">
            <w:pPr>
              <w:pStyle w:val="ConsPlusNormal"/>
              <w:jc w:val="both"/>
            </w:pPr>
            <w:r>
              <w:t xml:space="preserve">- интегрированные </w:t>
            </w:r>
            <w:r>
              <w:lastRenderedPageBreak/>
              <w:t>уроки, внеклассные мероприятия и классные часы по пропаганде и обучению основам здорового питания;</w:t>
            </w:r>
          </w:p>
          <w:p w:rsidR="00C26BEB" w:rsidRDefault="00C26BEB">
            <w:pPr>
              <w:pStyle w:val="ConsPlusNormal"/>
              <w:jc w:val="both"/>
            </w:pPr>
            <w:r>
              <w:t>- школьный конкурс стенгазет, плакатов, рисунков "Как правильно питаться";</w:t>
            </w:r>
          </w:p>
          <w:p w:rsidR="00C26BEB" w:rsidRDefault="00C26BEB">
            <w:pPr>
              <w:pStyle w:val="ConsPlusNormal"/>
              <w:jc w:val="both"/>
            </w:pPr>
            <w:r>
              <w:t>- классные родительские собрания по пропаганде здорового питания;</w:t>
            </w:r>
          </w:p>
          <w:p w:rsidR="00C26BEB" w:rsidRDefault="00C26BEB">
            <w:pPr>
              <w:pStyle w:val="ConsPlusNormal"/>
              <w:jc w:val="both"/>
            </w:pPr>
            <w:r>
              <w:t>- школьная конференция "О вкусной и здоровой пище", "Здоровое питание в семье и в школе"</w:t>
            </w:r>
          </w:p>
        </w:tc>
        <w:tc>
          <w:tcPr>
            <w:tcW w:w="1691" w:type="dxa"/>
          </w:tcPr>
          <w:p w:rsidR="00C26BEB" w:rsidRDefault="00C26BEB">
            <w:pPr>
              <w:pStyle w:val="ConsPlusNormal"/>
              <w:jc w:val="center"/>
            </w:pPr>
            <w:r>
              <w:lastRenderedPageBreak/>
              <w:t>Департамент образования</w:t>
            </w:r>
          </w:p>
        </w:tc>
        <w:tc>
          <w:tcPr>
            <w:tcW w:w="850" w:type="dxa"/>
          </w:tcPr>
          <w:p w:rsidR="00C26BEB" w:rsidRDefault="00C26BEB">
            <w:pPr>
              <w:pStyle w:val="ConsPlusNormal"/>
              <w:jc w:val="center"/>
            </w:pPr>
            <w:r>
              <w:t>2021 - 2024 гг.</w:t>
            </w:r>
          </w:p>
        </w:tc>
        <w:tc>
          <w:tcPr>
            <w:tcW w:w="567" w:type="dxa"/>
          </w:tcPr>
          <w:p w:rsidR="00C26BEB" w:rsidRDefault="00C26BEB">
            <w:pPr>
              <w:pStyle w:val="ConsPlusNormal"/>
              <w:jc w:val="center"/>
            </w:pPr>
            <w:r>
              <w:t>-</w:t>
            </w:r>
          </w:p>
        </w:tc>
        <w:tc>
          <w:tcPr>
            <w:tcW w:w="567"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737" w:type="dxa"/>
          </w:tcPr>
          <w:p w:rsidR="00C26BEB" w:rsidRDefault="00C26BEB">
            <w:pPr>
              <w:pStyle w:val="ConsPlusNormal"/>
              <w:jc w:val="center"/>
            </w:pPr>
            <w:r>
              <w:t>-</w:t>
            </w:r>
          </w:p>
        </w:tc>
        <w:tc>
          <w:tcPr>
            <w:tcW w:w="567" w:type="dxa"/>
          </w:tcPr>
          <w:p w:rsidR="00C26BEB" w:rsidRDefault="00C26BEB">
            <w:pPr>
              <w:pStyle w:val="ConsPlusNormal"/>
              <w:jc w:val="center"/>
            </w:pPr>
            <w:r>
              <w:t>-</w:t>
            </w:r>
          </w:p>
        </w:tc>
        <w:tc>
          <w:tcPr>
            <w:tcW w:w="653"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72" w:type="dxa"/>
          </w:tcPr>
          <w:p w:rsidR="00C26BEB" w:rsidRDefault="00C26BEB">
            <w:pPr>
              <w:pStyle w:val="ConsPlusNormal"/>
              <w:jc w:val="center"/>
            </w:pPr>
            <w:r>
              <w:t>-</w:t>
            </w:r>
          </w:p>
        </w:tc>
        <w:tc>
          <w:tcPr>
            <w:tcW w:w="572"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4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68" w:type="dxa"/>
          </w:tcPr>
          <w:p w:rsidR="00C26BEB" w:rsidRDefault="00C26BEB">
            <w:pPr>
              <w:pStyle w:val="ConsPlusNormal"/>
              <w:jc w:val="center"/>
            </w:pPr>
            <w:r>
              <w:t>-</w:t>
            </w:r>
          </w:p>
        </w:tc>
        <w:tc>
          <w:tcPr>
            <w:tcW w:w="568" w:type="dxa"/>
          </w:tcPr>
          <w:p w:rsidR="00C26BEB" w:rsidRDefault="00C26BEB">
            <w:pPr>
              <w:pStyle w:val="ConsPlusNormal"/>
              <w:jc w:val="center"/>
            </w:pPr>
            <w:r>
              <w:t>-</w:t>
            </w:r>
          </w:p>
        </w:tc>
        <w:tc>
          <w:tcPr>
            <w:tcW w:w="571" w:type="dxa"/>
          </w:tcPr>
          <w:p w:rsidR="00C26BEB" w:rsidRDefault="00C26BEB">
            <w:pPr>
              <w:pStyle w:val="ConsPlusNormal"/>
              <w:jc w:val="center"/>
            </w:pPr>
            <w:r>
              <w:t>-</w:t>
            </w:r>
          </w:p>
        </w:tc>
        <w:tc>
          <w:tcPr>
            <w:tcW w:w="680"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12" w:type="dxa"/>
          </w:tcPr>
          <w:p w:rsidR="00C26BEB" w:rsidRDefault="00C26BEB">
            <w:pPr>
              <w:pStyle w:val="ConsPlusNormal"/>
            </w:pPr>
            <w:r>
              <w:t>-</w:t>
            </w:r>
          </w:p>
        </w:tc>
      </w:tr>
      <w:tr w:rsidR="00C26BEB">
        <w:tc>
          <w:tcPr>
            <w:tcW w:w="624" w:type="dxa"/>
          </w:tcPr>
          <w:p w:rsidR="00C26BEB" w:rsidRDefault="00C26BEB">
            <w:pPr>
              <w:pStyle w:val="ConsPlusNormal"/>
              <w:jc w:val="center"/>
            </w:pPr>
            <w:r>
              <w:lastRenderedPageBreak/>
              <w:t>2.4</w:t>
            </w:r>
          </w:p>
        </w:tc>
        <w:tc>
          <w:tcPr>
            <w:tcW w:w="2103" w:type="dxa"/>
          </w:tcPr>
          <w:p w:rsidR="00C26BEB" w:rsidRDefault="00C26BEB">
            <w:pPr>
              <w:pStyle w:val="ConsPlusNormal"/>
              <w:jc w:val="both"/>
            </w:pPr>
            <w:r>
              <w:t xml:space="preserve">Определение границ прилегающих территорий к детским, образовательным, медицинским организациям, объектам спорта, объектам военного назначения, оптовым и </w:t>
            </w:r>
            <w:r>
              <w:lastRenderedPageBreak/>
              <w:t>розничным рынкам, вокзалам, аэропортам и иным местам массового скопления граждан и источникам повышенной опасности, на которых не допускается розничная продажа алкогольной продукции в городском округе Тольятти</w:t>
            </w:r>
          </w:p>
        </w:tc>
        <w:tc>
          <w:tcPr>
            <w:tcW w:w="1691" w:type="dxa"/>
          </w:tcPr>
          <w:p w:rsidR="00C26BEB" w:rsidRDefault="00C26BEB">
            <w:pPr>
              <w:pStyle w:val="ConsPlusNormal"/>
              <w:jc w:val="center"/>
            </w:pPr>
            <w:r>
              <w:lastRenderedPageBreak/>
              <w:t>Отдел развития потребительского рынка</w:t>
            </w:r>
          </w:p>
        </w:tc>
        <w:tc>
          <w:tcPr>
            <w:tcW w:w="850" w:type="dxa"/>
          </w:tcPr>
          <w:p w:rsidR="00C26BEB" w:rsidRDefault="00C26BEB">
            <w:pPr>
              <w:pStyle w:val="ConsPlusNormal"/>
              <w:jc w:val="center"/>
            </w:pPr>
            <w:r>
              <w:t>2021 - 2024 гг.</w:t>
            </w:r>
          </w:p>
        </w:tc>
        <w:tc>
          <w:tcPr>
            <w:tcW w:w="567" w:type="dxa"/>
          </w:tcPr>
          <w:p w:rsidR="00C26BEB" w:rsidRDefault="00C26BEB">
            <w:pPr>
              <w:pStyle w:val="ConsPlusNormal"/>
              <w:jc w:val="center"/>
            </w:pPr>
            <w:r>
              <w:t>-</w:t>
            </w:r>
          </w:p>
        </w:tc>
        <w:tc>
          <w:tcPr>
            <w:tcW w:w="567"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737" w:type="dxa"/>
          </w:tcPr>
          <w:p w:rsidR="00C26BEB" w:rsidRDefault="00C26BEB">
            <w:pPr>
              <w:pStyle w:val="ConsPlusNormal"/>
              <w:jc w:val="center"/>
            </w:pPr>
            <w:r>
              <w:t>-</w:t>
            </w:r>
          </w:p>
        </w:tc>
        <w:tc>
          <w:tcPr>
            <w:tcW w:w="567" w:type="dxa"/>
          </w:tcPr>
          <w:p w:rsidR="00C26BEB" w:rsidRDefault="00C26BEB">
            <w:pPr>
              <w:pStyle w:val="ConsPlusNormal"/>
              <w:jc w:val="center"/>
            </w:pPr>
            <w:r>
              <w:t>-</w:t>
            </w:r>
          </w:p>
        </w:tc>
        <w:tc>
          <w:tcPr>
            <w:tcW w:w="653"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72" w:type="dxa"/>
          </w:tcPr>
          <w:p w:rsidR="00C26BEB" w:rsidRDefault="00C26BEB">
            <w:pPr>
              <w:pStyle w:val="ConsPlusNormal"/>
              <w:jc w:val="center"/>
            </w:pPr>
            <w:r>
              <w:t>-</w:t>
            </w:r>
          </w:p>
        </w:tc>
        <w:tc>
          <w:tcPr>
            <w:tcW w:w="572"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4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68" w:type="dxa"/>
          </w:tcPr>
          <w:p w:rsidR="00C26BEB" w:rsidRDefault="00C26BEB">
            <w:pPr>
              <w:pStyle w:val="ConsPlusNormal"/>
              <w:jc w:val="center"/>
            </w:pPr>
            <w:r>
              <w:t>-</w:t>
            </w:r>
          </w:p>
        </w:tc>
        <w:tc>
          <w:tcPr>
            <w:tcW w:w="568" w:type="dxa"/>
          </w:tcPr>
          <w:p w:rsidR="00C26BEB" w:rsidRDefault="00C26BEB">
            <w:pPr>
              <w:pStyle w:val="ConsPlusNormal"/>
              <w:jc w:val="center"/>
            </w:pPr>
            <w:r>
              <w:t>-</w:t>
            </w:r>
          </w:p>
        </w:tc>
        <w:tc>
          <w:tcPr>
            <w:tcW w:w="571" w:type="dxa"/>
          </w:tcPr>
          <w:p w:rsidR="00C26BEB" w:rsidRDefault="00C26BEB">
            <w:pPr>
              <w:pStyle w:val="ConsPlusNormal"/>
              <w:jc w:val="center"/>
            </w:pPr>
            <w:r>
              <w:t>-</w:t>
            </w:r>
          </w:p>
        </w:tc>
        <w:tc>
          <w:tcPr>
            <w:tcW w:w="680"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12" w:type="dxa"/>
          </w:tcPr>
          <w:p w:rsidR="00C26BEB" w:rsidRDefault="00C26BEB">
            <w:pPr>
              <w:pStyle w:val="ConsPlusNormal"/>
            </w:pPr>
          </w:p>
        </w:tc>
      </w:tr>
      <w:tr w:rsidR="00C26BEB">
        <w:tc>
          <w:tcPr>
            <w:tcW w:w="624" w:type="dxa"/>
          </w:tcPr>
          <w:p w:rsidR="00C26BEB" w:rsidRDefault="00C26BEB">
            <w:pPr>
              <w:pStyle w:val="ConsPlusNormal"/>
              <w:jc w:val="center"/>
            </w:pPr>
            <w:r>
              <w:lastRenderedPageBreak/>
              <w:t>2.5</w:t>
            </w:r>
          </w:p>
        </w:tc>
        <w:tc>
          <w:tcPr>
            <w:tcW w:w="2103" w:type="dxa"/>
          </w:tcPr>
          <w:p w:rsidR="00C26BEB" w:rsidRDefault="00C26BEB">
            <w:pPr>
              <w:pStyle w:val="ConsPlusNormal"/>
              <w:jc w:val="both"/>
            </w:pPr>
            <w:r>
              <w:t>Организация и проведение физкультурно-спортивных мероприятий на территории городского округа Тольятти для всех возрастных категорий</w:t>
            </w:r>
          </w:p>
        </w:tc>
        <w:tc>
          <w:tcPr>
            <w:tcW w:w="1691" w:type="dxa"/>
            <w:vMerge w:val="restart"/>
          </w:tcPr>
          <w:p w:rsidR="00C26BEB" w:rsidRDefault="00C26BEB">
            <w:pPr>
              <w:pStyle w:val="ConsPlusNormal"/>
              <w:jc w:val="center"/>
            </w:pPr>
            <w:r>
              <w:t>Управление физкультуры и спорта</w:t>
            </w:r>
          </w:p>
        </w:tc>
        <w:tc>
          <w:tcPr>
            <w:tcW w:w="850" w:type="dxa"/>
            <w:vMerge w:val="restart"/>
          </w:tcPr>
          <w:p w:rsidR="00C26BEB" w:rsidRDefault="00C26BEB">
            <w:pPr>
              <w:pStyle w:val="ConsPlusNormal"/>
              <w:jc w:val="center"/>
            </w:pPr>
            <w:r>
              <w:t>2021 - 2024 гг.</w:t>
            </w:r>
          </w:p>
        </w:tc>
        <w:tc>
          <w:tcPr>
            <w:tcW w:w="567" w:type="dxa"/>
            <w:vMerge w:val="restart"/>
          </w:tcPr>
          <w:p w:rsidR="00C26BEB" w:rsidRDefault="00C26BEB">
            <w:pPr>
              <w:pStyle w:val="ConsPlusNormal"/>
              <w:jc w:val="center"/>
            </w:pPr>
            <w:r>
              <w:t>-</w:t>
            </w:r>
          </w:p>
        </w:tc>
        <w:tc>
          <w:tcPr>
            <w:tcW w:w="567" w:type="dxa"/>
            <w:vMerge w:val="restart"/>
          </w:tcPr>
          <w:p w:rsidR="00C26BEB" w:rsidRDefault="00C26BEB">
            <w:pPr>
              <w:pStyle w:val="ConsPlusNormal"/>
              <w:jc w:val="center"/>
            </w:pPr>
            <w:r>
              <w:t>-</w:t>
            </w:r>
          </w:p>
        </w:tc>
        <w:tc>
          <w:tcPr>
            <w:tcW w:w="624" w:type="dxa"/>
            <w:vMerge w:val="restart"/>
          </w:tcPr>
          <w:p w:rsidR="00C26BEB" w:rsidRDefault="00C26BEB">
            <w:pPr>
              <w:pStyle w:val="ConsPlusNormal"/>
              <w:jc w:val="center"/>
            </w:pPr>
            <w:r>
              <w:t>-</w:t>
            </w:r>
          </w:p>
        </w:tc>
        <w:tc>
          <w:tcPr>
            <w:tcW w:w="737" w:type="dxa"/>
            <w:vMerge w:val="restart"/>
          </w:tcPr>
          <w:p w:rsidR="00C26BEB" w:rsidRDefault="00C26BEB">
            <w:pPr>
              <w:pStyle w:val="ConsPlusNormal"/>
              <w:jc w:val="center"/>
            </w:pPr>
            <w:r>
              <w:t>-</w:t>
            </w:r>
          </w:p>
        </w:tc>
        <w:tc>
          <w:tcPr>
            <w:tcW w:w="567" w:type="dxa"/>
            <w:vMerge w:val="restart"/>
          </w:tcPr>
          <w:p w:rsidR="00C26BEB" w:rsidRDefault="00C26BEB">
            <w:pPr>
              <w:pStyle w:val="ConsPlusNormal"/>
              <w:jc w:val="center"/>
            </w:pPr>
            <w:r>
              <w:t>-</w:t>
            </w:r>
          </w:p>
        </w:tc>
        <w:tc>
          <w:tcPr>
            <w:tcW w:w="653" w:type="dxa"/>
            <w:vMerge w:val="restart"/>
          </w:tcPr>
          <w:p w:rsidR="00C26BEB" w:rsidRDefault="00C26BEB">
            <w:pPr>
              <w:pStyle w:val="ConsPlusNormal"/>
              <w:jc w:val="center"/>
            </w:pPr>
            <w:r>
              <w:t>-</w:t>
            </w:r>
          </w:p>
        </w:tc>
        <w:tc>
          <w:tcPr>
            <w:tcW w:w="624" w:type="dxa"/>
            <w:vMerge w:val="restart"/>
          </w:tcPr>
          <w:p w:rsidR="00C26BEB" w:rsidRDefault="00C26BEB">
            <w:pPr>
              <w:pStyle w:val="ConsPlusNormal"/>
              <w:jc w:val="center"/>
            </w:pPr>
            <w:r>
              <w:t>-</w:t>
            </w:r>
          </w:p>
        </w:tc>
        <w:tc>
          <w:tcPr>
            <w:tcW w:w="624" w:type="dxa"/>
            <w:vMerge w:val="restart"/>
          </w:tcPr>
          <w:p w:rsidR="00C26BEB" w:rsidRDefault="00C26BEB">
            <w:pPr>
              <w:pStyle w:val="ConsPlusNormal"/>
              <w:jc w:val="center"/>
            </w:pPr>
            <w:r>
              <w:t>-</w:t>
            </w:r>
          </w:p>
        </w:tc>
        <w:tc>
          <w:tcPr>
            <w:tcW w:w="624" w:type="dxa"/>
            <w:vMerge w:val="restart"/>
          </w:tcPr>
          <w:p w:rsidR="00C26BEB" w:rsidRDefault="00C26BEB">
            <w:pPr>
              <w:pStyle w:val="ConsPlusNormal"/>
              <w:jc w:val="center"/>
            </w:pPr>
            <w:r>
              <w:t>-</w:t>
            </w:r>
          </w:p>
        </w:tc>
        <w:tc>
          <w:tcPr>
            <w:tcW w:w="624" w:type="dxa"/>
            <w:vMerge w:val="restart"/>
          </w:tcPr>
          <w:p w:rsidR="00C26BEB" w:rsidRDefault="00C26BEB">
            <w:pPr>
              <w:pStyle w:val="ConsPlusNormal"/>
              <w:jc w:val="center"/>
            </w:pPr>
            <w:r>
              <w:t>-</w:t>
            </w:r>
          </w:p>
        </w:tc>
        <w:tc>
          <w:tcPr>
            <w:tcW w:w="572" w:type="dxa"/>
            <w:vMerge w:val="restart"/>
          </w:tcPr>
          <w:p w:rsidR="00C26BEB" w:rsidRDefault="00C26BEB">
            <w:pPr>
              <w:pStyle w:val="ConsPlusNormal"/>
              <w:jc w:val="center"/>
            </w:pPr>
            <w:r>
              <w:t>-</w:t>
            </w:r>
          </w:p>
        </w:tc>
        <w:tc>
          <w:tcPr>
            <w:tcW w:w="572" w:type="dxa"/>
            <w:vMerge w:val="restart"/>
          </w:tcPr>
          <w:p w:rsidR="00C26BEB" w:rsidRDefault="00C26BEB">
            <w:pPr>
              <w:pStyle w:val="ConsPlusNormal"/>
              <w:jc w:val="center"/>
            </w:pPr>
            <w:r>
              <w:t>-</w:t>
            </w:r>
          </w:p>
        </w:tc>
        <w:tc>
          <w:tcPr>
            <w:tcW w:w="624" w:type="dxa"/>
            <w:vMerge w:val="restart"/>
          </w:tcPr>
          <w:p w:rsidR="00C26BEB" w:rsidRDefault="00C26BEB">
            <w:pPr>
              <w:pStyle w:val="ConsPlusNormal"/>
              <w:jc w:val="center"/>
            </w:pPr>
            <w:r>
              <w:t>-</w:t>
            </w:r>
          </w:p>
        </w:tc>
        <w:tc>
          <w:tcPr>
            <w:tcW w:w="544" w:type="dxa"/>
            <w:vMerge w:val="restart"/>
          </w:tcPr>
          <w:p w:rsidR="00C26BEB" w:rsidRDefault="00C26BEB">
            <w:pPr>
              <w:pStyle w:val="ConsPlusNormal"/>
              <w:jc w:val="center"/>
            </w:pPr>
            <w:r>
              <w:t>-</w:t>
            </w:r>
          </w:p>
        </w:tc>
        <w:tc>
          <w:tcPr>
            <w:tcW w:w="624" w:type="dxa"/>
            <w:vMerge w:val="restart"/>
          </w:tcPr>
          <w:p w:rsidR="00C26BEB" w:rsidRDefault="00C26BEB">
            <w:pPr>
              <w:pStyle w:val="ConsPlusNormal"/>
              <w:jc w:val="center"/>
            </w:pPr>
            <w:r>
              <w:t>-</w:t>
            </w:r>
          </w:p>
        </w:tc>
        <w:tc>
          <w:tcPr>
            <w:tcW w:w="568" w:type="dxa"/>
            <w:vMerge w:val="restart"/>
          </w:tcPr>
          <w:p w:rsidR="00C26BEB" w:rsidRDefault="00C26BEB">
            <w:pPr>
              <w:pStyle w:val="ConsPlusNormal"/>
              <w:jc w:val="center"/>
            </w:pPr>
            <w:r>
              <w:t>-</w:t>
            </w:r>
          </w:p>
        </w:tc>
        <w:tc>
          <w:tcPr>
            <w:tcW w:w="568" w:type="dxa"/>
            <w:vMerge w:val="restart"/>
          </w:tcPr>
          <w:p w:rsidR="00C26BEB" w:rsidRDefault="00C26BEB">
            <w:pPr>
              <w:pStyle w:val="ConsPlusNormal"/>
              <w:jc w:val="center"/>
            </w:pPr>
            <w:r>
              <w:t>-</w:t>
            </w:r>
          </w:p>
        </w:tc>
        <w:tc>
          <w:tcPr>
            <w:tcW w:w="571" w:type="dxa"/>
            <w:vMerge w:val="restart"/>
          </w:tcPr>
          <w:p w:rsidR="00C26BEB" w:rsidRDefault="00C26BEB">
            <w:pPr>
              <w:pStyle w:val="ConsPlusNormal"/>
              <w:jc w:val="center"/>
            </w:pPr>
            <w:r>
              <w:t>-</w:t>
            </w:r>
          </w:p>
        </w:tc>
        <w:tc>
          <w:tcPr>
            <w:tcW w:w="680" w:type="dxa"/>
            <w:vMerge w:val="restart"/>
          </w:tcPr>
          <w:p w:rsidR="00C26BEB" w:rsidRDefault="00C26BEB">
            <w:pPr>
              <w:pStyle w:val="ConsPlusNormal"/>
              <w:jc w:val="center"/>
            </w:pPr>
            <w:r>
              <w:t>-</w:t>
            </w:r>
          </w:p>
        </w:tc>
        <w:tc>
          <w:tcPr>
            <w:tcW w:w="624" w:type="dxa"/>
            <w:vMerge w:val="restart"/>
          </w:tcPr>
          <w:p w:rsidR="00C26BEB" w:rsidRDefault="00C26BEB">
            <w:pPr>
              <w:pStyle w:val="ConsPlusNormal"/>
              <w:jc w:val="center"/>
            </w:pPr>
            <w:r>
              <w:t>-</w:t>
            </w:r>
          </w:p>
        </w:tc>
        <w:tc>
          <w:tcPr>
            <w:tcW w:w="612" w:type="dxa"/>
            <w:vMerge w:val="restart"/>
          </w:tcPr>
          <w:p w:rsidR="00C26BEB" w:rsidRDefault="00C26BEB">
            <w:pPr>
              <w:pStyle w:val="ConsPlusNormal"/>
            </w:pPr>
          </w:p>
        </w:tc>
      </w:tr>
      <w:tr w:rsidR="00C26BEB">
        <w:tc>
          <w:tcPr>
            <w:tcW w:w="624" w:type="dxa"/>
          </w:tcPr>
          <w:p w:rsidR="00C26BEB" w:rsidRDefault="00C26BEB">
            <w:pPr>
              <w:pStyle w:val="ConsPlusNormal"/>
              <w:jc w:val="center"/>
            </w:pPr>
            <w:r>
              <w:t>2.6</w:t>
            </w:r>
          </w:p>
        </w:tc>
        <w:tc>
          <w:tcPr>
            <w:tcW w:w="2103" w:type="dxa"/>
          </w:tcPr>
          <w:p w:rsidR="00C26BEB" w:rsidRDefault="00C26BEB">
            <w:pPr>
              <w:pStyle w:val="ConsPlusNormal"/>
              <w:jc w:val="both"/>
            </w:pPr>
            <w:r>
              <w:t>Организация физкультурно-спортивной работы по месту жительства</w:t>
            </w:r>
          </w:p>
        </w:tc>
        <w:tc>
          <w:tcPr>
            <w:tcW w:w="1691" w:type="dxa"/>
            <w:vMerge/>
          </w:tcPr>
          <w:p w:rsidR="00C26BEB" w:rsidRDefault="00C26BEB"/>
        </w:tc>
        <w:tc>
          <w:tcPr>
            <w:tcW w:w="850" w:type="dxa"/>
            <w:vMerge/>
          </w:tcPr>
          <w:p w:rsidR="00C26BEB" w:rsidRDefault="00C26BEB"/>
        </w:tc>
        <w:tc>
          <w:tcPr>
            <w:tcW w:w="567" w:type="dxa"/>
            <w:vMerge/>
          </w:tcPr>
          <w:p w:rsidR="00C26BEB" w:rsidRDefault="00C26BEB"/>
        </w:tc>
        <w:tc>
          <w:tcPr>
            <w:tcW w:w="567" w:type="dxa"/>
            <w:vMerge/>
          </w:tcPr>
          <w:p w:rsidR="00C26BEB" w:rsidRDefault="00C26BEB"/>
        </w:tc>
        <w:tc>
          <w:tcPr>
            <w:tcW w:w="624" w:type="dxa"/>
            <w:vMerge/>
          </w:tcPr>
          <w:p w:rsidR="00C26BEB" w:rsidRDefault="00C26BEB"/>
        </w:tc>
        <w:tc>
          <w:tcPr>
            <w:tcW w:w="737" w:type="dxa"/>
            <w:vMerge/>
          </w:tcPr>
          <w:p w:rsidR="00C26BEB" w:rsidRDefault="00C26BEB"/>
        </w:tc>
        <w:tc>
          <w:tcPr>
            <w:tcW w:w="567" w:type="dxa"/>
            <w:vMerge/>
          </w:tcPr>
          <w:p w:rsidR="00C26BEB" w:rsidRDefault="00C26BEB"/>
        </w:tc>
        <w:tc>
          <w:tcPr>
            <w:tcW w:w="653" w:type="dxa"/>
            <w:vMerge/>
          </w:tcPr>
          <w:p w:rsidR="00C26BEB" w:rsidRDefault="00C26BEB"/>
        </w:tc>
        <w:tc>
          <w:tcPr>
            <w:tcW w:w="624" w:type="dxa"/>
            <w:vMerge/>
          </w:tcPr>
          <w:p w:rsidR="00C26BEB" w:rsidRDefault="00C26BEB"/>
        </w:tc>
        <w:tc>
          <w:tcPr>
            <w:tcW w:w="624" w:type="dxa"/>
            <w:vMerge/>
          </w:tcPr>
          <w:p w:rsidR="00C26BEB" w:rsidRDefault="00C26BEB"/>
        </w:tc>
        <w:tc>
          <w:tcPr>
            <w:tcW w:w="624" w:type="dxa"/>
            <w:vMerge/>
          </w:tcPr>
          <w:p w:rsidR="00C26BEB" w:rsidRDefault="00C26BEB"/>
        </w:tc>
        <w:tc>
          <w:tcPr>
            <w:tcW w:w="624" w:type="dxa"/>
            <w:vMerge/>
          </w:tcPr>
          <w:p w:rsidR="00C26BEB" w:rsidRDefault="00C26BEB"/>
        </w:tc>
        <w:tc>
          <w:tcPr>
            <w:tcW w:w="572" w:type="dxa"/>
            <w:vMerge/>
          </w:tcPr>
          <w:p w:rsidR="00C26BEB" w:rsidRDefault="00C26BEB"/>
        </w:tc>
        <w:tc>
          <w:tcPr>
            <w:tcW w:w="572" w:type="dxa"/>
            <w:vMerge/>
          </w:tcPr>
          <w:p w:rsidR="00C26BEB" w:rsidRDefault="00C26BEB"/>
        </w:tc>
        <w:tc>
          <w:tcPr>
            <w:tcW w:w="624" w:type="dxa"/>
            <w:vMerge/>
          </w:tcPr>
          <w:p w:rsidR="00C26BEB" w:rsidRDefault="00C26BEB"/>
        </w:tc>
        <w:tc>
          <w:tcPr>
            <w:tcW w:w="544" w:type="dxa"/>
            <w:vMerge/>
          </w:tcPr>
          <w:p w:rsidR="00C26BEB" w:rsidRDefault="00C26BEB"/>
        </w:tc>
        <w:tc>
          <w:tcPr>
            <w:tcW w:w="624" w:type="dxa"/>
            <w:vMerge/>
          </w:tcPr>
          <w:p w:rsidR="00C26BEB" w:rsidRDefault="00C26BEB"/>
        </w:tc>
        <w:tc>
          <w:tcPr>
            <w:tcW w:w="568" w:type="dxa"/>
            <w:vMerge/>
          </w:tcPr>
          <w:p w:rsidR="00C26BEB" w:rsidRDefault="00C26BEB"/>
        </w:tc>
        <w:tc>
          <w:tcPr>
            <w:tcW w:w="568" w:type="dxa"/>
            <w:vMerge/>
          </w:tcPr>
          <w:p w:rsidR="00C26BEB" w:rsidRDefault="00C26BEB"/>
        </w:tc>
        <w:tc>
          <w:tcPr>
            <w:tcW w:w="571" w:type="dxa"/>
            <w:vMerge/>
          </w:tcPr>
          <w:p w:rsidR="00C26BEB" w:rsidRDefault="00C26BEB"/>
        </w:tc>
        <w:tc>
          <w:tcPr>
            <w:tcW w:w="680" w:type="dxa"/>
            <w:vMerge/>
          </w:tcPr>
          <w:p w:rsidR="00C26BEB" w:rsidRDefault="00C26BEB"/>
        </w:tc>
        <w:tc>
          <w:tcPr>
            <w:tcW w:w="624" w:type="dxa"/>
            <w:vMerge/>
          </w:tcPr>
          <w:p w:rsidR="00C26BEB" w:rsidRDefault="00C26BEB"/>
        </w:tc>
        <w:tc>
          <w:tcPr>
            <w:tcW w:w="612" w:type="dxa"/>
            <w:vMerge/>
          </w:tcPr>
          <w:p w:rsidR="00C26BEB" w:rsidRDefault="00C26BEB"/>
        </w:tc>
      </w:tr>
      <w:tr w:rsidR="00C26BEB">
        <w:tc>
          <w:tcPr>
            <w:tcW w:w="624" w:type="dxa"/>
          </w:tcPr>
          <w:p w:rsidR="00C26BEB" w:rsidRDefault="00C26BEB">
            <w:pPr>
              <w:pStyle w:val="ConsPlusNormal"/>
              <w:jc w:val="center"/>
            </w:pPr>
            <w:r>
              <w:t>2.7</w:t>
            </w:r>
          </w:p>
        </w:tc>
        <w:tc>
          <w:tcPr>
            <w:tcW w:w="2103" w:type="dxa"/>
          </w:tcPr>
          <w:p w:rsidR="00C26BEB" w:rsidRDefault="00C26BEB">
            <w:pPr>
              <w:pStyle w:val="ConsPlusNormal"/>
              <w:jc w:val="both"/>
            </w:pPr>
            <w:r>
              <w:t xml:space="preserve">Организация и проведение </w:t>
            </w:r>
            <w:r>
              <w:lastRenderedPageBreak/>
              <w:t>физкультурно-спортивных мероприятий на внутридворовых спортивных площадках</w:t>
            </w:r>
          </w:p>
        </w:tc>
        <w:tc>
          <w:tcPr>
            <w:tcW w:w="1691" w:type="dxa"/>
          </w:tcPr>
          <w:p w:rsidR="00C26BEB" w:rsidRDefault="00C26BEB">
            <w:pPr>
              <w:pStyle w:val="ConsPlusNormal"/>
              <w:jc w:val="center"/>
            </w:pPr>
            <w:r>
              <w:lastRenderedPageBreak/>
              <w:t xml:space="preserve">Управление физкультуры и </w:t>
            </w:r>
            <w:r>
              <w:lastRenderedPageBreak/>
              <w:t>спорта</w:t>
            </w:r>
          </w:p>
        </w:tc>
        <w:tc>
          <w:tcPr>
            <w:tcW w:w="850" w:type="dxa"/>
          </w:tcPr>
          <w:p w:rsidR="00C26BEB" w:rsidRDefault="00C26BEB">
            <w:pPr>
              <w:pStyle w:val="ConsPlusNormal"/>
              <w:jc w:val="center"/>
            </w:pPr>
            <w:r>
              <w:lastRenderedPageBreak/>
              <w:t>2021 - 2024 гг.</w:t>
            </w:r>
          </w:p>
        </w:tc>
        <w:tc>
          <w:tcPr>
            <w:tcW w:w="567" w:type="dxa"/>
          </w:tcPr>
          <w:p w:rsidR="00C26BEB" w:rsidRDefault="00C26BEB">
            <w:pPr>
              <w:pStyle w:val="ConsPlusNormal"/>
              <w:jc w:val="center"/>
            </w:pPr>
            <w:r>
              <w:t>-</w:t>
            </w:r>
          </w:p>
        </w:tc>
        <w:tc>
          <w:tcPr>
            <w:tcW w:w="567"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737" w:type="dxa"/>
          </w:tcPr>
          <w:p w:rsidR="00C26BEB" w:rsidRDefault="00C26BEB">
            <w:pPr>
              <w:pStyle w:val="ConsPlusNormal"/>
              <w:jc w:val="center"/>
            </w:pPr>
            <w:r>
              <w:t>-</w:t>
            </w:r>
          </w:p>
        </w:tc>
        <w:tc>
          <w:tcPr>
            <w:tcW w:w="567" w:type="dxa"/>
          </w:tcPr>
          <w:p w:rsidR="00C26BEB" w:rsidRDefault="00C26BEB">
            <w:pPr>
              <w:pStyle w:val="ConsPlusNormal"/>
              <w:jc w:val="center"/>
            </w:pPr>
            <w:r>
              <w:t>-</w:t>
            </w:r>
          </w:p>
        </w:tc>
        <w:tc>
          <w:tcPr>
            <w:tcW w:w="653"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72" w:type="dxa"/>
          </w:tcPr>
          <w:p w:rsidR="00C26BEB" w:rsidRDefault="00C26BEB">
            <w:pPr>
              <w:pStyle w:val="ConsPlusNormal"/>
              <w:jc w:val="center"/>
            </w:pPr>
            <w:r>
              <w:t>-</w:t>
            </w:r>
          </w:p>
        </w:tc>
        <w:tc>
          <w:tcPr>
            <w:tcW w:w="572"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4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68" w:type="dxa"/>
          </w:tcPr>
          <w:p w:rsidR="00C26BEB" w:rsidRDefault="00C26BEB">
            <w:pPr>
              <w:pStyle w:val="ConsPlusNormal"/>
              <w:jc w:val="center"/>
            </w:pPr>
            <w:r>
              <w:t>-</w:t>
            </w:r>
          </w:p>
        </w:tc>
        <w:tc>
          <w:tcPr>
            <w:tcW w:w="568" w:type="dxa"/>
          </w:tcPr>
          <w:p w:rsidR="00C26BEB" w:rsidRDefault="00C26BEB">
            <w:pPr>
              <w:pStyle w:val="ConsPlusNormal"/>
              <w:jc w:val="center"/>
            </w:pPr>
            <w:r>
              <w:t>-</w:t>
            </w:r>
          </w:p>
        </w:tc>
        <w:tc>
          <w:tcPr>
            <w:tcW w:w="571" w:type="dxa"/>
          </w:tcPr>
          <w:p w:rsidR="00C26BEB" w:rsidRDefault="00C26BEB">
            <w:pPr>
              <w:pStyle w:val="ConsPlusNormal"/>
              <w:jc w:val="center"/>
            </w:pPr>
            <w:r>
              <w:t>-</w:t>
            </w:r>
          </w:p>
        </w:tc>
        <w:tc>
          <w:tcPr>
            <w:tcW w:w="680"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12" w:type="dxa"/>
          </w:tcPr>
          <w:p w:rsidR="00C26BEB" w:rsidRDefault="00C26BEB">
            <w:pPr>
              <w:pStyle w:val="ConsPlusNormal"/>
            </w:pPr>
          </w:p>
        </w:tc>
      </w:tr>
      <w:tr w:rsidR="00C26BEB">
        <w:tc>
          <w:tcPr>
            <w:tcW w:w="624" w:type="dxa"/>
          </w:tcPr>
          <w:p w:rsidR="00C26BEB" w:rsidRDefault="00C26BEB">
            <w:pPr>
              <w:pStyle w:val="ConsPlusNormal"/>
              <w:jc w:val="center"/>
            </w:pPr>
            <w:r>
              <w:lastRenderedPageBreak/>
              <w:t>2.8</w:t>
            </w:r>
          </w:p>
        </w:tc>
        <w:tc>
          <w:tcPr>
            <w:tcW w:w="2103" w:type="dxa"/>
          </w:tcPr>
          <w:p w:rsidR="00C26BEB" w:rsidRDefault="00C26BEB">
            <w:pPr>
              <w:pStyle w:val="ConsPlusNormal"/>
              <w:jc w:val="both"/>
            </w:pPr>
            <w:r>
              <w:t>Проведение культурно-просветительских мероприятий, пропагандирующих здоровый образ жизни, интерактивных занятий</w:t>
            </w:r>
          </w:p>
        </w:tc>
        <w:tc>
          <w:tcPr>
            <w:tcW w:w="1691" w:type="dxa"/>
          </w:tcPr>
          <w:p w:rsidR="00C26BEB" w:rsidRDefault="00C26BEB">
            <w:pPr>
              <w:pStyle w:val="ConsPlusNormal"/>
              <w:jc w:val="center"/>
            </w:pPr>
            <w:r>
              <w:t>Департамент культуры</w:t>
            </w:r>
          </w:p>
        </w:tc>
        <w:tc>
          <w:tcPr>
            <w:tcW w:w="850" w:type="dxa"/>
          </w:tcPr>
          <w:p w:rsidR="00C26BEB" w:rsidRDefault="00C26BEB">
            <w:pPr>
              <w:pStyle w:val="ConsPlusNormal"/>
              <w:jc w:val="center"/>
            </w:pPr>
            <w:r>
              <w:t>2021 - 2024 гг.</w:t>
            </w:r>
          </w:p>
        </w:tc>
        <w:tc>
          <w:tcPr>
            <w:tcW w:w="567" w:type="dxa"/>
          </w:tcPr>
          <w:p w:rsidR="00C26BEB" w:rsidRDefault="00C26BEB">
            <w:pPr>
              <w:pStyle w:val="ConsPlusNormal"/>
              <w:jc w:val="center"/>
            </w:pPr>
            <w:r>
              <w:t>-</w:t>
            </w:r>
          </w:p>
        </w:tc>
        <w:tc>
          <w:tcPr>
            <w:tcW w:w="567"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737" w:type="dxa"/>
          </w:tcPr>
          <w:p w:rsidR="00C26BEB" w:rsidRDefault="00C26BEB">
            <w:pPr>
              <w:pStyle w:val="ConsPlusNormal"/>
              <w:jc w:val="center"/>
            </w:pPr>
            <w:r>
              <w:t>-</w:t>
            </w:r>
          </w:p>
        </w:tc>
        <w:tc>
          <w:tcPr>
            <w:tcW w:w="567" w:type="dxa"/>
          </w:tcPr>
          <w:p w:rsidR="00C26BEB" w:rsidRDefault="00C26BEB">
            <w:pPr>
              <w:pStyle w:val="ConsPlusNormal"/>
              <w:jc w:val="center"/>
            </w:pPr>
            <w:r>
              <w:t>-</w:t>
            </w:r>
          </w:p>
        </w:tc>
        <w:tc>
          <w:tcPr>
            <w:tcW w:w="653"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72" w:type="dxa"/>
          </w:tcPr>
          <w:p w:rsidR="00C26BEB" w:rsidRDefault="00C26BEB">
            <w:pPr>
              <w:pStyle w:val="ConsPlusNormal"/>
              <w:jc w:val="center"/>
            </w:pPr>
            <w:r>
              <w:t>-</w:t>
            </w:r>
          </w:p>
        </w:tc>
        <w:tc>
          <w:tcPr>
            <w:tcW w:w="572"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4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68" w:type="dxa"/>
          </w:tcPr>
          <w:p w:rsidR="00C26BEB" w:rsidRDefault="00C26BEB">
            <w:pPr>
              <w:pStyle w:val="ConsPlusNormal"/>
              <w:jc w:val="center"/>
            </w:pPr>
            <w:r>
              <w:t>-</w:t>
            </w:r>
          </w:p>
        </w:tc>
        <w:tc>
          <w:tcPr>
            <w:tcW w:w="568" w:type="dxa"/>
          </w:tcPr>
          <w:p w:rsidR="00C26BEB" w:rsidRDefault="00C26BEB">
            <w:pPr>
              <w:pStyle w:val="ConsPlusNormal"/>
              <w:jc w:val="center"/>
            </w:pPr>
            <w:r>
              <w:t>-</w:t>
            </w:r>
          </w:p>
        </w:tc>
        <w:tc>
          <w:tcPr>
            <w:tcW w:w="571" w:type="dxa"/>
          </w:tcPr>
          <w:p w:rsidR="00C26BEB" w:rsidRDefault="00C26BEB">
            <w:pPr>
              <w:pStyle w:val="ConsPlusNormal"/>
              <w:jc w:val="center"/>
            </w:pPr>
            <w:r>
              <w:t>-</w:t>
            </w:r>
          </w:p>
        </w:tc>
        <w:tc>
          <w:tcPr>
            <w:tcW w:w="680"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12" w:type="dxa"/>
          </w:tcPr>
          <w:p w:rsidR="00C26BEB" w:rsidRDefault="00C26BEB">
            <w:pPr>
              <w:pStyle w:val="ConsPlusNormal"/>
            </w:pPr>
          </w:p>
        </w:tc>
      </w:tr>
      <w:tr w:rsidR="00C26BEB">
        <w:tblPrEx>
          <w:tblBorders>
            <w:right w:val="nil"/>
          </w:tblBorders>
        </w:tblPrEx>
        <w:tc>
          <w:tcPr>
            <w:tcW w:w="18038" w:type="dxa"/>
            <w:gridSpan w:val="25"/>
            <w:tcBorders>
              <w:right w:val="nil"/>
            </w:tcBorders>
          </w:tcPr>
          <w:p w:rsidR="00C26BEB" w:rsidRDefault="00C26BEB">
            <w:pPr>
              <w:pStyle w:val="ConsPlusNormal"/>
              <w:outlineLvl w:val="3"/>
            </w:pPr>
            <w:r>
              <w:t>Задача 3. Снижение смертности от внешних причин</w:t>
            </w:r>
          </w:p>
        </w:tc>
      </w:tr>
      <w:tr w:rsidR="00C26BEB">
        <w:tc>
          <w:tcPr>
            <w:tcW w:w="624" w:type="dxa"/>
          </w:tcPr>
          <w:p w:rsidR="00C26BEB" w:rsidRDefault="00C26BEB">
            <w:pPr>
              <w:pStyle w:val="ConsPlusNormal"/>
              <w:jc w:val="center"/>
            </w:pPr>
            <w:r>
              <w:t>3.1</w:t>
            </w:r>
          </w:p>
        </w:tc>
        <w:tc>
          <w:tcPr>
            <w:tcW w:w="2103" w:type="dxa"/>
          </w:tcPr>
          <w:p w:rsidR="00C26BEB" w:rsidRDefault="00C26BEB">
            <w:pPr>
              <w:pStyle w:val="ConsPlusNormal"/>
              <w:jc w:val="both"/>
            </w:pPr>
            <w:r>
              <w:t>Проведение мероприятий, посвященных безопасности детей на дорогах</w:t>
            </w:r>
          </w:p>
        </w:tc>
        <w:tc>
          <w:tcPr>
            <w:tcW w:w="1691" w:type="dxa"/>
          </w:tcPr>
          <w:p w:rsidR="00C26BEB" w:rsidRDefault="00C26BEB">
            <w:pPr>
              <w:pStyle w:val="ConsPlusNormal"/>
              <w:jc w:val="center"/>
            </w:pPr>
            <w:r>
              <w:t>Департамент образования</w:t>
            </w:r>
          </w:p>
        </w:tc>
        <w:tc>
          <w:tcPr>
            <w:tcW w:w="850" w:type="dxa"/>
          </w:tcPr>
          <w:p w:rsidR="00C26BEB" w:rsidRDefault="00C26BEB">
            <w:pPr>
              <w:pStyle w:val="ConsPlusNormal"/>
              <w:jc w:val="center"/>
            </w:pPr>
            <w:r>
              <w:t>2021 - 2024 гг.</w:t>
            </w:r>
          </w:p>
        </w:tc>
        <w:tc>
          <w:tcPr>
            <w:tcW w:w="567" w:type="dxa"/>
          </w:tcPr>
          <w:p w:rsidR="00C26BEB" w:rsidRDefault="00C26BEB">
            <w:pPr>
              <w:pStyle w:val="ConsPlusNormal"/>
              <w:jc w:val="center"/>
            </w:pPr>
            <w:r>
              <w:t>-</w:t>
            </w:r>
          </w:p>
        </w:tc>
        <w:tc>
          <w:tcPr>
            <w:tcW w:w="567"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737" w:type="dxa"/>
          </w:tcPr>
          <w:p w:rsidR="00C26BEB" w:rsidRDefault="00C26BEB">
            <w:pPr>
              <w:pStyle w:val="ConsPlusNormal"/>
              <w:jc w:val="center"/>
            </w:pPr>
            <w:r>
              <w:t>-</w:t>
            </w:r>
          </w:p>
        </w:tc>
        <w:tc>
          <w:tcPr>
            <w:tcW w:w="567" w:type="dxa"/>
          </w:tcPr>
          <w:p w:rsidR="00C26BEB" w:rsidRDefault="00C26BEB">
            <w:pPr>
              <w:pStyle w:val="ConsPlusNormal"/>
              <w:jc w:val="center"/>
            </w:pPr>
            <w:r>
              <w:t>-</w:t>
            </w:r>
          </w:p>
        </w:tc>
        <w:tc>
          <w:tcPr>
            <w:tcW w:w="653"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72" w:type="dxa"/>
          </w:tcPr>
          <w:p w:rsidR="00C26BEB" w:rsidRDefault="00C26BEB">
            <w:pPr>
              <w:pStyle w:val="ConsPlusNormal"/>
              <w:jc w:val="center"/>
            </w:pPr>
            <w:r>
              <w:t>-</w:t>
            </w:r>
          </w:p>
        </w:tc>
        <w:tc>
          <w:tcPr>
            <w:tcW w:w="572"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4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68" w:type="dxa"/>
          </w:tcPr>
          <w:p w:rsidR="00C26BEB" w:rsidRDefault="00C26BEB">
            <w:pPr>
              <w:pStyle w:val="ConsPlusNormal"/>
              <w:jc w:val="center"/>
            </w:pPr>
            <w:r>
              <w:t>-</w:t>
            </w:r>
          </w:p>
        </w:tc>
        <w:tc>
          <w:tcPr>
            <w:tcW w:w="568" w:type="dxa"/>
          </w:tcPr>
          <w:p w:rsidR="00C26BEB" w:rsidRDefault="00C26BEB">
            <w:pPr>
              <w:pStyle w:val="ConsPlusNormal"/>
              <w:jc w:val="center"/>
            </w:pPr>
            <w:r>
              <w:t>-</w:t>
            </w:r>
          </w:p>
        </w:tc>
        <w:tc>
          <w:tcPr>
            <w:tcW w:w="571" w:type="dxa"/>
          </w:tcPr>
          <w:p w:rsidR="00C26BEB" w:rsidRDefault="00C26BEB">
            <w:pPr>
              <w:pStyle w:val="ConsPlusNormal"/>
              <w:jc w:val="center"/>
            </w:pPr>
            <w:r>
              <w:t>-</w:t>
            </w:r>
          </w:p>
        </w:tc>
        <w:tc>
          <w:tcPr>
            <w:tcW w:w="680"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12" w:type="dxa"/>
          </w:tcPr>
          <w:p w:rsidR="00C26BEB" w:rsidRDefault="00C26BEB">
            <w:pPr>
              <w:pStyle w:val="ConsPlusNormal"/>
              <w:jc w:val="center"/>
            </w:pPr>
            <w:r>
              <w:t>-</w:t>
            </w:r>
          </w:p>
        </w:tc>
      </w:tr>
      <w:tr w:rsidR="00C26BEB">
        <w:tc>
          <w:tcPr>
            <w:tcW w:w="624" w:type="dxa"/>
          </w:tcPr>
          <w:p w:rsidR="00C26BEB" w:rsidRDefault="00C26BEB">
            <w:pPr>
              <w:pStyle w:val="ConsPlusNormal"/>
              <w:jc w:val="center"/>
            </w:pPr>
            <w:r>
              <w:t>3.2</w:t>
            </w:r>
          </w:p>
        </w:tc>
        <w:tc>
          <w:tcPr>
            <w:tcW w:w="2103" w:type="dxa"/>
          </w:tcPr>
          <w:p w:rsidR="00C26BEB" w:rsidRDefault="00C26BEB">
            <w:pPr>
              <w:pStyle w:val="ConsPlusNormal"/>
              <w:jc w:val="both"/>
            </w:pPr>
            <w:r>
              <w:t>Проведение комиссии городского округа Тольятти по обеспечению безопасности дорожного движения</w:t>
            </w:r>
          </w:p>
        </w:tc>
        <w:tc>
          <w:tcPr>
            <w:tcW w:w="1691" w:type="dxa"/>
          </w:tcPr>
          <w:p w:rsidR="00C26BEB" w:rsidRDefault="00C26BEB">
            <w:pPr>
              <w:pStyle w:val="ConsPlusNormal"/>
              <w:jc w:val="center"/>
            </w:pPr>
            <w:r>
              <w:t>Департамент общественной безопасности</w:t>
            </w:r>
          </w:p>
        </w:tc>
        <w:tc>
          <w:tcPr>
            <w:tcW w:w="850" w:type="dxa"/>
          </w:tcPr>
          <w:p w:rsidR="00C26BEB" w:rsidRDefault="00C26BEB">
            <w:pPr>
              <w:pStyle w:val="ConsPlusNormal"/>
              <w:jc w:val="center"/>
            </w:pPr>
            <w:r>
              <w:t>2021 - 2024 гг.</w:t>
            </w:r>
          </w:p>
        </w:tc>
        <w:tc>
          <w:tcPr>
            <w:tcW w:w="567" w:type="dxa"/>
          </w:tcPr>
          <w:p w:rsidR="00C26BEB" w:rsidRDefault="00C26BEB">
            <w:pPr>
              <w:pStyle w:val="ConsPlusNormal"/>
              <w:jc w:val="center"/>
            </w:pPr>
            <w:r>
              <w:t>-</w:t>
            </w:r>
          </w:p>
        </w:tc>
        <w:tc>
          <w:tcPr>
            <w:tcW w:w="567"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737" w:type="dxa"/>
          </w:tcPr>
          <w:p w:rsidR="00C26BEB" w:rsidRDefault="00C26BEB">
            <w:pPr>
              <w:pStyle w:val="ConsPlusNormal"/>
              <w:jc w:val="center"/>
            </w:pPr>
            <w:r>
              <w:t>-</w:t>
            </w:r>
          </w:p>
        </w:tc>
        <w:tc>
          <w:tcPr>
            <w:tcW w:w="567" w:type="dxa"/>
          </w:tcPr>
          <w:p w:rsidR="00C26BEB" w:rsidRDefault="00C26BEB">
            <w:pPr>
              <w:pStyle w:val="ConsPlusNormal"/>
              <w:jc w:val="center"/>
            </w:pPr>
            <w:r>
              <w:t>-</w:t>
            </w:r>
          </w:p>
        </w:tc>
        <w:tc>
          <w:tcPr>
            <w:tcW w:w="653"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72" w:type="dxa"/>
          </w:tcPr>
          <w:p w:rsidR="00C26BEB" w:rsidRDefault="00C26BEB">
            <w:pPr>
              <w:pStyle w:val="ConsPlusNormal"/>
              <w:jc w:val="center"/>
            </w:pPr>
            <w:r>
              <w:t>-</w:t>
            </w:r>
          </w:p>
        </w:tc>
        <w:tc>
          <w:tcPr>
            <w:tcW w:w="572"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4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68" w:type="dxa"/>
          </w:tcPr>
          <w:p w:rsidR="00C26BEB" w:rsidRDefault="00C26BEB">
            <w:pPr>
              <w:pStyle w:val="ConsPlusNormal"/>
              <w:jc w:val="center"/>
            </w:pPr>
            <w:r>
              <w:t>-</w:t>
            </w:r>
          </w:p>
        </w:tc>
        <w:tc>
          <w:tcPr>
            <w:tcW w:w="568" w:type="dxa"/>
          </w:tcPr>
          <w:p w:rsidR="00C26BEB" w:rsidRDefault="00C26BEB">
            <w:pPr>
              <w:pStyle w:val="ConsPlusNormal"/>
              <w:jc w:val="center"/>
            </w:pPr>
            <w:r>
              <w:t>-</w:t>
            </w:r>
          </w:p>
        </w:tc>
        <w:tc>
          <w:tcPr>
            <w:tcW w:w="571" w:type="dxa"/>
          </w:tcPr>
          <w:p w:rsidR="00C26BEB" w:rsidRDefault="00C26BEB">
            <w:pPr>
              <w:pStyle w:val="ConsPlusNormal"/>
              <w:jc w:val="center"/>
            </w:pPr>
            <w:r>
              <w:t>-</w:t>
            </w:r>
          </w:p>
        </w:tc>
        <w:tc>
          <w:tcPr>
            <w:tcW w:w="680"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12" w:type="dxa"/>
          </w:tcPr>
          <w:p w:rsidR="00C26BEB" w:rsidRDefault="00C26BEB">
            <w:pPr>
              <w:pStyle w:val="ConsPlusNormal"/>
              <w:jc w:val="center"/>
            </w:pPr>
            <w:r>
              <w:t>-</w:t>
            </w:r>
          </w:p>
        </w:tc>
      </w:tr>
      <w:tr w:rsidR="00C26BEB">
        <w:tblPrEx>
          <w:tblBorders>
            <w:right w:val="nil"/>
          </w:tblBorders>
        </w:tblPrEx>
        <w:tc>
          <w:tcPr>
            <w:tcW w:w="624" w:type="dxa"/>
          </w:tcPr>
          <w:p w:rsidR="00C26BEB" w:rsidRDefault="00C26BEB">
            <w:pPr>
              <w:pStyle w:val="ConsPlusNormal"/>
            </w:pPr>
          </w:p>
        </w:tc>
        <w:tc>
          <w:tcPr>
            <w:tcW w:w="17414" w:type="dxa"/>
            <w:gridSpan w:val="24"/>
            <w:tcBorders>
              <w:right w:val="nil"/>
            </w:tcBorders>
          </w:tcPr>
          <w:p w:rsidR="00C26BEB" w:rsidRDefault="00C26BEB">
            <w:pPr>
              <w:pStyle w:val="ConsPlusNormal"/>
              <w:outlineLvl w:val="3"/>
            </w:pPr>
            <w:r>
              <w:t xml:space="preserve">Задача 4. Проведение информационно-коммуникационной кампании, направленной на осознанное отношение к своему здоровью, привлечение граждан к прохождению </w:t>
            </w:r>
            <w:r>
              <w:lastRenderedPageBreak/>
              <w:t>профилактического медицинского осмотра, диспансеризации и мотивацию к ведению здорового образа жизни</w:t>
            </w:r>
          </w:p>
        </w:tc>
      </w:tr>
      <w:tr w:rsidR="00C26BEB">
        <w:tc>
          <w:tcPr>
            <w:tcW w:w="624" w:type="dxa"/>
          </w:tcPr>
          <w:p w:rsidR="00C26BEB" w:rsidRDefault="00C26BEB">
            <w:pPr>
              <w:pStyle w:val="ConsPlusNormal"/>
              <w:jc w:val="center"/>
            </w:pPr>
            <w:r>
              <w:lastRenderedPageBreak/>
              <w:t>4.1</w:t>
            </w:r>
          </w:p>
        </w:tc>
        <w:tc>
          <w:tcPr>
            <w:tcW w:w="2103" w:type="dxa"/>
          </w:tcPr>
          <w:p w:rsidR="00C26BEB" w:rsidRDefault="00C26BEB">
            <w:pPr>
              <w:pStyle w:val="ConsPlusNormal"/>
              <w:jc w:val="both"/>
            </w:pPr>
            <w:r>
              <w:t>Размещение информационных материалов о проведении физкультурно-спортивных мероприятий для всех возрастных категорий граждан на информационных ресурсах: сайте "Спорт Тольятти", в социальных сетях ("ВКонтакте", "Фейсбук" и "Инстаграм")</w:t>
            </w:r>
          </w:p>
        </w:tc>
        <w:tc>
          <w:tcPr>
            <w:tcW w:w="1691" w:type="dxa"/>
          </w:tcPr>
          <w:p w:rsidR="00C26BEB" w:rsidRDefault="00C26BEB">
            <w:pPr>
              <w:pStyle w:val="ConsPlusNormal"/>
              <w:jc w:val="center"/>
            </w:pPr>
            <w:r>
              <w:t>Управление физической культуры и спорта</w:t>
            </w:r>
          </w:p>
        </w:tc>
        <w:tc>
          <w:tcPr>
            <w:tcW w:w="850" w:type="dxa"/>
          </w:tcPr>
          <w:p w:rsidR="00C26BEB" w:rsidRDefault="00C26BEB">
            <w:pPr>
              <w:pStyle w:val="ConsPlusNormal"/>
              <w:jc w:val="center"/>
            </w:pPr>
            <w:r>
              <w:t>2021 - 2024 гг.</w:t>
            </w:r>
          </w:p>
        </w:tc>
        <w:tc>
          <w:tcPr>
            <w:tcW w:w="567" w:type="dxa"/>
          </w:tcPr>
          <w:p w:rsidR="00C26BEB" w:rsidRDefault="00C26BEB">
            <w:pPr>
              <w:pStyle w:val="ConsPlusNormal"/>
              <w:jc w:val="center"/>
            </w:pPr>
            <w:r>
              <w:t>-</w:t>
            </w:r>
          </w:p>
        </w:tc>
        <w:tc>
          <w:tcPr>
            <w:tcW w:w="567"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737" w:type="dxa"/>
          </w:tcPr>
          <w:p w:rsidR="00C26BEB" w:rsidRDefault="00C26BEB">
            <w:pPr>
              <w:pStyle w:val="ConsPlusNormal"/>
              <w:jc w:val="center"/>
            </w:pPr>
            <w:r>
              <w:t>-</w:t>
            </w:r>
          </w:p>
        </w:tc>
        <w:tc>
          <w:tcPr>
            <w:tcW w:w="567" w:type="dxa"/>
          </w:tcPr>
          <w:p w:rsidR="00C26BEB" w:rsidRDefault="00C26BEB">
            <w:pPr>
              <w:pStyle w:val="ConsPlusNormal"/>
              <w:jc w:val="center"/>
            </w:pPr>
            <w:r>
              <w:t>-</w:t>
            </w:r>
          </w:p>
        </w:tc>
        <w:tc>
          <w:tcPr>
            <w:tcW w:w="653"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72" w:type="dxa"/>
          </w:tcPr>
          <w:p w:rsidR="00C26BEB" w:rsidRDefault="00C26BEB">
            <w:pPr>
              <w:pStyle w:val="ConsPlusNormal"/>
              <w:jc w:val="center"/>
            </w:pPr>
            <w:r>
              <w:t>-</w:t>
            </w:r>
          </w:p>
        </w:tc>
        <w:tc>
          <w:tcPr>
            <w:tcW w:w="572"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4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68" w:type="dxa"/>
          </w:tcPr>
          <w:p w:rsidR="00C26BEB" w:rsidRDefault="00C26BEB">
            <w:pPr>
              <w:pStyle w:val="ConsPlusNormal"/>
              <w:jc w:val="center"/>
            </w:pPr>
            <w:r>
              <w:t>-</w:t>
            </w:r>
          </w:p>
        </w:tc>
        <w:tc>
          <w:tcPr>
            <w:tcW w:w="568" w:type="dxa"/>
          </w:tcPr>
          <w:p w:rsidR="00C26BEB" w:rsidRDefault="00C26BEB">
            <w:pPr>
              <w:pStyle w:val="ConsPlusNormal"/>
              <w:jc w:val="center"/>
            </w:pPr>
            <w:r>
              <w:t>-</w:t>
            </w:r>
          </w:p>
        </w:tc>
        <w:tc>
          <w:tcPr>
            <w:tcW w:w="571" w:type="dxa"/>
          </w:tcPr>
          <w:p w:rsidR="00C26BEB" w:rsidRDefault="00C26BEB">
            <w:pPr>
              <w:pStyle w:val="ConsPlusNormal"/>
              <w:jc w:val="center"/>
            </w:pPr>
            <w:r>
              <w:t>-</w:t>
            </w:r>
          </w:p>
        </w:tc>
        <w:tc>
          <w:tcPr>
            <w:tcW w:w="680"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12" w:type="dxa"/>
          </w:tcPr>
          <w:p w:rsidR="00C26BEB" w:rsidRDefault="00C26BEB">
            <w:pPr>
              <w:pStyle w:val="ConsPlusNormal"/>
              <w:jc w:val="center"/>
            </w:pPr>
            <w:r>
              <w:t>-</w:t>
            </w:r>
          </w:p>
        </w:tc>
      </w:tr>
      <w:tr w:rsidR="00C26BEB">
        <w:tc>
          <w:tcPr>
            <w:tcW w:w="624" w:type="dxa"/>
          </w:tcPr>
          <w:p w:rsidR="00C26BEB" w:rsidRDefault="00C26BEB">
            <w:pPr>
              <w:pStyle w:val="ConsPlusNormal"/>
              <w:jc w:val="center"/>
            </w:pPr>
            <w:r>
              <w:t>4.2</w:t>
            </w:r>
          </w:p>
        </w:tc>
        <w:tc>
          <w:tcPr>
            <w:tcW w:w="2103" w:type="dxa"/>
          </w:tcPr>
          <w:p w:rsidR="00C26BEB" w:rsidRDefault="00C26BEB">
            <w:pPr>
              <w:pStyle w:val="ConsPlusNormal"/>
              <w:jc w:val="both"/>
            </w:pPr>
            <w:r>
              <w:t>Размещение баннеров, посвященных профилактике заболеваний, прохождению профилактических медицинских осмотров</w:t>
            </w:r>
          </w:p>
        </w:tc>
        <w:tc>
          <w:tcPr>
            <w:tcW w:w="1691" w:type="dxa"/>
          </w:tcPr>
          <w:p w:rsidR="00C26BEB" w:rsidRDefault="00C26BEB">
            <w:pPr>
              <w:pStyle w:val="ConsPlusNormal"/>
              <w:jc w:val="center"/>
            </w:pPr>
            <w:r>
              <w:t>Департамент социального обеспечения</w:t>
            </w:r>
          </w:p>
          <w:p w:rsidR="00C26BEB" w:rsidRDefault="00C26BEB">
            <w:pPr>
              <w:pStyle w:val="ConsPlusNormal"/>
              <w:jc w:val="center"/>
            </w:pPr>
            <w:r>
              <w:t>Отдел развития потребительского рынка</w:t>
            </w:r>
          </w:p>
        </w:tc>
        <w:tc>
          <w:tcPr>
            <w:tcW w:w="850" w:type="dxa"/>
          </w:tcPr>
          <w:p w:rsidR="00C26BEB" w:rsidRDefault="00C26BEB">
            <w:pPr>
              <w:pStyle w:val="ConsPlusNormal"/>
              <w:jc w:val="center"/>
            </w:pPr>
            <w:r>
              <w:t>2021 - 2024 гг.</w:t>
            </w:r>
          </w:p>
        </w:tc>
        <w:tc>
          <w:tcPr>
            <w:tcW w:w="567" w:type="dxa"/>
          </w:tcPr>
          <w:p w:rsidR="00C26BEB" w:rsidRDefault="00C26BEB">
            <w:pPr>
              <w:pStyle w:val="ConsPlusNormal"/>
              <w:jc w:val="center"/>
            </w:pPr>
            <w:r>
              <w:t>-</w:t>
            </w:r>
          </w:p>
        </w:tc>
        <w:tc>
          <w:tcPr>
            <w:tcW w:w="567"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737" w:type="dxa"/>
          </w:tcPr>
          <w:p w:rsidR="00C26BEB" w:rsidRDefault="00C26BEB">
            <w:pPr>
              <w:pStyle w:val="ConsPlusNormal"/>
              <w:jc w:val="center"/>
            </w:pPr>
            <w:r>
              <w:t>-</w:t>
            </w:r>
          </w:p>
        </w:tc>
        <w:tc>
          <w:tcPr>
            <w:tcW w:w="567" w:type="dxa"/>
          </w:tcPr>
          <w:p w:rsidR="00C26BEB" w:rsidRDefault="00C26BEB">
            <w:pPr>
              <w:pStyle w:val="ConsPlusNormal"/>
              <w:jc w:val="center"/>
            </w:pPr>
            <w:r>
              <w:t>-</w:t>
            </w:r>
          </w:p>
        </w:tc>
        <w:tc>
          <w:tcPr>
            <w:tcW w:w="653"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72" w:type="dxa"/>
          </w:tcPr>
          <w:p w:rsidR="00C26BEB" w:rsidRDefault="00C26BEB">
            <w:pPr>
              <w:pStyle w:val="ConsPlusNormal"/>
              <w:jc w:val="center"/>
            </w:pPr>
            <w:r>
              <w:t>-</w:t>
            </w:r>
          </w:p>
        </w:tc>
        <w:tc>
          <w:tcPr>
            <w:tcW w:w="572"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4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68" w:type="dxa"/>
          </w:tcPr>
          <w:p w:rsidR="00C26BEB" w:rsidRDefault="00C26BEB">
            <w:pPr>
              <w:pStyle w:val="ConsPlusNormal"/>
              <w:jc w:val="center"/>
            </w:pPr>
            <w:r>
              <w:t>-</w:t>
            </w:r>
          </w:p>
        </w:tc>
        <w:tc>
          <w:tcPr>
            <w:tcW w:w="568" w:type="dxa"/>
          </w:tcPr>
          <w:p w:rsidR="00C26BEB" w:rsidRDefault="00C26BEB">
            <w:pPr>
              <w:pStyle w:val="ConsPlusNormal"/>
              <w:jc w:val="center"/>
            </w:pPr>
            <w:r>
              <w:t>-</w:t>
            </w:r>
          </w:p>
        </w:tc>
        <w:tc>
          <w:tcPr>
            <w:tcW w:w="571" w:type="dxa"/>
          </w:tcPr>
          <w:p w:rsidR="00C26BEB" w:rsidRDefault="00C26BEB">
            <w:pPr>
              <w:pStyle w:val="ConsPlusNormal"/>
              <w:jc w:val="center"/>
            </w:pPr>
            <w:r>
              <w:t>-</w:t>
            </w:r>
          </w:p>
        </w:tc>
        <w:tc>
          <w:tcPr>
            <w:tcW w:w="680"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12" w:type="dxa"/>
          </w:tcPr>
          <w:p w:rsidR="00C26BEB" w:rsidRDefault="00C26BEB">
            <w:pPr>
              <w:pStyle w:val="ConsPlusNormal"/>
              <w:jc w:val="center"/>
            </w:pPr>
            <w:r>
              <w:t>-</w:t>
            </w:r>
          </w:p>
        </w:tc>
      </w:tr>
      <w:tr w:rsidR="00C26BEB">
        <w:tc>
          <w:tcPr>
            <w:tcW w:w="624" w:type="dxa"/>
          </w:tcPr>
          <w:p w:rsidR="00C26BEB" w:rsidRDefault="00C26BEB">
            <w:pPr>
              <w:pStyle w:val="ConsPlusNormal"/>
              <w:jc w:val="center"/>
            </w:pPr>
            <w:r>
              <w:t>4.3</w:t>
            </w:r>
          </w:p>
        </w:tc>
        <w:tc>
          <w:tcPr>
            <w:tcW w:w="2103" w:type="dxa"/>
          </w:tcPr>
          <w:p w:rsidR="00C26BEB" w:rsidRDefault="00C26BEB">
            <w:pPr>
              <w:pStyle w:val="ConsPlusNormal"/>
              <w:jc w:val="both"/>
            </w:pPr>
            <w:r>
              <w:t xml:space="preserve">Размещение на официальном портале администрации городского округа </w:t>
            </w:r>
            <w:r>
              <w:lastRenderedPageBreak/>
              <w:t>Тольятти информации, направленной на необходимость ведения населением здорового образа жизни</w:t>
            </w:r>
          </w:p>
        </w:tc>
        <w:tc>
          <w:tcPr>
            <w:tcW w:w="1691" w:type="dxa"/>
          </w:tcPr>
          <w:p w:rsidR="00C26BEB" w:rsidRDefault="00C26BEB">
            <w:pPr>
              <w:pStyle w:val="ConsPlusNormal"/>
              <w:jc w:val="center"/>
            </w:pPr>
            <w:r>
              <w:lastRenderedPageBreak/>
              <w:t>Организационное управление</w:t>
            </w:r>
          </w:p>
          <w:p w:rsidR="00C26BEB" w:rsidRDefault="00C26BEB">
            <w:pPr>
              <w:pStyle w:val="ConsPlusNormal"/>
              <w:jc w:val="center"/>
            </w:pPr>
            <w:r>
              <w:t>Департамент социального обеспечения</w:t>
            </w:r>
          </w:p>
        </w:tc>
        <w:tc>
          <w:tcPr>
            <w:tcW w:w="850" w:type="dxa"/>
          </w:tcPr>
          <w:p w:rsidR="00C26BEB" w:rsidRDefault="00C26BEB">
            <w:pPr>
              <w:pStyle w:val="ConsPlusNormal"/>
              <w:jc w:val="center"/>
            </w:pPr>
            <w:r>
              <w:t>2021 - 2024 гг.</w:t>
            </w:r>
          </w:p>
        </w:tc>
        <w:tc>
          <w:tcPr>
            <w:tcW w:w="567" w:type="dxa"/>
          </w:tcPr>
          <w:p w:rsidR="00C26BEB" w:rsidRDefault="00C26BEB">
            <w:pPr>
              <w:pStyle w:val="ConsPlusNormal"/>
              <w:jc w:val="center"/>
            </w:pPr>
            <w:r>
              <w:t>-</w:t>
            </w:r>
          </w:p>
        </w:tc>
        <w:tc>
          <w:tcPr>
            <w:tcW w:w="567"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737" w:type="dxa"/>
          </w:tcPr>
          <w:p w:rsidR="00C26BEB" w:rsidRDefault="00C26BEB">
            <w:pPr>
              <w:pStyle w:val="ConsPlusNormal"/>
              <w:jc w:val="center"/>
            </w:pPr>
            <w:r>
              <w:t>-</w:t>
            </w:r>
          </w:p>
        </w:tc>
        <w:tc>
          <w:tcPr>
            <w:tcW w:w="567" w:type="dxa"/>
          </w:tcPr>
          <w:p w:rsidR="00C26BEB" w:rsidRDefault="00C26BEB">
            <w:pPr>
              <w:pStyle w:val="ConsPlusNormal"/>
              <w:jc w:val="center"/>
            </w:pPr>
            <w:r>
              <w:t>-</w:t>
            </w:r>
          </w:p>
        </w:tc>
        <w:tc>
          <w:tcPr>
            <w:tcW w:w="653"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72" w:type="dxa"/>
          </w:tcPr>
          <w:p w:rsidR="00C26BEB" w:rsidRDefault="00C26BEB">
            <w:pPr>
              <w:pStyle w:val="ConsPlusNormal"/>
              <w:jc w:val="center"/>
            </w:pPr>
            <w:r>
              <w:t>-</w:t>
            </w:r>
          </w:p>
        </w:tc>
        <w:tc>
          <w:tcPr>
            <w:tcW w:w="572"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4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68" w:type="dxa"/>
          </w:tcPr>
          <w:p w:rsidR="00C26BEB" w:rsidRDefault="00C26BEB">
            <w:pPr>
              <w:pStyle w:val="ConsPlusNormal"/>
              <w:jc w:val="center"/>
            </w:pPr>
            <w:r>
              <w:t>-</w:t>
            </w:r>
          </w:p>
        </w:tc>
        <w:tc>
          <w:tcPr>
            <w:tcW w:w="568" w:type="dxa"/>
          </w:tcPr>
          <w:p w:rsidR="00C26BEB" w:rsidRDefault="00C26BEB">
            <w:pPr>
              <w:pStyle w:val="ConsPlusNormal"/>
              <w:jc w:val="center"/>
            </w:pPr>
            <w:r>
              <w:t>-</w:t>
            </w:r>
          </w:p>
        </w:tc>
        <w:tc>
          <w:tcPr>
            <w:tcW w:w="571" w:type="dxa"/>
          </w:tcPr>
          <w:p w:rsidR="00C26BEB" w:rsidRDefault="00C26BEB">
            <w:pPr>
              <w:pStyle w:val="ConsPlusNormal"/>
              <w:jc w:val="center"/>
            </w:pPr>
            <w:r>
              <w:t>-</w:t>
            </w:r>
          </w:p>
        </w:tc>
        <w:tc>
          <w:tcPr>
            <w:tcW w:w="680"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12" w:type="dxa"/>
          </w:tcPr>
          <w:p w:rsidR="00C26BEB" w:rsidRDefault="00C26BEB">
            <w:pPr>
              <w:pStyle w:val="ConsPlusNormal"/>
              <w:jc w:val="center"/>
            </w:pPr>
            <w:r>
              <w:t>-</w:t>
            </w:r>
          </w:p>
        </w:tc>
      </w:tr>
      <w:tr w:rsidR="00C26BEB">
        <w:tc>
          <w:tcPr>
            <w:tcW w:w="624" w:type="dxa"/>
          </w:tcPr>
          <w:p w:rsidR="00C26BEB" w:rsidRDefault="00C26BEB">
            <w:pPr>
              <w:pStyle w:val="ConsPlusNormal"/>
              <w:jc w:val="center"/>
            </w:pPr>
            <w:r>
              <w:lastRenderedPageBreak/>
              <w:t>4.4</w:t>
            </w:r>
          </w:p>
        </w:tc>
        <w:tc>
          <w:tcPr>
            <w:tcW w:w="2103" w:type="dxa"/>
          </w:tcPr>
          <w:p w:rsidR="00C26BEB" w:rsidRDefault="00C26BEB">
            <w:pPr>
              <w:pStyle w:val="ConsPlusNormal"/>
              <w:jc w:val="both"/>
            </w:pPr>
            <w:r>
              <w:t>Направление и размещение информационных материалов (пресс-релизы, буклеты, листовки) о прохождении диспансеризации, профилактике заболеваний на информационных ресурсах организаций городского округа</w:t>
            </w:r>
          </w:p>
        </w:tc>
        <w:tc>
          <w:tcPr>
            <w:tcW w:w="1691" w:type="dxa"/>
          </w:tcPr>
          <w:p w:rsidR="00C26BEB" w:rsidRDefault="00C26BEB">
            <w:pPr>
              <w:pStyle w:val="ConsPlusNormal"/>
            </w:pPr>
          </w:p>
        </w:tc>
        <w:tc>
          <w:tcPr>
            <w:tcW w:w="850" w:type="dxa"/>
          </w:tcPr>
          <w:p w:rsidR="00C26BEB" w:rsidRDefault="00C26BEB">
            <w:pPr>
              <w:pStyle w:val="ConsPlusNormal"/>
            </w:pPr>
          </w:p>
        </w:tc>
        <w:tc>
          <w:tcPr>
            <w:tcW w:w="567" w:type="dxa"/>
          </w:tcPr>
          <w:p w:rsidR="00C26BEB" w:rsidRDefault="00C26BEB">
            <w:pPr>
              <w:pStyle w:val="ConsPlusNormal"/>
            </w:pPr>
          </w:p>
        </w:tc>
        <w:tc>
          <w:tcPr>
            <w:tcW w:w="567" w:type="dxa"/>
          </w:tcPr>
          <w:p w:rsidR="00C26BEB" w:rsidRDefault="00C26BEB">
            <w:pPr>
              <w:pStyle w:val="ConsPlusNormal"/>
            </w:pPr>
          </w:p>
        </w:tc>
        <w:tc>
          <w:tcPr>
            <w:tcW w:w="624" w:type="dxa"/>
          </w:tcPr>
          <w:p w:rsidR="00C26BEB" w:rsidRDefault="00C26BEB">
            <w:pPr>
              <w:pStyle w:val="ConsPlusNormal"/>
            </w:pPr>
          </w:p>
        </w:tc>
        <w:tc>
          <w:tcPr>
            <w:tcW w:w="737" w:type="dxa"/>
          </w:tcPr>
          <w:p w:rsidR="00C26BEB" w:rsidRDefault="00C26BEB">
            <w:pPr>
              <w:pStyle w:val="ConsPlusNormal"/>
            </w:pPr>
          </w:p>
        </w:tc>
        <w:tc>
          <w:tcPr>
            <w:tcW w:w="567" w:type="dxa"/>
          </w:tcPr>
          <w:p w:rsidR="00C26BEB" w:rsidRDefault="00C26BEB">
            <w:pPr>
              <w:pStyle w:val="ConsPlusNormal"/>
            </w:pPr>
          </w:p>
        </w:tc>
        <w:tc>
          <w:tcPr>
            <w:tcW w:w="653" w:type="dxa"/>
          </w:tcPr>
          <w:p w:rsidR="00C26BEB" w:rsidRDefault="00C26BEB">
            <w:pPr>
              <w:pStyle w:val="ConsPlusNormal"/>
            </w:pPr>
          </w:p>
        </w:tc>
        <w:tc>
          <w:tcPr>
            <w:tcW w:w="624" w:type="dxa"/>
          </w:tcPr>
          <w:p w:rsidR="00C26BEB" w:rsidRDefault="00C26BEB">
            <w:pPr>
              <w:pStyle w:val="ConsPlusNormal"/>
            </w:pPr>
          </w:p>
        </w:tc>
        <w:tc>
          <w:tcPr>
            <w:tcW w:w="624" w:type="dxa"/>
          </w:tcPr>
          <w:p w:rsidR="00C26BEB" w:rsidRDefault="00C26BEB">
            <w:pPr>
              <w:pStyle w:val="ConsPlusNormal"/>
            </w:pPr>
          </w:p>
        </w:tc>
        <w:tc>
          <w:tcPr>
            <w:tcW w:w="624" w:type="dxa"/>
          </w:tcPr>
          <w:p w:rsidR="00C26BEB" w:rsidRDefault="00C26BEB">
            <w:pPr>
              <w:pStyle w:val="ConsPlusNormal"/>
            </w:pPr>
          </w:p>
        </w:tc>
        <w:tc>
          <w:tcPr>
            <w:tcW w:w="624" w:type="dxa"/>
          </w:tcPr>
          <w:p w:rsidR="00C26BEB" w:rsidRDefault="00C26BEB">
            <w:pPr>
              <w:pStyle w:val="ConsPlusNormal"/>
            </w:pPr>
          </w:p>
        </w:tc>
        <w:tc>
          <w:tcPr>
            <w:tcW w:w="572" w:type="dxa"/>
          </w:tcPr>
          <w:p w:rsidR="00C26BEB" w:rsidRDefault="00C26BEB">
            <w:pPr>
              <w:pStyle w:val="ConsPlusNormal"/>
            </w:pPr>
          </w:p>
        </w:tc>
        <w:tc>
          <w:tcPr>
            <w:tcW w:w="572" w:type="dxa"/>
          </w:tcPr>
          <w:p w:rsidR="00C26BEB" w:rsidRDefault="00C26BEB">
            <w:pPr>
              <w:pStyle w:val="ConsPlusNormal"/>
            </w:pPr>
          </w:p>
        </w:tc>
        <w:tc>
          <w:tcPr>
            <w:tcW w:w="624" w:type="dxa"/>
          </w:tcPr>
          <w:p w:rsidR="00C26BEB" w:rsidRDefault="00C26BEB">
            <w:pPr>
              <w:pStyle w:val="ConsPlusNormal"/>
            </w:pPr>
          </w:p>
        </w:tc>
        <w:tc>
          <w:tcPr>
            <w:tcW w:w="544" w:type="dxa"/>
          </w:tcPr>
          <w:p w:rsidR="00C26BEB" w:rsidRDefault="00C26BEB">
            <w:pPr>
              <w:pStyle w:val="ConsPlusNormal"/>
            </w:pPr>
          </w:p>
        </w:tc>
        <w:tc>
          <w:tcPr>
            <w:tcW w:w="624" w:type="dxa"/>
          </w:tcPr>
          <w:p w:rsidR="00C26BEB" w:rsidRDefault="00C26BEB">
            <w:pPr>
              <w:pStyle w:val="ConsPlusNormal"/>
            </w:pPr>
          </w:p>
        </w:tc>
        <w:tc>
          <w:tcPr>
            <w:tcW w:w="568" w:type="dxa"/>
          </w:tcPr>
          <w:p w:rsidR="00C26BEB" w:rsidRDefault="00C26BEB">
            <w:pPr>
              <w:pStyle w:val="ConsPlusNormal"/>
            </w:pPr>
          </w:p>
        </w:tc>
        <w:tc>
          <w:tcPr>
            <w:tcW w:w="568" w:type="dxa"/>
          </w:tcPr>
          <w:p w:rsidR="00C26BEB" w:rsidRDefault="00C26BEB">
            <w:pPr>
              <w:pStyle w:val="ConsPlusNormal"/>
            </w:pPr>
          </w:p>
        </w:tc>
        <w:tc>
          <w:tcPr>
            <w:tcW w:w="571" w:type="dxa"/>
          </w:tcPr>
          <w:p w:rsidR="00C26BEB" w:rsidRDefault="00C26BEB">
            <w:pPr>
              <w:pStyle w:val="ConsPlusNormal"/>
            </w:pPr>
          </w:p>
        </w:tc>
        <w:tc>
          <w:tcPr>
            <w:tcW w:w="680" w:type="dxa"/>
          </w:tcPr>
          <w:p w:rsidR="00C26BEB" w:rsidRDefault="00C26BEB">
            <w:pPr>
              <w:pStyle w:val="ConsPlusNormal"/>
            </w:pPr>
          </w:p>
        </w:tc>
        <w:tc>
          <w:tcPr>
            <w:tcW w:w="624" w:type="dxa"/>
          </w:tcPr>
          <w:p w:rsidR="00C26BEB" w:rsidRDefault="00C26BEB">
            <w:pPr>
              <w:pStyle w:val="ConsPlusNormal"/>
            </w:pPr>
          </w:p>
        </w:tc>
        <w:tc>
          <w:tcPr>
            <w:tcW w:w="612" w:type="dxa"/>
          </w:tcPr>
          <w:p w:rsidR="00C26BEB" w:rsidRDefault="00C26BEB">
            <w:pPr>
              <w:pStyle w:val="ConsPlusNormal"/>
            </w:pPr>
          </w:p>
        </w:tc>
      </w:tr>
      <w:tr w:rsidR="00C26BEB">
        <w:tc>
          <w:tcPr>
            <w:tcW w:w="18038" w:type="dxa"/>
            <w:gridSpan w:val="25"/>
          </w:tcPr>
          <w:p w:rsidR="00C26BEB" w:rsidRDefault="00C26BEB">
            <w:pPr>
              <w:pStyle w:val="ConsPlusNormal"/>
              <w:outlineLvl w:val="3"/>
            </w:pPr>
            <w:r>
              <w:t>Задача 5. Развитие механизма межведомственного взаимодействия в сфере формирования у населения здорового образа жизни и отказа от вредных привычек, в том числе с общественными и некоммерческими организациями</w:t>
            </w:r>
          </w:p>
        </w:tc>
      </w:tr>
      <w:tr w:rsidR="00C26BEB">
        <w:tc>
          <w:tcPr>
            <w:tcW w:w="624" w:type="dxa"/>
          </w:tcPr>
          <w:p w:rsidR="00C26BEB" w:rsidRDefault="00C26BEB">
            <w:pPr>
              <w:pStyle w:val="ConsPlusNormal"/>
              <w:jc w:val="center"/>
            </w:pPr>
            <w:r>
              <w:t>5.1</w:t>
            </w:r>
          </w:p>
        </w:tc>
        <w:tc>
          <w:tcPr>
            <w:tcW w:w="2103" w:type="dxa"/>
          </w:tcPr>
          <w:p w:rsidR="00C26BEB" w:rsidRDefault="00C26BEB">
            <w:pPr>
              <w:pStyle w:val="ConsPlusNormal"/>
              <w:jc w:val="both"/>
            </w:pPr>
            <w:r>
              <w:t xml:space="preserve">Информирование общественных, некоммерческих организаций, органов территориального общественного самоуправления </w:t>
            </w:r>
            <w:r>
              <w:lastRenderedPageBreak/>
              <w:t>городского округа Тольятти по вопросам профилактики заболеваний и пропаганды здорового образа жизни</w:t>
            </w:r>
          </w:p>
        </w:tc>
        <w:tc>
          <w:tcPr>
            <w:tcW w:w="1691" w:type="dxa"/>
          </w:tcPr>
          <w:p w:rsidR="00C26BEB" w:rsidRDefault="00C26BEB">
            <w:pPr>
              <w:pStyle w:val="ConsPlusNormal"/>
              <w:jc w:val="center"/>
            </w:pPr>
            <w:r>
              <w:lastRenderedPageBreak/>
              <w:t>Управление взаимодействия с общественностью</w:t>
            </w:r>
          </w:p>
          <w:p w:rsidR="00C26BEB" w:rsidRDefault="00C26BEB">
            <w:pPr>
              <w:pStyle w:val="ConsPlusNormal"/>
              <w:jc w:val="center"/>
            </w:pPr>
            <w:r>
              <w:t>Администрация Автозаводского района</w:t>
            </w:r>
          </w:p>
          <w:p w:rsidR="00C26BEB" w:rsidRDefault="00C26BEB">
            <w:pPr>
              <w:pStyle w:val="ConsPlusNormal"/>
              <w:jc w:val="center"/>
            </w:pPr>
            <w:r>
              <w:lastRenderedPageBreak/>
              <w:t>Администрация Комсомольского района</w:t>
            </w:r>
          </w:p>
          <w:p w:rsidR="00C26BEB" w:rsidRDefault="00C26BEB">
            <w:pPr>
              <w:pStyle w:val="ConsPlusNormal"/>
              <w:jc w:val="center"/>
            </w:pPr>
            <w:r>
              <w:t>Администрация Центрального района</w:t>
            </w:r>
          </w:p>
        </w:tc>
        <w:tc>
          <w:tcPr>
            <w:tcW w:w="850" w:type="dxa"/>
          </w:tcPr>
          <w:p w:rsidR="00C26BEB" w:rsidRDefault="00C26BEB">
            <w:pPr>
              <w:pStyle w:val="ConsPlusNormal"/>
              <w:jc w:val="center"/>
            </w:pPr>
            <w:r>
              <w:lastRenderedPageBreak/>
              <w:t>2021 - 2024 гг.</w:t>
            </w:r>
          </w:p>
        </w:tc>
        <w:tc>
          <w:tcPr>
            <w:tcW w:w="567" w:type="dxa"/>
          </w:tcPr>
          <w:p w:rsidR="00C26BEB" w:rsidRDefault="00C26BEB">
            <w:pPr>
              <w:pStyle w:val="ConsPlusNormal"/>
              <w:jc w:val="center"/>
            </w:pPr>
            <w:r>
              <w:t>-</w:t>
            </w:r>
          </w:p>
        </w:tc>
        <w:tc>
          <w:tcPr>
            <w:tcW w:w="567"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737" w:type="dxa"/>
          </w:tcPr>
          <w:p w:rsidR="00C26BEB" w:rsidRDefault="00C26BEB">
            <w:pPr>
              <w:pStyle w:val="ConsPlusNormal"/>
              <w:jc w:val="center"/>
            </w:pPr>
            <w:r>
              <w:t>-</w:t>
            </w:r>
          </w:p>
        </w:tc>
        <w:tc>
          <w:tcPr>
            <w:tcW w:w="567" w:type="dxa"/>
          </w:tcPr>
          <w:p w:rsidR="00C26BEB" w:rsidRDefault="00C26BEB">
            <w:pPr>
              <w:pStyle w:val="ConsPlusNormal"/>
              <w:jc w:val="center"/>
            </w:pPr>
            <w:r>
              <w:t>-</w:t>
            </w:r>
          </w:p>
        </w:tc>
        <w:tc>
          <w:tcPr>
            <w:tcW w:w="653"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72" w:type="dxa"/>
          </w:tcPr>
          <w:p w:rsidR="00C26BEB" w:rsidRDefault="00C26BEB">
            <w:pPr>
              <w:pStyle w:val="ConsPlusNormal"/>
              <w:jc w:val="center"/>
            </w:pPr>
            <w:r>
              <w:t>-</w:t>
            </w:r>
          </w:p>
        </w:tc>
        <w:tc>
          <w:tcPr>
            <w:tcW w:w="572"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4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68" w:type="dxa"/>
          </w:tcPr>
          <w:p w:rsidR="00C26BEB" w:rsidRDefault="00C26BEB">
            <w:pPr>
              <w:pStyle w:val="ConsPlusNormal"/>
              <w:jc w:val="center"/>
            </w:pPr>
            <w:r>
              <w:t>-</w:t>
            </w:r>
          </w:p>
        </w:tc>
        <w:tc>
          <w:tcPr>
            <w:tcW w:w="568" w:type="dxa"/>
          </w:tcPr>
          <w:p w:rsidR="00C26BEB" w:rsidRDefault="00C26BEB">
            <w:pPr>
              <w:pStyle w:val="ConsPlusNormal"/>
              <w:jc w:val="center"/>
            </w:pPr>
            <w:r>
              <w:t>-</w:t>
            </w:r>
          </w:p>
        </w:tc>
        <w:tc>
          <w:tcPr>
            <w:tcW w:w="571" w:type="dxa"/>
          </w:tcPr>
          <w:p w:rsidR="00C26BEB" w:rsidRDefault="00C26BEB">
            <w:pPr>
              <w:pStyle w:val="ConsPlusNormal"/>
              <w:jc w:val="center"/>
            </w:pPr>
            <w:r>
              <w:t>-</w:t>
            </w:r>
          </w:p>
        </w:tc>
        <w:tc>
          <w:tcPr>
            <w:tcW w:w="680"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12" w:type="dxa"/>
          </w:tcPr>
          <w:p w:rsidR="00C26BEB" w:rsidRDefault="00C26BEB">
            <w:pPr>
              <w:pStyle w:val="ConsPlusNormal"/>
              <w:jc w:val="center"/>
            </w:pPr>
            <w:r>
              <w:t>-</w:t>
            </w:r>
          </w:p>
        </w:tc>
      </w:tr>
      <w:tr w:rsidR="00C26BEB">
        <w:tc>
          <w:tcPr>
            <w:tcW w:w="624" w:type="dxa"/>
          </w:tcPr>
          <w:p w:rsidR="00C26BEB" w:rsidRDefault="00C26BEB">
            <w:pPr>
              <w:pStyle w:val="ConsPlusNormal"/>
              <w:jc w:val="center"/>
            </w:pPr>
            <w:r>
              <w:lastRenderedPageBreak/>
              <w:t>5.2</w:t>
            </w:r>
          </w:p>
        </w:tc>
        <w:tc>
          <w:tcPr>
            <w:tcW w:w="2103" w:type="dxa"/>
          </w:tcPr>
          <w:p w:rsidR="00C26BEB" w:rsidRDefault="00C26BEB">
            <w:pPr>
              <w:pStyle w:val="ConsPlusNormal"/>
              <w:jc w:val="both"/>
            </w:pPr>
            <w:r>
              <w:t>Проведение физкультурно-массовых общегородских мероприятий с участием предприятий городского округа</w:t>
            </w:r>
          </w:p>
        </w:tc>
        <w:tc>
          <w:tcPr>
            <w:tcW w:w="1691" w:type="dxa"/>
          </w:tcPr>
          <w:p w:rsidR="00C26BEB" w:rsidRDefault="00C26BEB">
            <w:pPr>
              <w:pStyle w:val="ConsPlusNormal"/>
              <w:jc w:val="center"/>
            </w:pPr>
            <w:r>
              <w:t>Управление физической культуры и спорта</w:t>
            </w:r>
          </w:p>
        </w:tc>
        <w:tc>
          <w:tcPr>
            <w:tcW w:w="850" w:type="dxa"/>
          </w:tcPr>
          <w:p w:rsidR="00C26BEB" w:rsidRDefault="00C26BEB">
            <w:pPr>
              <w:pStyle w:val="ConsPlusNormal"/>
              <w:jc w:val="center"/>
            </w:pPr>
            <w:r>
              <w:t>2021 - 2024 гг.</w:t>
            </w:r>
          </w:p>
        </w:tc>
        <w:tc>
          <w:tcPr>
            <w:tcW w:w="567" w:type="dxa"/>
          </w:tcPr>
          <w:p w:rsidR="00C26BEB" w:rsidRDefault="00C26BEB">
            <w:pPr>
              <w:pStyle w:val="ConsPlusNormal"/>
              <w:jc w:val="center"/>
            </w:pPr>
            <w:r>
              <w:t>-</w:t>
            </w:r>
          </w:p>
        </w:tc>
        <w:tc>
          <w:tcPr>
            <w:tcW w:w="567"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737" w:type="dxa"/>
          </w:tcPr>
          <w:p w:rsidR="00C26BEB" w:rsidRDefault="00C26BEB">
            <w:pPr>
              <w:pStyle w:val="ConsPlusNormal"/>
              <w:jc w:val="center"/>
            </w:pPr>
            <w:r>
              <w:t>-</w:t>
            </w:r>
          </w:p>
        </w:tc>
        <w:tc>
          <w:tcPr>
            <w:tcW w:w="567" w:type="dxa"/>
          </w:tcPr>
          <w:p w:rsidR="00C26BEB" w:rsidRDefault="00C26BEB">
            <w:pPr>
              <w:pStyle w:val="ConsPlusNormal"/>
              <w:jc w:val="center"/>
            </w:pPr>
            <w:r>
              <w:t>-</w:t>
            </w:r>
          </w:p>
        </w:tc>
        <w:tc>
          <w:tcPr>
            <w:tcW w:w="653"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72" w:type="dxa"/>
          </w:tcPr>
          <w:p w:rsidR="00C26BEB" w:rsidRDefault="00C26BEB">
            <w:pPr>
              <w:pStyle w:val="ConsPlusNormal"/>
              <w:jc w:val="center"/>
            </w:pPr>
            <w:r>
              <w:t>-</w:t>
            </w:r>
          </w:p>
        </w:tc>
        <w:tc>
          <w:tcPr>
            <w:tcW w:w="572"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4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68" w:type="dxa"/>
          </w:tcPr>
          <w:p w:rsidR="00C26BEB" w:rsidRDefault="00C26BEB">
            <w:pPr>
              <w:pStyle w:val="ConsPlusNormal"/>
              <w:jc w:val="center"/>
            </w:pPr>
            <w:r>
              <w:t>-</w:t>
            </w:r>
          </w:p>
        </w:tc>
        <w:tc>
          <w:tcPr>
            <w:tcW w:w="568" w:type="dxa"/>
          </w:tcPr>
          <w:p w:rsidR="00C26BEB" w:rsidRDefault="00C26BEB">
            <w:pPr>
              <w:pStyle w:val="ConsPlusNormal"/>
              <w:jc w:val="center"/>
            </w:pPr>
            <w:r>
              <w:t>-</w:t>
            </w:r>
          </w:p>
        </w:tc>
        <w:tc>
          <w:tcPr>
            <w:tcW w:w="571" w:type="dxa"/>
          </w:tcPr>
          <w:p w:rsidR="00C26BEB" w:rsidRDefault="00C26BEB">
            <w:pPr>
              <w:pStyle w:val="ConsPlusNormal"/>
              <w:jc w:val="center"/>
            </w:pPr>
            <w:r>
              <w:t>-</w:t>
            </w:r>
          </w:p>
        </w:tc>
        <w:tc>
          <w:tcPr>
            <w:tcW w:w="680"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12" w:type="dxa"/>
          </w:tcPr>
          <w:p w:rsidR="00C26BEB" w:rsidRDefault="00C26BEB">
            <w:pPr>
              <w:pStyle w:val="ConsPlusNormal"/>
            </w:pPr>
          </w:p>
        </w:tc>
      </w:tr>
      <w:tr w:rsidR="00C26BEB">
        <w:tc>
          <w:tcPr>
            <w:tcW w:w="624" w:type="dxa"/>
          </w:tcPr>
          <w:p w:rsidR="00C26BEB" w:rsidRDefault="00C26BEB">
            <w:pPr>
              <w:pStyle w:val="ConsPlusNormal"/>
              <w:jc w:val="center"/>
            </w:pPr>
            <w:r>
              <w:t>5.3</w:t>
            </w:r>
          </w:p>
        </w:tc>
        <w:tc>
          <w:tcPr>
            <w:tcW w:w="2103" w:type="dxa"/>
          </w:tcPr>
          <w:p w:rsidR="00C26BEB" w:rsidRDefault="00C26BEB">
            <w:pPr>
              <w:pStyle w:val="ConsPlusNormal"/>
              <w:jc w:val="both"/>
            </w:pPr>
            <w:r>
              <w:t xml:space="preserve">Методическая поддержка межведомственного взаимодействия по вопросам укрепления и сохранения здоровья населения, участие в разработке и реализации мероприятий и программ повышения уровня знаний сотрудников организаций по вопросам </w:t>
            </w:r>
            <w:r>
              <w:lastRenderedPageBreak/>
              <w:t>профилактики неинфекционных заболеваний и формирования здорового образа жизни среди населения</w:t>
            </w:r>
          </w:p>
        </w:tc>
        <w:tc>
          <w:tcPr>
            <w:tcW w:w="1691" w:type="dxa"/>
          </w:tcPr>
          <w:p w:rsidR="00C26BEB" w:rsidRDefault="00C26BEB">
            <w:pPr>
              <w:pStyle w:val="ConsPlusNormal"/>
              <w:jc w:val="center"/>
            </w:pPr>
            <w:r>
              <w:lastRenderedPageBreak/>
              <w:t>Департамент социального обеспечения</w:t>
            </w:r>
          </w:p>
          <w:p w:rsidR="00C26BEB" w:rsidRDefault="00C26BEB">
            <w:pPr>
              <w:pStyle w:val="ConsPlusNormal"/>
              <w:jc w:val="center"/>
            </w:pPr>
            <w:r>
              <w:t>ГБУЗ "Самарский областной центр медицинской профилактики, Центр общественного здоровья" (по согласованию)</w:t>
            </w:r>
          </w:p>
        </w:tc>
        <w:tc>
          <w:tcPr>
            <w:tcW w:w="850" w:type="dxa"/>
          </w:tcPr>
          <w:p w:rsidR="00C26BEB" w:rsidRDefault="00C26BEB">
            <w:pPr>
              <w:pStyle w:val="ConsPlusNormal"/>
              <w:jc w:val="center"/>
            </w:pPr>
            <w:r>
              <w:t>2021 - 2024 гг.</w:t>
            </w:r>
          </w:p>
        </w:tc>
        <w:tc>
          <w:tcPr>
            <w:tcW w:w="567" w:type="dxa"/>
          </w:tcPr>
          <w:p w:rsidR="00C26BEB" w:rsidRDefault="00C26BEB">
            <w:pPr>
              <w:pStyle w:val="ConsPlusNormal"/>
              <w:jc w:val="center"/>
            </w:pPr>
            <w:r>
              <w:t>-</w:t>
            </w:r>
          </w:p>
        </w:tc>
        <w:tc>
          <w:tcPr>
            <w:tcW w:w="567"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737" w:type="dxa"/>
          </w:tcPr>
          <w:p w:rsidR="00C26BEB" w:rsidRDefault="00C26BEB">
            <w:pPr>
              <w:pStyle w:val="ConsPlusNormal"/>
              <w:jc w:val="center"/>
            </w:pPr>
            <w:r>
              <w:t>-</w:t>
            </w:r>
          </w:p>
        </w:tc>
        <w:tc>
          <w:tcPr>
            <w:tcW w:w="567" w:type="dxa"/>
          </w:tcPr>
          <w:p w:rsidR="00C26BEB" w:rsidRDefault="00C26BEB">
            <w:pPr>
              <w:pStyle w:val="ConsPlusNormal"/>
              <w:jc w:val="center"/>
            </w:pPr>
            <w:r>
              <w:t>-</w:t>
            </w:r>
          </w:p>
        </w:tc>
        <w:tc>
          <w:tcPr>
            <w:tcW w:w="653"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72" w:type="dxa"/>
          </w:tcPr>
          <w:p w:rsidR="00C26BEB" w:rsidRDefault="00C26BEB">
            <w:pPr>
              <w:pStyle w:val="ConsPlusNormal"/>
              <w:jc w:val="center"/>
            </w:pPr>
            <w:r>
              <w:t>-</w:t>
            </w:r>
          </w:p>
        </w:tc>
        <w:tc>
          <w:tcPr>
            <w:tcW w:w="572"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44"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568" w:type="dxa"/>
          </w:tcPr>
          <w:p w:rsidR="00C26BEB" w:rsidRDefault="00C26BEB">
            <w:pPr>
              <w:pStyle w:val="ConsPlusNormal"/>
              <w:jc w:val="center"/>
            </w:pPr>
            <w:r>
              <w:t>-</w:t>
            </w:r>
          </w:p>
        </w:tc>
        <w:tc>
          <w:tcPr>
            <w:tcW w:w="568" w:type="dxa"/>
          </w:tcPr>
          <w:p w:rsidR="00C26BEB" w:rsidRDefault="00C26BEB">
            <w:pPr>
              <w:pStyle w:val="ConsPlusNormal"/>
              <w:jc w:val="center"/>
            </w:pPr>
            <w:r>
              <w:t>-</w:t>
            </w:r>
          </w:p>
        </w:tc>
        <w:tc>
          <w:tcPr>
            <w:tcW w:w="571" w:type="dxa"/>
          </w:tcPr>
          <w:p w:rsidR="00C26BEB" w:rsidRDefault="00C26BEB">
            <w:pPr>
              <w:pStyle w:val="ConsPlusNormal"/>
              <w:jc w:val="center"/>
            </w:pPr>
            <w:r>
              <w:t>-</w:t>
            </w:r>
          </w:p>
        </w:tc>
        <w:tc>
          <w:tcPr>
            <w:tcW w:w="680" w:type="dxa"/>
          </w:tcPr>
          <w:p w:rsidR="00C26BEB" w:rsidRDefault="00C26BEB">
            <w:pPr>
              <w:pStyle w:val="ConsPlusNormal"/>
              <w:jc w:val="center"/>
            </w:pPr>
            <w:r>
              <w:t>-</w:t>
            </w:r>
          </w:p>
        </w:tc>
        <w:tc>
          <w:tcPr>
            <w:tcW w:w="624" w:type="dxa"/>
          </w:tcPr>
          <w:p w:rsidR="00C26BEB" w:rsidRDefault="00C26BEB">
            <w:pPr>
              <w:pStyle w:val="ConsPlusNormal"/>
              <w:jc w:val="center"/>
            </w:pPr>
            <w:r>
              <w:t>-</w:t>
            </w:r>
          </w:p>
        </w:tc>
        <w:tc>
          <w:tcPr>
            <w:tcW w:w="612" w:type="dxa"/>
          </w:tcPr>
          <w:p w:rsidR="00C26BEB" w:rsidRDefault="00C26BEB">
            <w:pPr>
              <w:pStyle w:val="ConsPlusNormal"/>
              <w:jc w:val="center"/>
            </w:pPr>
            <w:r>
              <w:t>-</w:t>
            </w:r>
          </w:p>
        </w:tc>
      </w:tr>
    </w:tbl>
    <w:p w:rsidR="00C26BEB" w:rsidRDefault="00C26BEB">
      <w:pPr>
        <w:sectPr w:rsidR="00C26BEB">
          <w:pgSz w:w="16838" w:h="11905" w:orient="landscape"/>
          <w:pgMar w:top="1701" w:right="1134" w:bottom="850" w:left="1134" w:header="0" w:footer="0" w:gutter="0"/>
          <w:cols w:space="720"/>
        </w:sectPr>
      </w:pPr>
    </w:p>
    <w:p w:rsidR="00C26BEB" w:rsidRDefault="00C26BEB">
      <w:pPr>
        <w:pStyle w:val="ConsPlusNormal"/>
        <w:jc w:val="both"/>
      </w:pPr>
    </w:p>
    <w:p w:rsidR="00C26BEB" w:rsidRDefault="00C26BEB">
      <w:pPr>
        <w:pStyle w:val="ConsPlusNormal"/>
        <w:jc w:val="both"/>
      </w:pPr>
    </w:p>
    <w:p w:rsidR="00C26BEB" w:rsidRDefault="00C26BEB">
      <w:pPr>
        <w:pStyle w:val="ConsPlusNormal"/>
        <w:jc w:val="both"/>
      </w:pPr>
    </w:p>
    <w:p w:rsidR="00C26BEB" w:rsidRDefault="00C26BEB">
      <w:pPr>
        <w:pStyle w:val="ConsPlusNormal"/>
        <w:jc w:val="both"/>
      </w:pPr>
    </w:p>
    <w:p w:rsidR="00C26BEB" w:rsidRDefault="00C26BEB">
      <w:pPr>
        <w:pStyle w:val="ConsPlusNormal"/>
        <w:jc w:val="both"/>
      </w:pPr>
    </w:p>
    <w:p w:rsidR="00C26BEB" w:rsidRDefault="00C26BEB">
      <w:pPr>
        <w:pStyle w:val="ConsPlusNormal"/>
        <w:jc w:val="right"/>
        <w:outlineLvl w:val="1"/>
      </w:pPr>
      <w:r>
        <w:t>Приложение N 2</w:t>
      </w:r>
    </w:p>
    <w:p w:rsidR="00C26BEB" w:rsidRDefault="00C26BEB">
      <w:pPr>
        <w:pStyle w:val="ConsPlusNormal"/>
        <w:jc w:val="right"/>
      </w:pPr>
      <w:r>
        <w:t>к Муниципальной программе</w:t>
      </w:r>
    </w:p>
    <w:p w:rsidR="00C26BEB" w:rsidRDefault="00C26BEB">
      <w:pPr>
        <w:pStyle w:val="ConsPlusNormal"/>
        <w:jc w:val="right"/>
      </w:pPr>
      <w:r>
        <w:t>"Укрепление общественного здоровья</w:t>
      </w:r>
    </w:p>
    <w:p w:rsidR="00C26BEB" w:rsidRDefault="00C26BEB">
      <w:pPr>
        <w:pStyle w:val="ConsPlusNormal"/>
        <w:jc w:val="right"/>
      </w:pPr>
      <w:r>
        <w:t>в городском округе Тольятти"</w:t>
      </w:r>
    </w:p>
    <w:p w:rsidR="00C26BEB" w:rsidRDefault="00C26BEB">
      <w:pPr>
        <w:pStyle w:val="ConsPlusNormal"/>
        <w:jc w:val="right"/>
      </w:pPr>
      <w:r>
        <w:t>на 2021 - 2024 годы</w:t>
      </w:r>
    </w:p>
    <w:p w:rsidR="00C26BEB" w:rsidRDefault="00C26BEB">
      <w:pPr>
        <w:pStyle w:val="ConsPlusNormal"/>
        <w:jc w:val="both"/>
      </w:pPr>
    </w:p>
    <w:p w:rsidR="00C26BEB" w:rsidRDefault="00C26BEB">
      <w:pPr>
        <w:pStyle w:val="ConsPlusTitle"/>
        <w:jc w:val="center"/>
      </w:pPr>
      <w:bookmarkStart w:id="3" w:name="P926"/>
      <w:bookmarkEnd w:id="3"/>
      <w:r>
        <w:t>ПОКАЗАТЕЛИ (ИНДИКАТОРЫ)</w:t>
      </w:r>
    </w:p>
    <w:p w:rsidR="00C26BEB" w:rsidRDefault="00C26BEB">
      <w:pPr>
        <w:pStyle w:val="ConsPlusTitle"/>
        <w:jc w:val="center"/>
      </w:pPr>
      <w:r>
        <w:t>МУНИЦИПАЛЬНОЙ ПРОГРАММЫ "УКРЕПЛЕНИЕ ОБЩЕСТВЕННОГО ЗДОРОВЬЯ</w:t>
      </w:r>
    </w:p>
    <w:p w:rsidR="00C26BEB" w:rsidRDefault="00C26BEB">
      <w:pPr>
        <w:pStyle w:val="ConsPlusTitle"/>
        <w:jc w:val="center"/>
      </w:pPr>
      <w:r>
        <w:t>В ГОРОДСКОМ ОКРУГЕ ТОЛЬЯТТИ" НА 2021 - 2024 ГОДЫ</w:t>
      </w:r>
    </w:p>
    <w:p w:rsidR="00C26BEB" w:rsidRDefault="00C26B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44"/>
        <w:gridCol w:w="3685"/>
        <w:gridCol w:w="1814"/>
        <w:gridCol w:w="992"/>
        <w:gridCol w:w="1276"/>
        <w:gridCol w:w="1304"/>
        <w:gridCol w:w="1134"/>
        <w:gridCol w:w="1361"/>
        <w:gridCol w:w="1191"/>
      </w:tblGrid>
      <w:tr w:rsidR="00C26BEB">
        <w:tc>
          <w:tcPr>
            <w:tcW w:w="844" w:type="dxa"/>
            <w:vMerge w:val="restart"/>
          </w:tcPr>
          <w:p w:rsidR="00C26BEB" w:rsidRDefault="00C26BEB">
            <w:pPr>
              <w:pStyle w:val="ConsPlusNormal"/>
              <w:jc w:val="center"/>
            </w:pPr>
            <w:r>
              <w:t>N</w:t>
            </w:r>
          </w:p>
        </w:tc>
        <w:tc>
          <w:tcPr>
            <w:tcW w:w="3685" w:type="dxa"/>
            <w:vMerge w:val="restart"/>
          </w:tcPr>
          <w:p w:rsidR="00C26BEB" w:rsidRDefault="00C26BEB">
            <w:pPr>
              <w:pStyle w:val="ConsPlusNormal"/>
              <w:jc w:val="center"/>
            </w:pPr>
            <w:r>
              <w:t>Наименование целей, задач, мероприятий</w:t>
            </w:r>
          </w:p>
        </w:tc>
        <w:tc>
          <w:tcPr>
            <w:tcW w:w="1814" w:type="dxa"/>
            <w:vMerge w:val="restart"/>
          </w:tcPr>
          <w:p w:rsidR="00C26BEB" w:rsidRDefault="00C26BEB">
            <w:pPr>
              <w:pStyle w:val="ConsPlusNormal"/>
              <w:jc w:val="center"/>
            </w:pPr>
            <w:r>
              <w:t>Наименование показателей (индикаторов)</w:t>
            </w:r>
          </w:p>
        </w:tc>
        <w:tc>
          <w:tcPr>
            <w:tcW w:w="992" w:type="dxa"/>
            <w:vMerge w:val="restart"/>
          </w:tcPr>
          <w:p w:rsidR="00C26BEB" w:rsidRDefault="00C26BEB">
            <w:pPr>
              <w:pStyle w:val="ConsPlusNormal"/>
              <w:jc w:val="center"/>
            </w:pPr>
            <w:r>
              <w:t>Ед. изм.</w:t>
            </w:r>
          </w:p>
        </w:tc>
        <w:tc>
          <w:tcPr>
            <w:tcW w:w="1276" w:type="dxa"/>
            <w:vMerge w:val="restart"/>
          </w:tcPr>
          <w:p w:rsidR="00C26BEB" w:rsidRDefault="00C26BEB">
            <w:pPr>
              <w:pStyle w:val="ConsPlusNormal"/>
              <w:jc w:val="center"/>
            </w:pPr>
            <w:r>
              <w:t>Базовое значение</w:t>
            </w:r>
          </w:p>
        </w:tc>
        <w:tc>
          <w:tcPr>
            <w:tcW w:w="4990" w:type="dxa"/>
            <w:gridSpan w:val="4"/>
          </w:tcPr>
          <w:p w:rsidR="00C26BEB" w:rsidRDefault="00C26BEB">
            <w:pPr>
              <w:pStyle w:val="ConsPlusNormal"/>
              <w:jc w:val="center"/>
            </w:pPr>
            <w:r>
              <w:t>Значение показателей (индикаторов) по годам</w:t>
            </w:r>
          </w:p>
        </w:tc>
      </w:tr>
      <w:tr w:rsidR="00C26BEB">
        <w:tc>
          <w:tcPr>
            <w:tcW w:w="844" w:type="dxa"/>
            <w:vMerge/>
          </w:tcPr>
          <w:p w:rsidR="00C26BEB" w:rsidRDefault="00C26BEB"/>
        </w:tc>
        <w:tc>
          <w:tcPr>
            <w:tcW w:w="3685" w:type="dxa"/>
            <w:vMerge/>
          </w:tcPr>
          <w:p w:rsidR="00C26BEB" w:rsidRDefault="00C26BEB"/>
        </w:tc>
        <w:tc>
          <w:tcPr>
            <w:tcW w:w="1814" w:type="dxa"/>
            <w:vMerge/>
          </w:tcPr>
          <w:p w:rsidR="00C26BEB" w:rsidRDefault="00C26BEB"/>
        </w:tc>
        <w:tc>
          <w:tcPr>
            <w:tcW w:w="992" w:type="dxa"/>
            <w:vMerge/>
          </w:tcPr>
          <w:p w:rsidR="00C26BEB" w:rsidRDefault="00C26BEB"/>
        </w:tc>
        <w:tc>
          <w:tcPr>
            <w:tcW w:w="1276" w:type="dxa"/>
            <w:vMerge/>
          </w:tcPr>
          <w:p w:rsidR="00C26BEB" w:rsidRDefault="00C26BEB"/>
        </w:tc>
        <w:tc>
          <w:tcPr>
            <w:tcW w:w="1304" w:type="dxa"/>
          </w:tcPr>
          <w:p w:rsidR="00C26BEB" w:rsidRDefault="00C26BEB">
            <w:pPr>
              <w:pStyle w:val="ConsPlusNormal"/>
              <w:jc w:val="center"/>
            </w:pPr>
            <w:r>
              <w:t>2021 г.</w:t>
            </w:r>
          </w:p>
        </w:tc>
        <w:tc>
          <w:tcPr>
            <w:tcW w:w="1134" w:type="dxa"/>
          </w:tcPr>
          <w:p w:rsidR="00C26BEB" w:rsidRDefault="00C26BEB">
            <w:pPr>
              <w:pStyle w:val="ConsPlusNormal"/>
              <w:jc w:val="center"/>
            </w:pPr>
            <w:r>
              <w:t>2022 г.</w:t>
            </w:r>
          </w:p>
        </w:tc>
        <w:tc>
          <w:tcPr>
            <w:tcW w:w="1361" w:type="dxa"/>
          </w:tcPr>
          <w:p w:rsidR="00C26BEB" w:rsidRDefault="00C26BEB">
            <w:pPr>
              <w:pStyle w:val="ConsPlusNormal"/>
              <w:jc w:val="center"/>
            </w:pPr>
            <w:r>
              <w:t>2023 г.</w:t>
            </w:r>
          </w:p>
        </w:tc>
        <w:tc>
          <w:tcPr>
            <w:tcW w:w="1191" w:type="dxa"/>
          </w:tcPr>
          <w:p w:rsidR="00C26BEB" w:rsidRDefault="00C26BEB">
            <w:pPr>
              <w:pStyle w:val="ConsPlusNormal"/>
              <w:jc w:val="center"/>
            </w:pPr>
            <w:r>
              <w:t>2024 г.</w:t>
            </w:r>
          </w:p>
        </w:tc>
      </w:tr>
      <w:tr w:rsidR="00C26BEB">
        <w:tc>
          <w:tcPr>
            <w:tcW w:w="844" w:type="dxa"/>
          </w:tcPr>
          <w:p w:rsidR="00C26BEB" w:rsidRDefault="00C26BEB">
            <w:pPr>
              <w:pStyle w:val="ConsPlusNormal"/>
              <w:jc w:val="center"/>
            </w:pPr>
            <w:r>
              <w:t>1</w:t>
            </w:r>
          </w:p>
        </w:tc>
        <w:tc>
          <w:tcPr>
            <w:tcW w:w="3685" w:type="dxa"/>
          </w:tcPr>
          <w:p w:rsidR="00C26BEB" w:rsidRDefault="00C26BEB">
            <w:pPr>
              <w:pStyle w:val="ConsPlusNormal"/>
              <w:jc w:val="center"/>
            </w:pPr>
            <w:r>
              <w:t>2</w:t>
            </w:r>
          </w:p>
        </w:tc>
        <w:tc>
          <w:tcPr>
            <w:tcW w:w="1814" w:type="dxa"/>
          </w:tcPr>
          <w:p w:rsidR="00C26BEB" w:rsidRDefault="00C26BEB">
            <w:pPr>
              <w:pStyle w:val="ConsPlusNormal"/>
              <w:jc w:val="center"/>
            </w:pPr>
            <w:r>
              <w:t>3</w:t>
            </w:r>
          </w:p>
        </w:tc>
        <w:tc>
          <w:tcPr>
            <w:tcW w:w="992" w:type="dxa"/>
          </w:tcPr>
          <w:p w:rsidR="00C26BEB" w:rsidRDefault="00C26BEB">
            <w:pPr>
              <w:pStyle w:val="ConsPlusNormal"/>
              <w:jc w:val="center"/>
            </w:pPr>
            <w:r>
              <w:t>4</w:t>
            </w:r>
          </w:p>
        </w:tc>
        <w:tc>
          <w:tcPr>
            <w:tcW w:w="1276" w:type="dxa"/>
          </w:tcPr>
          <w:p w:rsidR="00C26BEB" w:rsidRDefault="00C26BEB">
            <w:pPr>
              <w:pStyle w:val="ConsPlusNormal"/>
              <w:jc w:val="center"/>
            </w:pPr>
            <w:r>
              <w:t>5</w:t>
            </w:r>
          </w:p>
        </w:tc>
        <w:tc>
          <w:tcPr>
            <w:tcW w:w="1304" w:type="dxa"/>
          </w:tcPr>
          <w:p w:rsidR="00C26BEB" w:rsidRDefault="00C26BEB">
            <w:pPr>
              <w:pStyle w:val="ConsPlusNormal"/>
              <w:jc w:val="center"/>
            </w:pPr>
            <w:r>
              <w:t>6</w:t>
            </w:r>
          </w:p>
        </w:tc>
        <w:tc>
          <w:tcPr>
            <w:tcW w:w="1134" w:type="dxa"/>
          </w:tcPr>
          <w:p w:rsidR="00C26BEB" w:rsidRDefault="00C26BEB">
            <w:pPr>
              <w:pStyle w:val="ConsPlusNormal"/>
              <w:jc w:val="center"/>
            </w:pPr>
            <w:r>
              <w:t>7</w:t>
            </w:r>
          </w:p>
        </w:tc>
        <w:tc>
          <w:tcPr>
            <w:tcW w:w="1361" w:type="dxa"/>
          </w:tcPr>
          <w:p w:rsidR="00C26BEB" w:rsidRDefault="00C26BEB">
            <w:pPr>
              <w:pStyle w:val="ConsPlusNormal"/>
              <w:jc w:val="center"/>
            </w:pPr>
            <w:r>
              <w:t>8</w:t>
            </w:r>
          </w:p>
        </w:tc>
        <w:tc>
          <w:tcPr>
            <w:tcW w:w="1191" w:type="dxa"/>
          </w:tcPr>
          <w:p w:rsidR="00C26BEB" w:rsidRDefault="00C26BEB">
            <w:pPr>
              <w:pStyle w:val="ConsPlusNormal"/>
              <w:jc w:val="center"/>
            </w:pPr>
            <w:r>
              <w:t>9</w:t>
            </w:r>
          </w:p>
        </w:tc>
      </w:tr>
      <w:tr w:rsidR="00C26BEB">
        <w:tc>
          <w:tcPr>
            <w:tcW w:w="13601" w:type="dxa"/>
            <w:gridSpan w:val="9"/>
          </w:tcPr>
          <w:p w:rsidR="00C26BEB" w:rsidRDefault="00C26BEB">
            <w:pPr>
              <w:pStyle w:val="ConsPlusNormal"/>
              <w:outlineLvl w:val="2"/>
            </w:pPr>
            <w:r>
              <w:t>Цель: Формирование потребности и ведения населением активного и здорового образа жизни, профилактика неинфекционных и инфекционных заболеваний, пропаганда здорового питания</w:t>
            </w:r>
          </w:p>
        </w:tc>
      </w:tr>
      <w:tr w:rsidR="00C26BEB">
        <w:tc>
          <w:tcPr>
            <w:tcW w:w="13601" w:type="dxa"/>
            <w:gridSpan w:val="9"/>
          </w:tcPr>
          <w:p w:rsidR="00C26BEB" w:rsidRDefault="00C26BEB">
            <w:pPr>
              <w:pStyle w:val="ConsPlusNormal"/>
              <w:outlineLvl w:val="3"/>
            </w:pPr>
            <w:r>
              <w:t>Задача 1. Создание условий для профилактики неинфекционных и инфекционных заболеваний</w:t>
            </w:r>
          </w:p>
        </w:tc>
      </w:tr>
      <w:tr w:rsidR="00C26BEB">
        <w:tc>
          <w:tcPr>
            <w:tcW w:w="844" w:type="dxa"/>
          </w:tcPr>
          <w:p w:rsidR="00C26BEB" w:rsidRDefault="00C26BEB">
            <w:pPr>
              <w:pStyle w:val="ConsPlusNormal"/>
              <w:jc w:val="center"/>
            </w:pPr>
            <w:r>
              <w:t>1.1.</w:t>
            </w:r>
          </w:p>
        </w:tc>
        <w:tc>
          <w:tcPr>
            <w:tcW w:w="3685" w:type="dxa"/>
          </w:tcPr>
          <w:p w:rsidR="00C26BEB" w:rsidRDefault="00C26BEB">
            <w:pPr>
              <w:pStyle w:val="ConsPlusNormal"/>
              <w:jc w:val="both"/>
            </w:pPr>
            <w:r>
              <w:t>Разработка и внедрение корпоративных программ по укреплению здоровья на рабочем месте в муниципальных учреждениях</w:t>
            </w:r>
          </w:p>
        </w:tc>
        <w:tc>
          <w:tcPr>
            <w:tcW w:w="1814" w:type="dxa"/>
          </w:tcPr>
          <w:p w:rsidR="00C26BEB" w:rsidRDefault="00C26BEB">
            <w:pPr>
              <w:pStyle w:val="ConsPlusNormal"/>
            </w:pPr>
            <w:r>
              <w:t>Количество организаций, внедривших корпоративную программу</w:t>
            </w:r>
          </w:p>
        </w:tc>
        <w:tc>
          <w:tcPr>
            <w:tcW w:w="992" w:type="dxa"/>
          </w:tcPr>
          <w:p w:rsidR="00C26BEB" w:rsidRDefault="00C26BEB">
            <w:pPr>
              <w:pStyle w:val="ConsPlusNormal"/>
              <w:jc w:val="center"/>
            </w:pPr>
            <w:r>
              <w:t>Ед.</w:t>
            </w:r>
          </w:p>
        </w:tc>
        <w:tc>
          <w:tcPr>
            <w:tcW w:w="1276" w:type="dxa"/>
          </w:tcPr>
          <w:p w:rsidR="00C26BEB" w:rsidRDefault="00C26BEB">
            <w:pPr>
              <w:pStyle w:val="ConsPlusNormal"/>
              <w:jc w:val="center"/>
            </w:pPr>
            <w:r>
              <w:t>-</w:t>
            </w:r>
          </w:p>
        </w:tc>
        <w:tc>
          <w:tcPr>
            <w:tcW w:w="1304" w:type="dxa"/>
          </w:tcPr>
          <w:p w:rsidR="00C26BEB" w:rsidRDefault="00C26BEB">
            <w:pPr>
              <w:pStyle w:val="ConsPlusNormal"/>
              <w:jc w:val="center"/>
            </w:pPr>
            <w:r>
              <w:t>2</w:t>
            </w:r>
          </w:p>
        </w:tc>
        <w:tc>
          <w:tcPr>
            <w:tcW w:w="1134" w:type="dxa"/>
          </w:tcPr>
          <w:p w:rsidR="00C26BEB" w:rsidRDefault="00C26BEB">
            <w:pPr>
              <w:pStyle w:val="ConsPlusNormal"/>
              <w:jc w:val="center"/>
            </w:pPr>
            <w:r>
              <w:t>4</w:t>
            </w:r>
          </w:p>
        </w:tc>
        <w:tc>
          <w:tcPr>
            <w:tcW w:w="1361" w:type="dxa"/>
          </w:tcPr>
          <w:p w:rsidR="00C26BEB" w:rsidRDefault="00C26BEB">
            <w:pPr>
              <w:pStyle w:val="ConsPlusNormal"/>
              <w:jc w:val="center"/>
            </w:pPr>
            <w:r>
              <w:t>6</w:t>
            </w:r>
          </w:p>
        </w:tc>
        <w:tc>
          <w:tcPr>
            <w:tcW w:w="1191" w:type="dxa"/>
          </w:tcPr>
          <w:p w:rsidR="00C26BEB" w:rsidRDefault="00C26BEB">
            <w:pPr>
              <w:pStyle w:val="ConsPlusNormal"/>
              <w:jc w:val="center"/>
            </w:pPr>
            <w:r>
              <w:t>8</w:t>
            </w:r>
          </w:p>
        </w:tc>
      </w:tr>
      <w:tr w:rsidR="00C26BEB">
        <w:tc>
          <w:tcPr>
            <w:tcW w:w="844" w:type="dxa"/>
          </w:tcPr>
          <w:p w:rsidR="00C26BEB" w:rsidRDefault="00C26BEB">
            <w:pPr>
              <w:pStyle w:val="ConsPlusNormal"/>
              <w:jc w:val="center"/>
            </w:pPr>
            <w:r>
              <w:t>1.2.</w:t>
            </w:r>
          </w:p>
        </w:tc>
        <w:tc>
          <w:tcPr>
            <w:tcW w:w="3685" w:type="dxa"/>
          </w:tcPr>
          <w:p w:rsidR="00C26BEB" w:rsidRDefault="00C26BEB">
            <w:pPr>
              <w:pStyle w:val="ConsPlusNormal"/>
              <w:jc w:val="both"/>
            </w:pPr>
            <w:r>
              <w:t xml:space="preserve">Проведение встреч с населением (консультаций) по вопросам пропаганды здорового образа жизни </w:t>
            </w:r>
            <w:r>
              <w:lastRenderedPageBreak/>
              <w:t>населения, сохранения и укрепления здоровья детей и подростков, изменения отношения к своему здоровью и к вредным привычкам, профилактике неинфекционных заболеваний (лекции, круглые столы, конференции, мастер-классы, дни здоровья)</w:t>
            </w:r>
          </w:p>
        </w:tc>
        <w:tc>
          <w:tcPr>
            <w:tcW w:w="1814" w:type="dxa"/>
          </w:tcPr>
          <w:p w:rsidR="00C26BEB" w:rsidRDefault="00C26BEB">
            <w:pPr>
              <w:pStyle w:val="ConsPlusNormal"/>
            </w:pPr>
            <w:r>
              <w:lastRenderedPageBreak/>
              <w:t>Количество участников</w:t>
            </w:r>
          </w:p>
        </w:tc>
        <w:tc>
          <w:tcPr>
            <w:tcW w:w="992" w:type="dxa"/>
          </w:tcPr>
          <w:p w:rsidR="00C26BEB" w:rsidRDefault="00C26BEB">
            <w:pPr>
              <w:pStyle w:val="ConsPlusNormal"/>
              <w:jc w:val="center"/>
            </w:pPr>
            <w:r>
              <w:t>Чел.</w:t>
            </w:r>
          </w:p>
        </w:tc>
        <w:tc>
          <w:tcPr>
            <w:tcW w:w="1276" w:type="dxa"/>
          </w:tcPr>
          <w:p w:rsidR="00C26BEB" w:rsidRDefault="00C26BEB">
            <w:pPr>
              <w:pStyle w:val="ConsPlusNormal"/>
              <w:jc w:val="center"/>
            </w:pPr>
            <w:r>
              <w:t>-</w:t>
            </w:r>
          </w:p>
        </w:tc>
        <w:tc>
          <w:tcPr>
            <w:tcW w:w="1304" w:type="dxa"/>
          </w:tcPr>
          <w:p w:rsidR="00C26BEB" w:rsidRDefault="00C26BEB">
            <w:pPr>
              <w:pStyle w:val="ConsPlusNormal"/>
              <w:jc w:val="center"/>
            </w:pPr>
            <w:r>
              <w:t>Не менее 70 000</w:t>
            </w:r>
          </w:p>
        </w:tc>
        <w:tc>
          <w:tcPr>
            <w:tcW w:w="1134" w:type="dxa"/>
          </w:tcPr>
          <w:p w:rsidR="00C26BEB" w:rsidRDefault="00C26BEB">
            <w:pPr>
              <w:pStyle w:val="ConsPlusNormal"/>
            </w:pPr>
            <w:r>
              <w:t>Не менее 70 000</w:t>
            </w:r>
          </w:p>
        </w:tc>
        <w:tc>
          <w:tcPr>
            <w:tcW w:w="1361" w:type="dxa"/>
          </w:tcPr>
          <w:p w:rsidR="00C26BEB" w:rsidRDefault="00C26BEB">
            <w:pPr>
              <w:pStyle w:val="ConsPlusNormal"/>
            </w:pPr>
            <w:r>
              <w:t>Не менее 70 000</w:t>
            </w:r>
          </w:p>
        </w:tc>
        <w:tc>
          <w:tcPr>
            <w:tcW w:w="1191" w:type="dxa"/>
          </w:tcPr>
          <w:p w:rsidR="00C26BEB" w:rsidRDefault="00C26BEB">
            <w:pPr>
              <w:pStyle w:val="ConsPlusNormal"/>
            </w:pPr>
            <w:r>
              <w:t>Не менее 70 000</w:t>
            </w:r>
          </w:p>
        </w:tc>
      </w:tr>
      <w:tr w:rsidR="00C26BEB">
        <w:tc>
          <w:tcPr>
            <w:tcW w:w="844" w:type="dxa"/>
          </w:tcPr>
          <w:p w:rsidR="00C26BEB" w:rsidRDefault="00C26BEB">
            <w:pPr>
              <w:pStyle w:val="ConsPlusNormal"/>
              <w:jc w:val="center"/>
            </w:pPr>
            <w:r>
              <w:lastRenderedPageBreak/>
              <w:t>1.3.</w:t>
            </w:r>
          </w:p>
        </w:tc>
        <w:tc>
          <w:tcPr>
            <w:tcW w:w="3685" w:type="dxa"/>
          </w:tcPr>
          <w:p w:rsidR="00C26BEB" w:rsidRDefault="00C26BEB">
            <w:pPr>
              <w:pStyle w:val="ConsPlusNormal"/>
              <w:jc w:val="both"/>
            </w:pPr>
            <w:r>
              <w:t>Проведение мероприятий "Всемирный день сердца", "Международный день отказа от курения", "Всероссийский день трезвости", направленных на профилактику сердечно-сосудистых заболеваний и органов дыхания</w:t>
            </w:r>
          </w:p>
        </w:tc>
        <w:tc>
          <w:tcPr>
            <w:tcW w:w="1814" w:type="dxa"/>
          </w:tcPr>
          <w:p w:rsidR="00C26BEB" w:rsidRDefault="00C26BEB">
            <w:pPr>
              <w:pStyle w:val="ConsPlusNormal"/>
            </w:pPr>
            <w:r>
              <w:t>Количество участников</w:t>
            </w:r>
          </w:p>
        </w:tc>
        <w:tc>
          <w:tcPr>
            <w:tcW w:w="992" w:type="dxa"/>
          </w:tcPr>
          <w:p w:rsidR="00C26BEB" w:rsidRDefault="00C26BEB">
            <w:pPr>
              <w:pStyle w:val="ConsPlusNormal"/>
              <w:jc w:val="center"/>
            </w:pPr>
            <w:r>
              <w:t>Чел.</w:t>
            </w:r>
          </w:p>
        </w:tc>
        <w:tc>
          <w:tcPr>
            <w:tcW w:w="1276" w:type="dxa"/>
          </w:tcPr>
          <w:p w:rsidR="00C26BEB" w:rsidRDefault="00C26BEB">
            <w:pPr>
              <w:pStyle w:val="ConsPlusNormal"/>
              <w:jc w:val="center"/>
            </w:pPr>
            <w:r>
              <w:t>-</w:t>
            </w:r>
          </w:p>
        </w:tc>
        <w:tc>
          <w:tcPr>
            <w:tcW w:w="1304" w:type="dxa"/>
          </w:tcPr>
          <w:p w:rsidR="00C26BEB" w:rsidRDefault="00C26BEB">
            <w:pPr>
              <w:pStyle w:val="ConsPlusNormal"/>
              <w:jc w:val="center"/>
            </w:pPr>
            <w:r>
              <w:t>Не менее 150 000</w:t>
            </w:r>
          </w:p>
        </w:tc>
        <w:tc>
          <w:tcPr>
            <w:tcW w:w="1134" w:type="dxa"/>
          </w:tcPr>
          <w:p w:rsidR="00C26BEB" w:rsidRDefault="00C26BEB">
            <w:pPr>
              <w:pStyle w:val="ConsPlusNormal"/>
              <w:jc w:val="center"/>
            </w:pPr>
            <w:r>
              <w:t>Не менее 150 000</w:t>
            </w:r>
          </w:p>
        </w:tc>
        <w:tc>
          <w:tcPr>
            <w:tcW w:w="1361" w:type="dxa"/>
          </w:tcPr>
          <w:p w:rsidR="00C26BEB" w:rsidRDefault="00C26BEB">
            <w:pPr>
              <w:pStyle w:val="ConsPlusNormal"/>
              <w:jc w:val="center"/>
            </w:pPr>
            <w:r>
              <w:t>Не менее 150 000</w:t>
            </w:r>
          </w:p>
        </w:tc>
        <w:tc>
          <w:tcPr>
            <w:tcW w:w="1191" w:type="dxa"/>
          </w:tcPr>
          <w:p w:rsidR="00C26BEB" w:rsidRDefault="00C26BEB">
            <w:pPr>
              <w:pStyle w:val="ConsPlusNormal"/>
              <w:jc w:val="center"/>
            </w:pPr>
            <w:r>
              <w:t>Не менее 150 000</w:t>
            </w:r>
          </w:p>
        </w:tc>
      </w:tr>
      <w:tr w:rsidR="00C26BEB">
        <w:tc>
          <w:tcPr>
            <w:tcW w:w="13601" w:type="dxa"/>
            <w:gridSpan w:val="9"/>
          </w:tcPr>
          <w:p w:rsidR="00C26BEB" w:rsidRDefault="00C26BEB">
            <w:pPr>
              <w:pStyle w:val="ConsPlusNormal"/>
              <w:outlineLvl w:val="3"/>
            </w:pPr>
            <w:r>
              <w:t>Задача 2. Формирование среды, стимулирующей здоровый образ жизни, включая здоровое питание и физическую активность</w:t>
            </w:r>
          </w:p>
        </w:tc>
      </w:tr>
      <w:tr w:rsidR="00C26BEB">
        <w:tc>
          <w:tcPr>
            <w:tcW w:w="844" w:type="dxa"/>
          </w:tcPr>
          <w:p w:rsidR="00C26BEB" w:rsidRDefault="00C26BEB">
            <w:pPr>
              <w:pStyle w:val="ConsPlusNormal"/>
              <w:jc w:val="center"/>
            </w:pPr>
            <w:r>
              <w:t>2.1.</w:t>
            </w:r>
          </w:p>
        </w:tc>
        <w:tc>
          <w:tcPr>
            <w:tcW w:w="3685" w:type="dxa"/>
          </w:tcPr>
          <w:p w:rsidR="00C26BEB" w:rsidRDefault="00C26BEB">
            <w:pPr>
              <w:pStyle w:val="ConsPlusNormal"/>
              <w:jc w:val="both"/>
            </w:pPr>
            <w:r>
              <w:t>Проведение урочной и внеурочной деятельности, направленной на формирование культуры здорового образа жизни</w:t>
            </w:r>
          </w:p>
        </w:tc>
        <w:tc>
          <w:tcPr>
            <w:tcW w:w="1814" w:type="dxa"/>
          </w:tcPr>
          <w:p w:rsidR="00C26BEB" w:rsidRDefault="00C26BEB">
            <w:pPr>
              <w:pStyle w:val="ConsPlusNormal"/>
            </w:pPr>
            <w:r>
              <w:t>Количество участников</w:t>
            </w:r>
          </w:p>
        </w:tc>
        <w:tc>
          <w:tcPr>
            <w:tcW w:w="992" w:type="dxa"/>
          </w:tcPr>
          <w:p w:rsidR="00C26BEB" w:rsidRDefault="00C26BEB">
            <w:pPr>
              <w:pStyle w:val="ConsPlusNormal"/>
              <w:jc w:val="center"/>
            </w:pPr>
            <w:r>
              <w:t>Чел.</w:t>
            </w:r>
          </w:p>
        </w:tc>
        <w:tc>
          <w:tcPr>
            <w:tcW w:w="1276" w:type="dxa"/>
          </w:tcPr>
          <w:p w:rsidR="00C26BEB" w:rsidRDefault="00C26BEB">
            <w:pPr>
              <w:pStyle w:val="ConsPlusNormal"/>
              <w:jc w:val="center"/>
            </w:pPr>
            <w:r>
              <w:t>-</w:t>
            </w:r>
          </w:p>
        </w:tc>
        <w:tc>
          <w:tcPr>
            <w:tcW w:w="1304" w:type="dxa"/>
          </w:tcPr>
          <w:p w:rsidR="00C26BEB" w:rsidRDefault="00C26BEB">
            <w:pPr>
              <w:pStyle w:val="ConsPlusNormal"/>
              <w:jc w:val="center"/>
            </w:pPr>
            <w:r>
              <w:t>Не менее 70 000</w:t>
            </w:r>
          </w:p>
        </w:tc>
        <w:tc>
          <w:tcPr>
            <w:tcW w:w="1134" w:type="dxa"/>
          </w:tcPr>
          <w:p w:rsidR="00C26BEB" w:rsidRDefault="00C26BEB">
            <w:pPr>
              <w:pStyle w:val="ConsPlusNormal"/>
            </w:pPr>
            <w:r>
              <w:t>Не менее 70 000</w:t>
            </w:r>
          </w:p>
        </w:tc>
        <w:tc>
          <w:tcPr>
            <w:tcW w:w="1361" w:type="dxa"/>
          </w:tcPr>
          <w:p w:rsidR="00C26BEB" w:rsidRDefault="00C26BEB">
            <w:pPr>
              <w:pStyle w:val="ConsPlusNormal"/>
            </w:pPr>
            <w:r>
              <w:t>Не менее 70 000</w:t>
            </w:r>
          </w:p>
        </w:tc>
        <w:tc>
          <w:tcPr>
            <w:tcW w:w="1191" w:type="dxa"/>
          </w:tcPr>
          <w:p w:rsidR="00C26BEB" w:rsidRDefault="00C26BEB">
            <w:pPr>
              <w:pStyle w:val="ConsPlusNormal"/>
            </w:pPr>
            <w:r>
              <w:t>Не менее 70 000</w:t>
            </w:r>
          </w:p>
        </w:tc>
      </w:tr>
      <w:tr w:rsidR="00C26BEB">
        <w:tc>
          <w:tcPr>
            <w:tcW w:w="844" w:type="dxa"/>
          </w:tcPr>
          <w:p w:rsidR="00C26BEB" w:rsidRDefault="00C26BEB">
            <w:pPr>
              <w:pStyle w:val="ConsPlusNormal"/>
              <w:jc w:val="center"/>
            </w:pPr>
            <w:r>
              <w:t>2.2.</w:t>
            </w:r>
          </w:p>
        </w:tc>
        <w:tc>
          <w:tcPr>
            <w:tcW w:w="3685" w:type="dxa"/>
          </w:tcPr>
          <w:p w:rsidR="00C26BEB" w:rsidRDefault="00C26BEB">
            <w:pPr>
              <w:pStyle w:val="ConsPlusNormal"/>
              <w:jc w:val="both"/>
            </w:pPr>
            <w:r>
              <w:t>Проведение городских конкурсов, фестивалей, спортивных мероприятий, направленных на формирование у детей и подростков позитивного отношения к здоровому образу жизни:</w:t>
            </w:r>
          </w:p>
          <w:p w:rsidR="00C26BEB" w:rsidRDefault="00C26BEB">
            <w:pPr>
              <w:pStyle w:val="ConsPlusNormal"/>
              <w:jc w:val="both"/>
            </w:pPr>
            <w:r>
              <w:t>- городской конкурс "Здоровячок" Европейская неделя иммунизации;</w:t>
            </w:r>
          </w:p>
          <w:p w:rsidR="00C26BEB" w:rsidRDefault="00C26BEB">
            <w:pPr>
              <w:pStyle w:val="ConsPlusNormal"/>
              <w:jc w:val="both"/>
            </w:pPr>
            <w:r>
              <w:t>- конкурс "Мы выбираем здоровье";</w:t>
            </w:r>
          </w:p>
          <w:p w:rsidR="00C26BEB" w:rsidRDefault="00C26BEB">
            <w:pPr>
              <w:pStyle w:val="ConsPlusNormal"/>
              <w:jc w:val="both"/>
            </w:pPr>
            <w:r>
              <w:t xml:space="preserve">- открытый городской фестиваль </w:t>
            </w:r>
            <w:r>
              <w:lastRenderedPageBreak/>
              <w:t>спортивных танцев с элементами черлидинга "Танцевальный салют";</w:t>
            </w:r>
          </w:p>
          <w:p w:rsidR="00C26BEB" w:rsidRDefault="00C26BEB">
            <w:pPr>
              <w:pStyle w:val="ConsPlusNormal"/>
              <w:jc w:val="both"/>
            </w:pPr>
            <w:r>
              <w:t>- соревнования по мини-футболу среди общеобразовательных учреждений;</w:t>
            </w:r>
          </w:p>
          <w:p w:rsidR="00C26BEB" w:rsidRDefault="00C26BEB">
            <w:pPr>
              <w:pStyle w:val="ConsPlusNormal"/>
              <w:jc w:val="both"/>
            </w:pPr>
            <w:r>
              <w:t>- спортивные соревнования "Семейная спартакиада" среди муниципальных образовательных учреждений;</w:t>
            </w:r>
          </w:p>
          <w:p w:rsidR="00C26BEB" w:rsidRDefault="00C26BEB">
            <w:pPr>
              <w:pStyle w:val="ConsPlusNormal"/>
              <w:jc w:val="both"/>
            </w:pPr>
            <w:r>
              <w:t>- чемпионат Школьной баскетбольной лиги "КЭС-БАСКЕТ"</w:t>
            </w:r>
          </w:p>
        </w:tc>
        <w:tc>
          <w:tcPr>
            <w:tcW w:w="1814" w:type="dxa"/>
          </w:tcPr>
          <w:p w:rsidR="00C26BEB" w:rsidRDefault="00C26BEB">
            <w:pPr>
              <w:pStyle w:val="ConsPlusNormal"/>
            </w:pPr>
            <w:r>
              <w:lastRenderedPageBreak/>
              <w:t>Количество участников</w:t>
            </w:r>
          </w:p>
        </w:tc>
        <w:tc>
          <w:tcPr>
            <w:tcW w:w="992" w:type="dxa"/>
          </w:tcPr>
          <w:p w:rsidR="00C26BEB" w:rsidRDefault="00C26BEB">
            <w:pPr>
              <w:pStyle w:val="ConsPlusNormal"/>
              <w:jc w:val="center"/>
            </w:pPr>
            <w:r>
              <w:t>Чел.</w:t>
            </w:r>
          </w:p>
        </w:tc>
        <w:tc>
          <w:tcPr>
            <w:tcW w:w="1276" w:type="dxa"/>
          </w:tcPr>
          <w:p w:rsidR="00C26BEB" w:rsidRDefault="00C26BEB">
            <w:pPr>
              <w:pStyle w:val="ConsPlusNormal"/>
              <w:jc w:val="center"/>
            </w:pPr>
            <w:r>
              <w:t>-</w:t>
            </w:r>
          </w:p>
        </w:tc>
        <w:tc>
          <w:tcPr>
            <w:tcW w:w="1304" w:type="dxa"/>
          </w:tcPr>
          <w:p w:rsidR="00C26BEB" w:rsidRDefault="00C26BEB">
            <w:pPr>
              <w:pStyle w:val="ConsPlusNormal"/>
              <w:jc w:val="center"/>
            </w:pPr>
            <w:r>
              <w:t>Не менее 1 980</w:t>
            </w:r>
          </w:p>
        </w:tc>
        <w:tc>
          <w:tcPr>
            <w:tcW w:w="1134" w:type="dxa"/>
          </w:tcPr>
          <w:p w:rsidR="00C26BEB" w:rsidRDefault="00C26BEB">
            <w:pPr>
              <w:pStyle w:val="ConsPlusNormal"/>
              <w:jc w:val="center"/>
            </w:pPr>
            <w:r>
              <w:t>Не менее 1 980</w:t>
            </w:r>
          </w:p>
        </w:tc>
        <w:tc>
          <w:tcPr>
            <w:tcW w:w="1361" w:type="dxa"/>
          </w:tcPr>
          <w:p w:rsidR="00C26BEB" w:rsidRDefault="00C26BEB">
            <w:pPr>
              <w:pStyle w:val="ConsPlusNormal"/>
            </w:pPr>
            <w:r>
              <w:t>Не менее 1 980</w:t>
            </w:r>
          </w:p>
        </w:tc>
        <w:tc>
          <w:tcPr>
            <w:tcW w:w="1191" w:type="dxa"/>
          </w:tcPr>
          <w:p w:rsidR="00C26BEB" w:rsidRDefault="00C26BEB">
            <w:pPr>
              <w:pStyle w:val="ConsPlusNormal"/>
            </w:pPr>
            <w:r>
              <w:t>Не менее 1 980</w:t>
            </w:r>
          </w:p>
        </w:tc>
      </w:tr>
      <w:tr w:rsidR="00C26BEB">
        <w:tc>
          <w:tcPr>
            <w:tcW w:w="844" w:type="dxa"/>
          </w:tcPr>
          <w:p w:rsidR="00C26BEB" w:rsidRDefault="00C26BEB">
            <w:pPr>
              <w:pStyle w:val="ConsPlusNormal"/>
              <w:jc w:val="center"/>
            </w:pPr>
            <w:r>
              <w:lastRenderedPageBreak/>
              <w:t>2.3.</w:t>
            </w:r>
          </w:p>
        </w:tc>
        <w:tc>
          <w:tcPr>
            <w:tcW w:w="3685" w:type="dxa"/>
          </w:tcPr>
          <w:p w:rsidR="00C26BEB" w:rsidRDefault="00C26BEB">
            <w:pPr>
              <w:pStyle w:val="ConsPlusNormal"/>
              <w:jc w:val="both"/>
            </w:pPr>
            <w:r>
              <w:t>Реализация мероприятий, направленных на пропаганду здорового питания среди детей и подростков:</w:t>
            </w:r>
          </w:p>
          <w:p w:rsidR="00C26BEB" w:rsidRDefault="00C26BEB">
            <w:pPr>
              <w:pStyle w:val="ConsPlusNormal"/>
              <w:jc w:val="both"/>
            </w:pPr>
            <w:r>
              <w:t>- интегрированные уроки, внеклассные мероприятия и классные часы по пропаганде и обучению основам здорового питания;</w:t>
            </w:r>
          </w:p>
          <w:p w:rsidR="00C26BEB" w:rsidRDefault="00C26BEB">
            <w:pPr>
              <w:pStyle w:val="ConsPlusNormal"/>
              <w:jc w:val="both"/>
            </w:pPr>
            <w:r>
              <w:t>- школьный конкурс стенгазет, плакатов, рисунков "Как правильно питаться";</w:t>
            </w:r>
          </w:p>
          <w:p w:rsidR="00C26BEB" w:rsidRDefault="00C26BEB">
            <w:pPr>
              <w:pStyle w:val="ConsPlusNormal"/>
              <w:jc w:val="both"/>
            </w:pPr>
            <w:r>
              <w:t>- классные родительские собрания по пропаганде здорового питания;</w:t>
            </w:r>
          </w:p>
          <w:p w:rsidR="00C26BEB" w:rsidRDefault="00C26BEB">
            <w:pPr>
              <w:pStyle w:val="ConsPlusNormal"/>
              <w:jc w:val="both"/>
            </w:pPr>
            <w:r>
              <w:t>- школьная конференция "О вкусной и здоровой пище", "Здоровое питание в семье и в школе"</w:t>
            </w:r>
          </w:p>
        </w:tc>
        <w:tc>
          <w:tcPr>
            <w:tcW w:w="1814" w:type="dxa"/>
          </w:tcPr>
          <w:p w:rsidR="00C26BEB" w:rsidRDefault="00C26BEB">
            <w:pPr>
              <w:pStyle w:val="ConsPlusNormal"/>
            </w:pPr>
            <w:r>
              <w:t>Количество участников</w:t>
            </w:r>
          </w:p>
        </w:tc>
        <w:tc>
          <w:tcPr>
            <w:tcW w:w="992" w:type="dxa"/>
          </w:tcPr>
          <w:p w:rsidR="00C26BEB" w:rsidRDefault="00C26BEB">
            <w:pPr>
              <w:pStyle w:val="ConsPlusNormal"/>
              <w:jc w:val="center"/>
            </w:pPr>
            <w:r>
              <w:t>Чел.</w:t>
            </w:r>
          </w:p>
        </w:tc>
        <w:tc>
          <w:tcPr>
            <w:tcW w:w="1276" w:type="dxa"/>
          </w:tcPr>
          <w:p w:rsidR="00C26BEB" w:rsidRDefault="00C26BEB">
            <w:pPr>
              <w:pStyle w:val="ConsPlusNormal"/>
              <w:jc w:val="center"/>
            </w:pPr>
            <w:r>
              <w:t>-</w:t>
            </w:r>
          </w:p>
        </w:tc>
        <w:tc>
          <w:tcPr>
            <w:tcW w:w="1304" w:type="dxa"/>
          </w:tcPr>
          <w:p w:rsidR="00C26BEB" w:rsidRDefault="00C26BEB">
            <w:pPr>
              <w:pStyle w:val="ConsPlusNormal"/>
              <w:jc w:val="center"/>
            </w:pPr>
            <w:r>
              <w:t>Не менее 64 000</w:t>
            </w:r>
          </w:p>
        </w:tc>
        <w:tc>
          <w:tcPr>
            <w:tcW w:w="1134" w:type="dxa"/>
          </w:tcPr>
          <w:p w:rsidR="00C26BEB" w:rsidRDefault="00C26BEB">
            <w:pPr>
              <w:pStyle w:val="ConsPlusNormal"/>
              <w:jc w:val="center"/>
            </w:pPr>
            <w:r>
              <w:t>Не менее 64 000</w:t>
            </w:r>
          </w:p>
        </w:tc>
        <w:tc>
          <w:tcPr>
            <w:tcW w:w="1361" w:type="dxa"/>
          </w:tcPr>
          <w:p w:rsidR="00C26BEB" w:rsidRDefault="00C26BEB">
            <w:pPr>
              <w:pStyle w:val="ConsPlusNormal"/>
              <w:jc w:val="center"/>
            </w:pPr>
            <w:r>
              <w:t>Не менее 64 000</w:t>
            </w:r>
          </w:p>
        </w:tc>
        <w:tc>
          <w:tcPr>
            <w:tcW w:w="1191" w:type="dxa"/>
          </w:tcPr>
          <w:p w:rsidR="00C26BEB" w:rsidRDefault="00C26BEB">
            <w:pPr>
              <w:pStyle w:val="ConsPlusNormal"/>
              <w:jc w:val="center"/>
            </w:pPr>
            <w:r>
              <w:t>Не менее 64 000</w:t>
            </w:r>
          </w:p>
        </w:tc>
      </w:tr>
      <w:tr w:rsidR="00C26BEB">
        <w:tc>
          <w:tcPr>
            <w:tcW w:w="844" w:type="dxa"/>
          </w:tcPr>
          <w:p w:rsidR="00C26BEB" w:rsidRDefault="00C26BEB">
            <w:pPr>
              <w:pStyle w:val="ConsPlusNormal"/>
              <w:jc w:val="center"/>
            </w:pPr>
            <w:r>
              <w:t>2.4.</w:t>
            </w:r>
          </w:p>
        </w:tc>
        <w:tc>
          <w:tcPr>
            <w:tcW w:w="3685" w:type="dxa"/>
          </w:tcPr>
          <w:p w:rsidR="00C26BEB" w:rsidRDefault="00C26BEB">
            <w:pPr>
              <w:pStyle w:val="ConsPlusNormal"/>
              <w:jc w:val="both"/>
            </w:pPr>
            <w:r>
              <w:t xml:space="preserve">Определение границ прилегающих территорий к детским, образовательным, медицинским организациям, объектам спорта, </w:t>
            </w:r>
            <w:r>
              <w:lastRenderedPageBreak/>
              <w:t>объектам военного назначения, оптовым и розничным рынкам, вокзалам, аэропортам и иным местам массового скопления граждан и источникам повышенной опасности, на которых не допускается розничная продажа алкогольной продукции в городском округе Тольятти</w:t>
            </w:r>
          </w:p>
        </w:tc>
        <w:tc>
          <w:tcPr>
            <w:tcW w:w="1814" w:type="dxa"/>
          </w:tcPr>
          <w:p w:rsidR="00C26BEB" w:rsidRDefault="00C26BEB">
            <w:pPr>
              <w:pStyle w:val="ConsPlusNormal"/>
              <w:jc w:val="both"/>
            </w:pPr>
            <w:r>
              <w:lastRenderedPageBreak/>
              <w:t xml:space="preserve">Уровень обеспечения определения границ </w:t>
            </w:r>
            <w:r>
              <w:lastRenderedPageBreak/>
              <w:t>прилегающих к организациям и объектам территорий, на которых не допускается розничная продажа алкогольной продукции</w:t>
            </w:r>
          </w:p>
        </w:tc>
        <w:tc>
          <w:tcPr>
            <w:tcW w:w="992" w:type="dxa"/>
          </w:tcPr>
          <w:p w:rsidR="00C26BEB" w:rsidRDefault="00C26BEB">
            <w:pPr>
              <w:pStyle w:val="ConsPlusNormal"/>
              <w:jc w:val="center"/>
            </w:pPr>
            <w:r>
              <w:lastRenderedPageBreak/>
              <w:t>%</w:t>
            </w:r>
          </w:p>
        </w:tc>
        <w:tc>
          <w:tcPr>
            <w:tcW w:w="1276" w:type="dxa"/>
          </w:tcPr>
          <w:p w:rsidR="00C26BEB" w:rsidRDefault="00C26BEB">
            <w:pPr>
              <w:pStyle w:val="ConsPlusNormal"/>
              <w:jc w:val="center"/>
            </w:pPr>
            <w:r>
              <w:t>-</w:t>
            </w:r>
          </w:p>
        </w:tc>
        <w:tc>
          <w:tcPr>
            <w:tcW w:w="1304" w:type="dxa"/>
          </w:tcPr>
          <w:p w:rsidR="00C26BEB" w:rsidRDefault="00C26BEB">
            <w:pPr>
              <w:pStyle w:val="ConsPlusNormal"/>
              <w:jc w:val="center"/>
            </w:pPr>
            <w:r>
              <w:t>100</w:t>
            </w:r>
          </w:p>
        </w:tc>
        <w:tc>
          <w:tcPr>
            <w:tcW w:w="1134" w:type="dxa"/>
          </w:tcPr>
          <w:p w:rsidR="00C26BEB" w:rsidRDefault="00C26BEB">
            <w:pPr>
              <w:pStyle w:val="ConsPlusNormal"/>
              <w:jc w:val="center"/>
            </w:pPr>
            <w:r>
              <w:t>100</w:t>
            </w:r>
          </w:p>
        </w:tc>
        <w:tc>
          <w:tcPr>
            <w:tcW w:w="1361" w:type="dxa"/>
          </w:tcPr>
          <w:p w:rsidR="00C26BEB" w:rsidRDefault="00C26BEB">
            <w:pPr>
              <w:pStyle w:val="ConsPlusNormal"/>
              <w:jc w:val="center"/>
            </w:pPr>
            <w:r>
              <w:t>100</w:t>
            </w:r>
          </w:p>
        </w:tc>
        <w:tc>
          <w:tcPr>
            <w:tcW w:w="1191" w:type="dxa"/>
          </w:tcPr>
          <w:p w:rsidR="00C26BEB" w:rsidRDefault="00C26BEB">
            <w:pPr>
              <w:pStyle w:val="ConsPlusNormal"/>
              <w:jc w:val="center"/>
            </w:pPr>
            <w:r>
              <w:t>100</w:t>
            </w:r>
          </w:p>
        </w:tc>
      </w:tr>
      <w:tr w:rsidR="00C26BEB">
        <w:tc>
          <w:tcPr>
            <w:tcW w:w="844" w:type="dxa"/>
          </w:tcPr>
          <w:p w:rsidR="00C26BEB" w:rsidRDefault="00C26BEB">
            <w:pPr>
              <w:pStyle w:val="ConsPlusNormal"/>
              <w:jc w:val="center"/>
            </w:pPr>
            <w:r>
              <w:lastRenderedPageBreak/>
              <w:t>2.5.</w:t>
            </w:r>
          </w:p>
        </w:tc>
        <w:tc>
          <w:tcPr>
            <w:tcW w:w="3685" w:type="dxa"/>
          </w:tcPr>
          <w:p w:rsidR="00C26BEB" w:rsidRDefault="00C26BEB">
            <w:pPr>
              <w:pStyle w:val="ConsPlusNormal"/>
              <w:jc w:val="both"/>
            </w:pPr>
            <w:r>
              <w:t>Организация и проведение физкультурно-спортивных мероприятий на территории городского округа Тольятти для всех возрастных категорий</w:t>
            </w:r>
          </w:p>
        </w:tc>
        <w:tc>
          <w:tcPr>
            <w:tcW w:w="1814" w:type="dxa"/>
          </w:tcPr>
          <w:p w:rsidR="00C26BEB" w:rsidRDefault="00C26BEB">
            <w:pPr>
              <w:pStyle w:val="ConsPlusNormal"/>
            </w:pPr>
            <w:r>
              <w:t>Количество участников</w:t>
            </w:r>
          </w:p>
        </w:tc>
        <w:tc>
          <w:tcPr>
            <w:tcW w:w="992" w:type="dxa"/>
          </w:tcPr>
          <w:p w:rsidR="00C26BEB" w:rsidRDefault="00C26BEB">
            <w:pPr>
              <w:pStyle w:val="ConsPlusNormal"/>
              <w:jc w:val="center"/>
            </w:pPr>
            <w:r>
              <w:t>Чел.</w:t>
            </w:r>
          </w:p>
        </w:tc>
        <w:tc>
          <w:tcPr>
            <w:tcW w:w="1276" w:type="dxa"/>
          </w:tcPr>
          <w:p w:rsidR="00C26BEB" w:rsidRDefault="00C26BEB">
            <w:pPr>
              <w:pStyle w:val="ConsPlusNormal"/>
              <w:jc w:val="center"/>
            </w:pPr>
            <w:r>
              <w:t>-</w:t>
            </w:r>
          </w:p>
        </w:tc>
        <w:tc>
          <w:tcPr>
            <w:tcW w:w="1304" w:type="dxa"/>
          </w:tcPr>
          <w:p w:rsidR="00C26BEB" w:rsidRDefault="00C26BEB">
            <w:pPr>
              <w:pStyle w:val="ConsPlusNormal"/>
              <w:jc w:val="center"/>
            </w:pPr>
            <w:r>
              <w:t>Не менее 100 000</w:t>
            </w:r>
          </w:p>
        </w:tc>
        <w:tc>
          <w:tcPr>
            <w:tcW w:w="1134" w:type="dxa"/>
          </w:tcPr>
          <w:p w:rsidR="00C26BEB" w:rsidRDefault="00C26BEB">
            <w:pPr>
              <w:pStyle w:val="ConsPlusNormal"/>
              <w:jc w:val="center"/>
            </w:pPr>
            <w:r>
              <w:t>Не менее 100 000</w:t>
            </w:r>
          </w:p>
        </w:tc>
        <w:tc>
          <w:tcPr>
            <w:tcW w:w="1361" w:type="dxa"/>
          </w:tcPr>
          <w:p w:rsidR="00C26BEB" w:rsidRDefault="00C26BEB">
            <w:pPr>
              <w:pStyle w:val="ConsPlusNormal"/>
              <w:jc w:val="center"/>
            </w:pPr>
            <w:r>
              <w:t>Не менее 100 000</w:t>
            </w:r>
          </w:p>
        </w:tc>
        <w:tc>
          <w:tcPr>
            <w:tcW w:w="1191" w:type="dxa"/>
          </w:tcPr>
          <w:p w:rsidR="00C26BEB" w:rsidRDefault="00C26BEB">
            <w:pPr>
              <w:pStyle w:val="ConsPlusNormal"/>
              <w:jc w:val="center"/>
            </w:pPr>
            <w:r>
              <w:t>Не менее 100 000</w:t>
            </w:r>
          </w:p>
        </w:tc>
      </w:tr>
      <w:tr w:rsidR="00C26BEB">
        <w:tc>
          <w:tcPr>
            <w:tcW w:w="844" w:type="dxa"/>
          </w:tcPr>
          <w:p w:rsidR="00C26BEB" w:rsidRDefault="00C26BEB">
            <w:pPr>
              <w:pStyle w:val="ConsPlusNormal"/>
              <w:jc w:val="center"/>
            </w:pPr>
            <w:r>
              <w:t>2.6.</w:t>
            </w:r>
          </w:p>
        </w:tc>
        <w:tc>
          <w:tcPr>
            <w:tcW w:w="3685" w:type="dxa"/>
          </w:tcPr>
          <w:p w:rsidR="00C26BEB" w:rsidRDefault="00C26BEB">
            <w:pPr>
              <w:pStyle w:val="ConsPlusNormal"/>
              <w:jc w:val="both"/>
            </w:pPr>
            <w:r>
              <w:t>Организация физкультурно-спортивной работы по месту жительства</w:t>
            </w:r>
          </w:p>
        </w:tc>
        <w:tc>
          <w:tcPr>
            <w:tcW w:w="1814" w:type="dxa"/>
          </w:tcPr>
          <w:p w:rsidR="00C26BEB" w:rsidRDefault="00C26BEB">
            <w:pPr>
              <w:pStyle w:val="ConsPlusNormal"/>
              <w:jc w:val="center"/>
            </w:pPr>
            <w:r>
              <w:t>Количество жителей, принявших участие в физкультурно-спортивных мероприятиях</w:t>
            </w:r>
          </w:p>
        </w:tc>
        <w:tc>
          <w:tcPr>
            <w:tcW w:w="992" w:type="dxa"/>
          </w:tcPr>
          <w:p w:rsidR="00C26BEB" w:rsidRDefault="00C26BEB">
            <w:pPr>
              <w:pStyle w:val="ConsPlusNormal"/>
              <w:jc w:val="center"/>
            </w:pPr>
            <w:r>
              <w:t>Чел.</w:t>
            </w:r>
          </w:p>
        </w:tc>
        <w:tc>
          <w:tcPr>
            <w:tcW w:w="1276" w:type="dxa"/>
          </w:tcPr>
          <w:p w:rsidR="00C26BEB" w:rsidRDefault="00C26BEB">
            <w:pPr>
              <w:pStyle w:val="ConsPlusNormal"/>
              <w:jc w:val="center"/>
            </w:pPr>
            <w:r>
              <w:t>-</w:t>
            </w:r>
          </w:p>
        </w:tc>
        <w:tc>
          <w:tcPr>
            <w:tcW w:w="1304" w:type="dxa"/>
          </w:tcPr>
          <w:p w:rsidR="00C26BEB" w:rsidRDefault="00C26BEB">
            <w:pPr>
              <w:pStyle w:val="ConsPlusNormal"/>
              <w:jc w:val="center"/>
            </w:pPr>
            <w:r>
              <w:t>Не менее 1 000</w:t>
            </w:r>
          </w:p>
        </w:tc>
        <w:tc>
          <w:tcPr>
            <w:tcW w:w="1134" w:type="dxa"/>
          </w:tcPr>
          <w:p w:rsidR="00C26BEB" w:rsidRDefault="00C26BEB">
            <w:pPr>
              <w:pStyle w:val="ConsPlusNormal"/>
              <w:jc w:val="center"/>
            </w:pPr>
            <w:r>
              <w:t>Не менее 1 000</w:t>
            </w:r>
          </w:p>
        </w:tc>
        <w:tc>
          <w:tcPr>
            <w:tcW w:w="1361" w:type="dxa"/>
          </w:tcPr>
          <w:p w:rsidR="00C26BEB" w:rsidRDefault="00C26BEB">
            <w:pPr>
              <w:pStyle w:val="ConsPlusNormal"/>
              <w:jc w:val="center"/>
            </w:pPr>
            <w:r>
              <w:t>Не менее 1 000</w:t>
            </w:r>
          </w:p>
        </w:tc>
        <w:tc>
          <w:tcPr>
            <w:tcW w:w="1191" w:type="dxa"/>
          </w:tcPr>
          <w:p w:rsidR="00C26BEB" w:rsidRDefault="00C26BEB">
            <w:pPr>
              <w:pStyle w:val="ConsPlusNormal"/>
              <w:jc w:val="center"/>
            </w:pPr>
            <w:r>
              <w:t>Не менее 1 000</w:t>
            </w:r>
          </w:p>
        </w:tc>
      </w:tr>
      <w:tr w:rsidR="00C26BEB">
        <w:tc>
          <w:tcPr>
            <w:tcW w:w="844" w:type="dxa"/>
            <w:vMerge w:val="restart"/>
          </w:tcPr>
          <w:p w:rsidR="00C26BEB" w:rsidRDefault="00C26BEB">
            <w:pPr>
              <w:pStyle w:val="ConsPlusNormal"/>
              <w:jc w:val="center"/>
            </w:pPr>
            <w:r>
              <w:t>2.7.</w:t>
            </w:r>
          </w:p>
        </w:tc>
        <w:tc>
          <w:tcPr>
            <w:tcW w:w="3685" w:type="dxa"/>
            <w:vMerge w:val="restart"/>
          </w:tcPr>
          <w:p w:rsidR="00C26BEB" w:rsidRDefault="00C26BEB">
            <w:pPr>
              <w:pStyle w:val="ConsPlusNormal"/>
              <w:jc w:val="both"/>
            </w:pPr>
            <w:r>
              <w:t>Организация и проведение физкультурно-спортивных мероприятий на внутридворовых спортивных площадках</w:t>
            </w:r>
          </w:p>
        </w:tc>
        <w:tc>
          <w:tcPr>
            <w:tcW w:w="1814" w:type="dxa"/>
          </w:tcPr>
          <w:p w:rsidR="00C26BEB" w:rsidRDefault="00C26BEB">
            <w:pPr>
              <w:pStyle w:val="ConsPlusNormal"/>
              <w:jc w:val="center"/>
            </w:pPr>
            <w:r>
              <w:t>Количество мероприятий</w:t>
            </w:r>
          </w:p>
        </w:tc>
        <w:tc>
          <w:tcPr>
            <w:tcW w:w="992" w:type="dxa"/>
          </w:tcPr>
          <w:p w:rsidR="00C26BEB" w:rsidRDefault="00C26BEB">
            <w:pPr>
              <w:pStyle w:val="ConsPlusNormal"/>
              <w:jc w:val="center"/>
            </w:pPr>
            <w:r>
              <w:t>Ед.</w:t>
            </w:r>
          </w:p>
        </w:tc>
        <w:tc>
          <w:tcPr>
            <w:tcW w:w="1276" w:type="dxa"/>
          </w:tcPr>
          <w:p w:rsidR="00C26BEB" w:rsidRDefault="00C26BEB">
            <w:pPr>
              <w:pStyle w:val="ConsPlusNormal"/>
              <w:jc w:val="center"/>
            </w:pPr>
            <w:r>
              <w:t>-</w:t>
            </w:r>
          </w:p>
        </w:tc>
        <w:tc>
          <w:tcPr>
            <w:tcW w:w="1304" w:type="dxa"/>
          </w:tcPr>
          <w:p w:rsidR="00C26BEB" w:rsidRDefault="00C26BEB">
            <w:pPr>
              <w:pStyle w:val="ConsPlusNormal"/>
              <w:jc w:val="center"/>
            </w:pPr>
            <w:r>
              <w:t>66</w:t>
            </w:r>
          </w:p>
        </w:tc>
        <w:tc>
          <w:tcPr>
            <w:tcW w:w="1134" w:type="dxa"/>
          </w:tcPr>
          <w:p w:rsidR="00C26BEB" w:rsidRDefault="00C26BEB">
            <w:pPr>
              <w:pStyle w:val="ConsPlusNormal"/>
              <w:jc w:val="center"/>
            </w:pPr>
            <w:r>
              <w:t>88</w:t>
            </w:r>
          </w:p>
        </w:tc>
        <w:tc>
          <w:tcPr>
            <w:tcW w:w="1361" w:type="dxa"/>
          </w:tcPr>
          <w:p w:rsidR="00C26BEB" w:rsidRDefault="00C26BEB">
            <w:pPr>
              <w:pStyle w:val="ConsPlusNormal"/>
              <w:jc w:val="center"/>
            </w:pPr>
            <w:r>
              <w:t>110</w:t>
            </w:r>
          </w:p>
        </w:tc>
        <w:tc>
          <w:tcPr>
            <w:tcW w:w="1191" w:type="dxa"/>
          </w:tcPr>
          <w:p w:rsidR="00C26BEB" w:rsidRDefault="00C26BEB">
            <w:pPr>
              <w:pStyle w:val="ConsPlusNormal"/>
              <w:jc w:val="center"/>
            </w:pPr>
            <w:r>
              <w:t>132</w:t>
            </w:r>
          </w:p>
        </w:tc>
      </w:tr>
      <w:tr w:rsidR="00C26BEB">
        <w:tc>
          <w:tcPr>
            <w:tcW w:w="844" w:type="dxa"/>
            <w:vMerge/>
          </w:tcPr>
          <w:p w:rsidR="00C26BEB" w:rsidRDefault="00C26BEB"/>
        </w:tc>
        <w:tc>
          <w:tcPr>
            <w:tcW w:w="3685" w:type="dxa"/>
            <w:vMerge/>
          </w:tcPr>
          <w:p w:rsidR="00C26BEB" w:rsidRDefault="00C26BEB"/>
        </w:tc>
        <w:tc>
          <w:tcPr>
            <w:tcW w:w="1814" w:type="dxa"/>
          </w:tcPr>
          <w:p w:rsidR="00C26BEB" w:rsidRDefault="00C26BEB">
            <w:pPr>
              <w:pStyle w:val="ConsPlusNormal"/>
              <w:jc w:val="center"/>
            </w:pPr>
            <w:r>
              <w:t>Количество участников</w:t>
            </w:r>
          </w:p>
        </w:tc>
        <w:tc>
          <w:tcPr>
            <w:tcW w:w="992" w:type="dxa"/>
          </w:tcPr>
          <w:p w:rsidR="00C26BEB" w:rsidRDefault="00C26BEB">
            <w:pPr>
              <w:pStyle w:val="ConsPlusNormal"/>
              <w:jc w:val="center"/>
            </w:pPr>
            <w:r>
              <w:t>Чел.</w:t>
            </w:r>
          </w:p>
        </w:tc>
        <w:tc>
          <w:tcPr>
            <w:tcW w:w="1276" w:type="dxa"/>
          </w:tcPr>
          <w:p w:rsidR="00C26BEB" w:rsidRDefault="00C26BEB">
            <w:pPr>
              <w:pStyle w:val="ConsPlusNormal"/>
              <w:jc w:val="center"/>
            </w:pPr>
            <w:r>
              <w:t>-</w:t>
            </w:r>
          </w:p>
        </w:tc>
        <w:tc>
          <w:tcPr>
            <w:tcW w:w="1304" w:type="dxa"/>
          </w:tcPr>
          <w:p w:rsidR="00C26BEB" w:rsidRDefault="00C26BEB">
            <w:pPr>
              <w:pStyle w:val="ConsPlusNormal"/>
              <w:jc w:val="center"/>
            </w:pPr>
            <w:r>
              <w:t>3000</w:t>
            </w:r>
          </w:p>
        </w:tc>
        <w:tc>
          <w:tcPr>
            <w:tcW w:w="1134" w:type="dxa"/>
          </w:tcPr>
          <w:p w:rsidR="00C26BEB" w:rsidRDefault="00C26BEB">
            <w:pPr>
              <w:pStyle w:val="ConsPlusNormal"/>
              <w:jc w:val="center"/>
            </w:pPr>
            <w:r>
              <w:t>3200</w:t>
            </w:r>
          </w:p>
        </w:tc>
        <w:tc>
          <w:tcPr>
            <w:tcW w:w="1361" w:type="dxa"/>
          </w:tcPr>
          <w:p w:rsidR="00C26BEB" w:rsidRDefault="00C26BEB">
            <w:pPr>
              <w:pStyle w:val="ConsPlusNormal"/>
              <w:jc w:val="center"/>
            </w:pPr>
            <w:r>
              <w:t>3500</w:t>
            </w:r>
          </w:p>
        </w:tc>
        <w:tc>
          <w:tcPr>
            <w:tcW w:w="1191" w:type="dxa"/>
          </w:tcPr>
          <w:p w:rsidR="00C26BEB" w:rsidRDefault="00C26BEB">
            <w:pPr>
              <w:pStyle w:val="ConsPlusNormal"/>
              <w:jc w:val="center"/>
            </w:pPr>
            <w:r>
              <w:t>4000</w:t>
            </w:r>
          </w:p>
        </w:tc>
      </w:tr>
      <w:tr w:rsidR="00C26BEB">
        <w:tc>
          <w:tcPr>
            <w:tcW w:w="844" w:type="dxa"/>
          </w:tcPr>
          <w:p w:rsidR="00C26BEB" w:rsidRDefault="00C26BEB">
            <w:pPr>
              <w:pStyle w:val="ConsPlusNormal"/>
              <w:jc w:val="center"/>
            </w:pPr>
            <w:r>
              <w:t>2.8.</w:t>
            </w:r>
          </w:p>
        </w:tc>
        <w:tc>
          <w:tcPr>
            <w:tcW w:w="3685" w:type="dxa"/>
          </w:tcPr>
          <w:p w:rsidR="00C26BEB" w:rsidRDefault="00C26BEB">
            <w:pPr>
              <w:pStyle w:val="ConsPlusNormal"/>
              <w:jc w:val="both"/>
            </w:pPr>
            <w:r>
              <w:t>Проведение культурно-просветительских мероприятий, пропагандирующих здоровый образ жизни, интерактивных занятий</w:t>
            </w:r>
          </w:p>
        </w:tc>
        <w:tc>
          <w:tcPr>
            <w:tcW w:w="1814" w:type="dxa"/>
          </w:tcPr>
          <w:p w:rsidR="00C26BEB" w:rsidRDefault="00C26BEB">
            <w:pPr>
              <w:pStyle w:val="ConsPlusNormal"/>
              <w:jc w:val="center"/>
            </w:pPr>
            <w:r>
              <w:t>Количество мероприятий</w:t>
            </w:r>
          </w:p>
        </w:tc>
        <w:tc>
          <w:tcPr>
            <w:tcW w:w="992" w:type="dxa"/>
          </w:tcPr>
          <w:p w:rsidR="00C26BEB" w:rsidRDefault="00C26BEB">
            <w:pPr>
              <w:pStyle w:val="ConsPlusNormal"/>
              <w:jc w:val="center"/>
            </w:pPr>
            <w:r>
              <w:t>Ед.</w:t>
            </w:r>
          </w:p>
        </w:tc>
        <w:tc>
          <w:tcPr>
            <w:tcW w:w="1276" w:type="dxa"/>
          </w:tcPr>
          <w:p w:rsidR="00C26BEB" w:rsidRDefault="00C26BEB">
            <w:pPr>
              <w:pStyle w:val="ConsPlusNormal"/>
              <w:jc w:val="center"/>
            </w:pPr>
            <w:r>
              <w:t>-</w:t>
            </w:r>
          </w:p>
        </w:tc>
        <w:tc>
          <w:tcPr>
            <w:tcW w:w="1304" w:type="dxa"/>
          </w:tcPr>
          <w:p w:rsidR="00C26BEB" w:rsidRDefault="00C26BEB">
            <w:pPr>
              <w:pStyle w:val="ConsPlusNormal"/>
              <w:jc w:val="center"/>
            </w:pPr>
            <w:r>
              <w:t>4</w:t>
            </w:r>
          </w:p>
        </w:tc>
        <w:tc>
          <w:tcPr>
            <w:tcW w:w="1134" w:type="dxa"/>
          </w:tcPr>
          <w:p w:rsidR="00C26BEB" w:rsidRDefault="00C26BEB">
            <w:pPr>
              <w:pStyle w:val="ConsPlusNormal"/>
              <w:jc w:val="center"/>
            </w:pPr>
            <w:r>
              <w:t>4</w:t>
            </w:r>
          </w:p>
        </w:tc>
        <w:tc>
          <w:tcPr>
            <w:tcW w:w="1361" w:type="dxa"/>
          </w:tcPr>
          <w:p w:rsidR="00C26BEB" w:rsidRDefault="00C26BEB">
            <w:pPr>
              <w:pStyle w:val="ConsPlusNormal"/>
              <w:jc w:val="center"/>
            </w:pPr>
            <w:r>
              <w:t>4</w:t>
            </w:r>
          </w:p>
        </w:tc>
        <w:tc>
          <w:tcPr>
            <w:tcW w:w="1191" w:type="dxa"/>
          </w:tcPr>
          <w:p w:rsidR="00C26BEB" w:rsidRDefault="00C26BEB">
            <w:pPr>
              <w:pStyle w:val="ConsPlusNormal"/>
              <w:jc w:val="center"/>
            </w:pPr>
            <w:r>
              <w:t>4</w:t>
            </w:r>
          </w:p>
        </w:tc>
      </w:tr>
      <w:tr w:rsidR="00C26BEB">
        <w:tc>
          <w:tcPr>
            <w:tcW w:w="844" w:type="dxa"/>
          </w:tcPr>
          <w:p w:rsidR="00C26BEB" w:rsidRDefault="00C26BEB">
            <w:pPr>
              <w:pStyle w:val="ConsPlusNormal"/>
            </w:pPr>
          </w:p>
        </w:tc>
        <w:tc>
          <w:tcPr>
            <w:tcW w:w="12757" w:type="dxa"/>
            <w:gridSpan w:val="8"/>
          </w:tcPr>
          <w:p w:rsidR="00C26BEB" w:rsidRDefault="00C26BEB">
            <w:pPr>
              <w:pStyle w:val="ConsPlusNormal"/>
              <w:outlineLvl w:val="3"/>
            </w:pPr>
            <w:r>
              <w:t>Задача 3. Снижение смертности от внешних причин</w:t>
            </w:r>
          </w:p>
        </w:tc>
      </w:tr>
      <w:tr w:rsidR="00C26BEB">
        <w:tc>
          <w:tcPr>
            <w:tcW w:w="844" w:type="dxa"/>
          </w:tcPr>
          <w:p w:rsidR="00C26BEB" w:rsidRDefault="00C26BEB">
            <w:pPr>
              <w:pStyle w:val="ConsPlusNormal"/>
              <w:jc w:val="center"/>
            </w:pPr>
            <w:r>
              <w:t>3.1.</w:t>
            </w:r>
          </w:p>
        </w:tc>
        <w:tc>
          <w:tcPr>
            <w:tcW w:w="3685" w:type="dxa"/>
          </w:tcPr>
          <w:p w:rsidR="00C26BEB" w:rsidRDefault="00C26BEB">
            <w:pPr>
              <w:pStyle w:val="ConsPlusNormal"/>
              <w:jc w:val="both"/>
            </w:pPr>
            <w:r>
              <w:t>Проведение мероприятий, посвященных безопасности детей на дорогах</w:t>
            </w:r>
          </w:p>
        </w:tc>
        <w:tc>
          <w:tcPr>
            <w:tcW w:w="1814" w:type="dxa"/>
          </w:tcPr>
          <w:p w:rsidR="00C26BEB" w:rsidRDefault="00C26BEB">
            <w:pPr>
              <w:pStyle w:val="ConsPlusNormal"/>
            </w:pPr>
            <w:r>
              <w:t>Количество участников</w:t>
            </w:r>
          </w:p>
        </w:tc>
        <w:tc>
          <w:tcPr>
            <w:tcW w:w="992" w:type="dxa"/>
          </w:tcPr>
          <w:p w:rsidR="00C26BEB" w:rsidRDefault="00C26BEB">
            <w:pPr>
              <w:pStyle w:val="ConsPlusNormal"/>
              <w:jc w:val="center"/>
            </w:pPr>
            <w:r>
              <w:t>Чел.</w:t>
            </w:r>
          </w:p>
        </w:tc>
        <w:tc>
          <w:tcPr>
            <w:tcW w:w="1276" w:type="dxa"/>
          </w:tcPr>
          <w:p w:rsidR="00C26BEB" w:rsidRDefault="00C26BEB">
            <w:pPr>
              <w:pStyle w:val="ConsPlusNormal"/>
              <w:jc w:val="center"/>
            </w:pPr>
            <w:r>
              <w:t>-</w:t>
            </w:r>
          </w:p>
        </w:tc>
        <w:tc>
          <w:tcPr>
            <w:tcW w:w="1304" w:type="dxa"/>
          </w:tcPr>
          <w:p w:rsidR="00C26BEB" w:rsidRDefault="00C26BEB">
            <w:pPr>
              <w:pStyle w:val="ConsPlusNormal"/>
              <w:jc w:val="center"/>
            </w:pPr>
            <w:r>
              <w:t>Не менее 70 000</w:t>
            </w:r>
          </w:p>
        </w:tc>
        <w:tc>
          <w:tcPr>
            <w:tcW w:w="1134" w:type="dxa"/>
          </w:tcPr>
          <w:p w:rsidR="00C26BEB" w:rsidRDefault="00C26BEB">
            <w:pPr>
              <w:pStyle w:val="ConsPlusNormal"/>
              <w:jc w:val="center"/>
            </w:pPr>
            <w:r>
              <w:t>Не менее 70 000</w:t>
            </w:r>
          </w:p>
        </w:tc>
        <w:tc>
          <w:tcPr>
            <w:tcW w:w="1361" w:type="dxa"/>
          </w:tcPr>
          <w:p w:rsidR="00C26BEB" w:rsidRDefault="00C26BEB">
            <w:pPr>
              <w:pStyle w:val="ConsPlusNormal"/>
              <w:jc w:val="center"/>
            </w:pPr>
            <w:r>
              <w:t>Не менее 70 000</w:t>
            </w:r>
          </w:p>
        </w:tc>
        <w:tc>
          <w:tcPr>
            <w:tcW w:w="1191" w:type="dxa"/>
          </w:tcPr>
          <w:p w:rsidR="00C26BEB" w:rsidRDefault="00C26BEB">
            <w:pPr>
              <w:pStyle w:val="ConsPlusNormal"/>
              <w:jc w:val="center"/>
            </w:pPr>
            <w:r>
              <w:t>Не менее 70 000</w:t>
            </w:r>
          </w:p>
        </w:tc>
      </w:tr>
      <w:tr w:rsidR="00C26BEB">
        <w:tc>
          <w:tcPr>
            <w:tcW w:w="844" w:type="dxa"/>
          </w:tcPr>
          <w:p w:rsidR="00C26BEB" w:rsidRDefault="00C26BEB">
            <w:pPr>
              <w:pStyle w:val="ConsPlusNormal"/>
              <w:jc w:val="center"/>
            </w:pPr>
            <w:r>
              <w:t>3.2.</w:t>
            </w:r>
          </w:p>
        </w:tc>
        <w:tc>
          <w:tcPr>
            <w:tcW w:w="3685" w:type="dxa"/>
          </w:tcPr>
          <w:p w:rsidR="00C26BEB" w:rsidRDefault="00C26BEB">
            <w:pPr>
              <w:pStyle w:val="ConsPlusNormal"/>
              <w:jc w:val="both"/>
            </w:pPr>
            <w:r>
              <w:t>Проведение комиссии городского округа Тольятти по обеспечению безопасности дорожного движения</w:t>
            </w:r>
          </w:p>
        </w:tc>
        <w:tc>
          <w:tcPr>
            <w:tcW w:w="1814" w:type="dxa"/>
          </w:tcPr>
          <w:p w:rsidR="00C26BEB" w:rsidRDefault="00C26BEB">
            <w:pPr>
              <w:pStyle w:val="ConsPlusNormal"/>
            </w:pPr>
            <w:r>
              <w:t>Количество комиссий</w:t>
            </w:r>
          </w:p>
        </w:tc>
        <w:tc>
          <w:tcPr>
            <w:tcW w:w="992" w:type="dxa"/>
          </w:tcPr>
          <w:p w:rsidR="00C26BEB" w:rsidRDefault="00C26BEB">
            <w:pPr>
              <w:pStyle w:val="ConsPlusNormal"/>
              <w:jc w:val="center"/>
            </w:pPr>
            <w:r>
              <w:t>Ед.</w:t>
            </w:r>
          </w:p>
        </w:tc>
        <w:tc>
          <w:tcPr>
            <w:tcW w:w="1276" w:type="dxa"/>
          </w:tcPr>
          <w:p w:rsidR="00C26BEB" w:rsidRDefault="00C26BEB">
            <w:pPr>
              <w:pStyle w:val="ConsPlusNormal"/>
              <w:jc w:val="center"/>
            </w:pPr>
            <w:r>
              <w:t>-</w:t>
            </w:r>
          </w:p>
        </w:tc>
        <w:tc>
          <w:tcPr>
            <w:tcW w:w="1304" w:type="dxa"/>
          </w:tcPr>
          <w:p w:rsidR="00C26BEB" w:rsidRDefault="00C26BEB">
            <w:pPr>
              <w:pStyle w:val="ConsPlusNormal"/>
              <w:jc w:val="center"/>
            </w:pPr>
            <w:r>
              <w:t>Не менее 2</w:t>
            </w:r>
          </w:p>
        </w:tc>
        <w:tc>
          <w:tcPr>
            <w:tcW w:w="1134" w:type="dxa"/>
          </w:tcPr>
          <w:p w:rsidR="00C26BEB" w:rsidRDefault="00C26BEB">
            <w:pPr>
              <w:pStyle w:val="ConsPlusNormal"/>
              <w:jc w:val="center"/>
            </w:pPr>
            <w:r>
              <w:t>Не менее 2</w:t>
            </w:r>
          </w:p>
        </w:tc>
        <w:tc>
          <w:tcPr>
            <w:tcW w:w="1361" w:type="dxa"/>
          </w:tcPr>
          <w:p w:rsidR="00C26BEB" w:rsidRDefault="00C26BEB">
            <w:pPr>
              <w:pStyle w:val="ConsPlusNormal"/>
              <w:jc w:val="center"/>
            </w:pPr>
            <w:r>
              <w:t>Не менее 2</w:t>
            </w:r>
          </w:p>
        </w:tc>
        <w:tc>
          <w:tcPr>
            <w:tcW w:w="1191" w:type="dxa"/>
          </w:tcPr>
          <w:p w:rsidR="00C26BEB" w:rsidRDefault="00C26BEB">
            <w:pPr>
              <w:pStyle w:val="ConsPlusNormal"/>
              <w:jc w:val="center"/>
            </w:pPr>
            <w:r>
              <w:t>Не менее 2</w:t>
            </w:r>
          </w:p>
        </w:tc>
      </w:tr>
      <w:tr w:rsidR="00C26BEB">
        <w:tc>
          <w:tcPr>
            <w:tcW w:w="844" w:type="dxa"/>
          </w:tcPr>
          <w:p w:rsidR="00C26BEB" w:rsidRDefault="00C26BEB">
            <w:pPr>
              <w:pStyle w:val="ConsPlusNormal"/>
            </w:pPr>
          </w:p>
        </w:tc>
        <w:tc>
          <w:tcPr>
            <w:tcW w:w="12757" w:type="dxa"/>
            <w:gridSpan w:val="8"/>
          </w:tcPr>
          <w:p w:rsidR="00C26BEB" w:rsidRDefault="00C26BEB">
            <w:pPr>
              <w:pStyle w:val="ConsPlusNormal"/>
              <w:jc w:val="both"/>
              <w:outlineLvl w:val="3"/>
            </w:pPr>
            <w:r>
              <w:t>Задача 4. Проведение информационно-коммуникационной кампании, направленной на осознанное отношение к своему здоровью, привлечение граждан к прохождению профилактического медицинского осмотра, диспансеризации и мотивацию к ведению здорового образа жизни</w:t>
            </w:r>
          </w:p>
        </w:tc>
      </w:tr>
      <w:tr w:rsidR="00C26BEB">
        <w:tc>
          <w:tcPr>
            <w:tcW w:w="844" w:type="dxa"/>
          </w:tcPr>
          <w:p w:rsidR="00C26BEB" w:rsidRDefault="00C26BEB">
            <w:pPr>
              <w:pStyle w:val="ConsPlusNormal"/>
              <w:jc w:val="center"/>
            </w:pPr>
            <w:r>
              <w:t>4.1.</w:t>
            </w:r>
          </w:p>
        </w:tc>
        <w:tc>
          <w:tcPr>
            <w:tcW w:w="3685" w:type="dxa"/>
          </w:tcPr>
          <w:p w:rsidR="00C26BEB" w:rsidRDefault="00C26BEB">
            <w:pPr>
              <w:pStyle w:val="ConsPlusNormal"/>
              <w:jc w:val="both"/>
            </w:pPr>
            <w:r>
              <w:t>Размещение информационных материалов о проведении физкультурно-спортивных мероприятий для всех возрастных категорий граждан на информационных ресурсах: сайте "Спорт Тольятти", в социальных сетях ("ВКонтакте", "Фейсбук" и "Инстаграм")</w:t>
            </w:r>
          </w:p>
        </w:tc>
        <w:tc>
          <w:tcPr>
            <w:tcW w:w="1814" w:type="dxa"/>
          </w:tcPr>
          <w:p w:rsidR="00C26BEB" w:rsidRDefault="00C26BEB">
            <w:pPr>
              <w:pStyle w:val="ConsPlusNormal"/>
            </w:pPr>
            <w:r>
              <w:t>Количество материалов</w:t>
            </w:r>
          </w:p>
        </w:tc>
        <w:tc>
          <w:tcPr>
            <w:tcW w:w="992" w:type="dxa"/>
          </w:tcPr>
          <w:p w:rsidR="00C26BEB" w:rsidRDefault="00C26BEB">
            <w:pPr>
              <w:pStyle w:val="ConsPlusNormal"/>
              <w:jc w:val="center"/>
            </w:pPr>
            <w:r>
              <w:t>Ед.</w:t>
            </w:r>
          </w:p>
        </w:tc>
        <w:tc>
          <w:tcPr>
            <w:tcW w:w="1276" w:type="dxa"/>
          </w:tcPr>
          <w:p w:rsidR="00C26BEB" w:rsidRDefault="00C26BEB">
            <w:pPr>
              <w:pStyle w:val="ConsPlusNormal"/>
              <w:jc w:val="center"/>
            </w:pPr>
            <w:r>
              <w:t>-</w:t>
            </w:r>
          </w:p>
        </w:tc>
        <w:tc>
          <w:tcPr>
            <w:tcW w:w="1304" w:type="dxa"/>
          </w:tcPr>
          <w:p w:rsidR="00C26BEB" w:rsidRDefault="00C26BEB">
            <w:pPr>
              <w:pStyle w:val="ConsPlusNormal"/>
              <w:jc w:val="center"/>
            </w:pPr>
            <w:r>
              <w:t>800</w:t>
            </w:r>
          </w:p>
        </w:tc>
        <w:tc>
          <w:tcPr>
            <w:tcW w:w="1134" w:type="dxa"/>
          </w:tcPr>
          <w:p w:rsidR="00C26BEB" w:rsidRDefault="00C26BEB">
            <w:pPr>
              <w:pStyle w:val="ConsPlusNormal"/>
              <w:jc w:val="center"/>
            </w:pPr>
            <w:r>
              <w:t>800</w:t>
            </w:r>
          </w:p>
        </w:tc>
        <w:tc>
          <w:tcPr>
            <w:tcW w:w="1361" w:type="dxa"/>
          </w:tcPr>
          <w:p w:rsidR="00C26BEB" w:rsidRDefault="00C26BEB">
            <w:pPr>
              <w:pStyle w:val="ConsPlusNormal"/>
              <w:jc w:val="center"/>
            </w:pPr>
            <w:r>
              <w:t>800</w:t>
            </w:r>
          </w:p>
        </w:tc>
        <w:tc>
          <w:tcPr>
            <w:tcW w:w="1191" w:type="dxa"/>
          </w:tcPr>
          <w:p w:rsidR="00C26BEB" w:rsidRDefault="00C26BEB">
            <w:pPr>
              <w:pStyle w:val="ConsPlusNormal"/>
              <w:jc w:val="center"/>
            </w:pPr>
            <w:r>
              <w:t>800</w:t>
            </w:r>
          </w:p>
        </w:tc>
      </w:tr>
      <w:tr w:rsidR="00C26BEB">
        <w:tc>
          <w:tcPr>
            <w:tcW w:w="844" w:type="dxa"/>
          </w:tcPr>
          <w:p w:rsidR="00C26BEB" w:rsidRDefault="00C26BEB">
            <w:pPr>
              <w:pStyle w:val="ConsPlusNormal"/>
              <w:jc w:val="center"/>
            </w:pPr>
            <w:r>
              <w:t>4.2.</w:t>
            </w:r>
          </w:p>
        </w:tc>
        <w:tc>
          <w:tcPr>
            <w:tcW w:w="3685" w:type="dxa"/>
          </w:tcPr>
          <w:p w:rsidR="00C26BEB" w:rsidRDefault="00C26BEB">
            <w:pPr>
              <w:pStyle w:val="ConsPlusNormal"/>
              <w:jc w:val="both"/>
            </w:pPr>
            <w:r>
              <w:t>Размещение баннеров, посвященных профилактике заболеваний, прохождению профилактических медицинских осмотров</w:t>
            </w:r>
          </w:p>
        </w:tc>
        <w:tc>
          <w:tcPr>
            <w:tcW w:w="1814" w:type="dxa"/>
          </w:tcPr>
          <w:p w:rsidR="00C26BEB" w:rsidRDefault="00C26BEB">
            <w:pPr>
              <w:pStyle w:val="ConsPlusNormal"/>
            </w:pPr>
            <w:r>
              <w:t>Количество баннеров</w:t>
            </w:r>
          </w:p>
        </w:tc>
        <w:tc>
          <w:tcPr>
            <w:tcW w:w="992" w:type="dxa"/>
          </w:tcPr>
          <w:p w:rsidR="00C26BEB" w:rsidRDefault="00C26BEB">
            <w:pPr>
              <w:pStyle w:val="ConsPlusNormal"/>
              <w:jc w:val="center"/>
            </w:pPr>
            <w:r>
              <w:t>Шт.</w:t>
            </w:r>
          </w:p>
        </w:tc>
        <w:tc>
          <w:tcPr>
            <w:tcW w:w="1276" w:type="dxa"/>
          </w:tcPr>
          <w:p w:rsidR="00C26BEB" w:rsidRDefault="00C26BEB">
            <w:pPr>
              <w:pStyle w:val="ConsPlusNormal"/>
              <w:jc w:val="center"/>
            </w:pPr>
            <w:r>
              <w:t>-</w:t>
            </w:r>
          </w:p>
        </w:tc>
        <w:tc>
          <w:tcPr>
            <w:tcW w:w="1304" w:type="dxa"/>
          </w:tcPr>
          <w:p w:rsidR="00C26BEB" w:rsidRDefault="00C26BEB">
            <w:pPr>
              <w:pStyle w:val="ConsPlusNormal"/>
              <w:jc w:val="center"/>
            </w:pPr>
            <w:r>
              <w:t>1</w:t>
            </w:r>
          </w:p>
        </w:tc>
        <w:tc>
          <w:tcPr>
            <w:tcW w:w="1134" w:type="dxa"/>
          </w:tcPr>
          <w:p w:rsidR="00C26BEB" w:rsidRDefault="00C26BEB">
            <w:pPr>
              <w:pStyle w:val="ConsPlusNormal"/>
              <w:jc w:val="center"/>
            </w:pPr>
            <w:r>
              <w:t>1</w:t>
            </w:r>
          </w:p>
        </w:tc>
        <w:tc>
          <w:tcPr>
            <w:tcW w:w="1361" w:type="dxa"/>
          </w:tcPr>
          <w:p w:rsidR="00C26BEB" w:rsidRDefault="00C26BEB">
            <w:pPr>
              <w:pStyle w:val="ConsPlusNormal"/>
              <w:jc w:val="center"/>
            </w:pPr>
            <w:r>
              <w:t>1</w:t>
            </w:r>
          </w:p>
        </w:tc>
        <w:tc>
          <w:tcPr>
            <w:tcW w:w="1191" w:type="dxa"/>
          </w:tcPr>
          <w:p w:rsidR="00C26BEB" w:rsidRDefault="00C26BEB">
            <w:pPr>
              <w:pStyle w:val="ConsPlusNormal"/>
              <w:jc w:val="center"/>
            </w:pPr>
            <w:r>
              <w:t>1</w:t>
            </w:r>
          </w:p>
        </w:tc>
      </w:tr>
      <w:tr w:rsidR="00C26BEB">
        <w:tc>
          <w:tcPr>
            <w:tcW w:w="844" w:type="dxa"/>
          </w:tcPr>
          <w:p w:rsidR="00C26BEB" w:rsidRDefault="00C26BEB">
            <w:pPr>
              <w:pStyle w:val="ConsPlusNormal"/>
              <w:jc w:val="center"/>
            </w:pPr>
            <w:r>
              <w:t>4.3.</w:t>
            </w:r>
          </w:p>
        </w:tc>
        <w:tc>
          <w:tcPr>
            <w:tcW w:w="3685" w:type="dxa"/>
          </w:tcPr>
          <w:p w:rsidR="00C26BEB" w:rsidRDefault="00C26BEB">
            <w:pPr>
              <w:pStyle w:val="ConsPlusNormal"/>
              <w:jc w:val="both"/>
            </w:pPr>
            <w:r>
              <w:t>Размещение на официальном портале администрации городского округа Тольятти информации, направленной на необходимость ведения населением здорового образа жизни</w:t>
            </w:r>
          </w:p>
        </w:tc>
        <w:tc>
          <w:tcPr>
            <w:tcW w:w="1814" w:type="dxa"/>
          </w:tcPr>
          <w:p w:rsidR="00C26BEB" w:rsidRDefault="00C26BEB">
            <w:pPr>
              <w:pStyle w:val="ConsPlusNormal"/>
            </w:pPr>
            <w:r>
              <w:t>Количество материалов</w:t>
            </w:r>
          </w:p>
        </w:tc>
        <w:tc>
          <w:tcPr>
            <w:tcW w:w="992" w:type="dxa"/>
          </w:tcPr>
          <w:p w:rsidR="00C26BEB" w:rsidRDefault="00C26BEB">
            <w:pPr>
              <w:pStyle w:val="ConsPlusNormal"/>
              <w:jc w:val="center"/>
            </w:pPr>
            <w:r>
              <w:t>Ед.</w:t>
            </w:r>
          </w:p>
        </w:tc>
        <w:tc>
          <w:tcPr>
            <w:tcW w:w="1276" w:type="dxa"/>
          </w:tcPr>
          <w:p w:rsidR="00C26BEB" w:rsidRDefault="00C26BEB">
            <w:pPr>
              <w:pStyle w:val="ConsPlusNormal"/>
              <w:jc w:val="center"/>
            </w:pPr>
            <w:r>
              <w:t>-</w:t>
            </w:r>
          </w:p>
        </w:tc>
        <w:tc>
          <w:tcPr>
            <w:tcW w:w="1304" w:type="dxa"/>
          </w:tcPr>
          <w:p w:rsidR="00C26BEB" w:rsidRDefault="00C26BEB">
            <w:pPr>
              <w:pStyle w:val="ConsPlusNormal"/>
              <w:jc w:val="center"/>
            </w:pPr>
            <w:r>
              <w:t>4</w:t>
            </w:r>
          </w:p>
        </w:tc>
        <w:tc>
          <w:tcPr>
            <w:tcW w:w="1134" w:type="dxa"/>
          </w:tcPr>
          <w:p w:rsidR="00C26BEB" w:rsidRDefault="00C26BEB">
            <w:pPr>
              <w:pStyle w:val="ConsPlusNormal"/>
              <w:jc w:val="center"/>
            </w:pPr>
            <w:r>
              <w:t>4</w:t>
            </w:r>
          </w:p>
        </w:tc>
        <w:tc>
          <w:tcPr>
            <w:tcW w:w="1361" w:type="dxa"/>
          </w:tcPr>
          <w:p w:rsidR="00C26BEB" w:rsidRDefault="00C26BEB">
            <w:pPr>
              <w:pStyle w:val="ConsPlusNormal"/>
              <w:jc w:val="center"/>
            </w:pPr>
            <w:r>
              <w:t>4</w:t>
            </w:r>
          </w:p>
        </w:tc>
        <w:tc>
          <w:tcPr>
            <w:tcW w:w="1191" w:type="dxa"/>
          </w:tcPr>
          <w:p w:rsidR="00C26BEB" w:rsidRDefault="00C26BEB">
            <w:pPr>
              <w:pStyle w:val="ConsPlusNormal"/>
              <w:jc w:val="center"/>
            </w:pPr>
            <w:r>
              <w:t>4</w:t>
            </w:r>
          </w:p>
        </w:tc>
      </w:tr>
      <w:tr w:rsidR="00C26BEB">
        <w:tc>
          <w:tcPr>
            <w:tcW w:w="844" w:type="dxa"/>
          </w:tcPr>
          <w:p w:rsidR="00C26BEB" w:rsidRDefault="00C26BEB">
            <w:pPr>
              <w:pStyle w:val="ConsPlusNormal"/>
              <w:jc w:val="center"/>
            </w:pPr>
            <w:r>
              <w:lastRenderedPageBreak/>
              <w:t>4.4.</w:t>
            </w:r>
          </w:p>
        </w:tc>
        <w:tc>
          <w:tcPr>
            <w:tcW w:w="3685" w:type="dxa"/>
          </w:tcPr>
          <w:p w:rsidR="00C26BEB" w:rsidRDefault="00C26BEB">
            <w:pPr>
              <w:pStyle w:val="ConsPlusNormal"/>
              <w:jc w:val="both"/>
            </w:pPr>
            <w:r>
              <w:t>Направление и размещение информационных материалов (пресс-релизы, буклеты, листовки) о прохождении диспансеризации, профилактике заболеваний на информационных ресурсах организаций городского округа</w:t>
            </w:r>
          </w:p>
        </w:tc>
        <w:tc>
          <w:tcPr>
            <w:tcW w:w="1814" w:type="dxa"/>
          </w:tcPr>
          <w:p w:rsidR="00C26BEB" w:rsidRDefault="00C26BEB">
            <w:pPr>
              <w:pStyle w:val="ConsPlusNormal"/>
            </w:pPr>
            <w:r>
              <w:t>Количество размещений</w:t>
            </w:r>
          </w:p>
        </w:tc>
        <w:tc>
          <w:tcPr>
            <w:tcW w:w="992" w:type="dxa"/>
          </w:tcPr>
          <w:p w:rsidR="00C26BEB" w:rsidRDefault="00C26BEB">
            <w:pPr>
              <w:pStyle w:val="ConsPlusNormal"/>
              <w:jc w:val="center"/>
            </w:pPr>
            <w:r>
              <w:t>Ед.</w:t>
            </w:r>
          </w:p>
        </w:tc>
        <w:tc>
          <w:tcPr>
            <w:tcW w:w="1276" w:type="dxa"/>
          </w:tcPr>
          <w:p w:rsidR="00C26BEB" w:rsidRDefault="00C26BEB">
            <w:pPr>
              <w:pStyle w:val="ConsPlusNormal"/>
              <w:jc w:val="center"/>
            </w:pPr>
            <w:r>
              <w:t>-</w:t>
            </w:r>
          </w:p>
        </w:tc>
        <w:tc>
          <w:tcPr>
            <w:tcW w:w="1304" w:type="dxa"/>
          </w:tcPr>
          <w:p w:rsidR="00C26BEB" w:rsidRDefault="00C26BEB">
            <w:pPr>
              <w:pStyle w:val="ConsPlusNormal"/>
              <w:jc w:val="center"/>
            </w:pPr>
            <w:r>
              <w:t>4</w:t>
            </w:r>
          </w:p>
        </w:tc>
        <w:tc>
          <w:tcPr>
            <w:tcW w:w="1134" w:type="dxa"/>
          </w:tcPr>
          <w:p w:rsidR="00C26BEB" w:rsidRDefault="00C26BEB">
            <w:pPr>
              <w:pStyle w:val="ConsPlusNormal"/>
              <w:jc w:val="center"/>
            </w:pPr>
            <w:r>
              <w:t>4</w:t>
            </w:r>
          </w:p>
        </w:tc>
        <w:tc>
          <w:tcPr>
            <w:tcW w:w="1361" w:type="dxa"/>
          </w:tcPr>
          <w:p w:rsidR="00C26BEB" w:rsidRDefault="00C26BEB">
            <w:pPr>
              <w:pStyle w:val="ConsPlusNormal"/>
              <w:jc w:val="center"/>
            </w:pPr>
            <w:r>
              <w:t>4</w:t>
            </w:r>
          </w:p>
        </w:tc>
        <w:tc>
          <w:tcPr>
            <w:tcW w:w="1191" w:type="dxa"/>
          </w:tcPr>
          <w:p w:rsidR="00C26BEB" w:rsidRDefault="00C26BEB">
            <w:pPr>
              <w:pStyle w:val="ConsPlusNormal"/>
              <w:jc w:val="center"/>
            </w:pPr>
            <w:r>
              <w:t>4</w:t>
            </w:r>
          </w:p>
        </w:tc>
      </w:tr>
      <w:tr w:rsidR="00C26BEB">
        <w:tc>
          <w:tcPr>
            <w:tcW w:w="844" w:type="dxa"/>
          </w:tcPr>
          <w:p w:rsidR="00C26BEB" w:rsidRDefault="00C26BEB">
            <w:pPr>
              <w:pStyle w:val="ConsPlusNormal"/>
            </w:pPr>
          </w:p>
        </w:tc>
        <w:tc>
          <w:tcPr>
            <w:tcW w:w="12757" w:type="dxa"/>
            <w:gridSpan w:val="8"/>
          </w:tcPr>
          <w:p w:rsidR="00C26BEB" w:rsidRDefault="00C26BEB">
            <w:pPr>
              <w:pStyle w:val="ConsPlusNormal"/>
              <w:jc w:val="both"/>
              <w:outlineLvl w:val="3"/>
            </w:pPr>
            <w:r>
              <w:t>Задача 5. Развитие механизма межведомственного взаимодействия в сфере формирования у населения здорового образа жизни и отказа от вредных привычек, в том числе с общественными и некоммерческими организациями</w:t>
            </w:r>
          </w:p>
        </w:tc>
      </w:tr>
      <w:tr w:rsidR="00C26BEB">
        <w:tc>
          <w:tcPr>
            <w:tcW w:w="844" w:type="dxa"/>
          </w:tcPr>
          <w:p w:rsidR="00C26BEB" w:rsidRDefault="00C26BEB">
            <w:pPr>
              <w:pStyle w:val="ConsPlusNormal"/>
              <w:jc w:val="center"/>
            </w:pPr>
            <w:r>
              <w:t>5.1.</w:t>
            </w:r>
          </w:p>
        </w:tc>
        <w:tc>
          <w:tcPr>
            <w:tcW w:w="3685" w:type="dxa"/>
          </w:tcPr>
          <w:p w:rsidR="00C26BEB" w:rsidRDefault="00C26BEB">
            <w:pPr>
              <w:pStyle w:val="ConsPlusNormal"/>
              <w:jc w:val="both"/>
            </w:pPr>
            <w:r>
              <w:t>Информирование общественных, некоммерческих организаций, органов территориального общественного самоуправления городского округа Тольятти по вопросам профилактики заболеваний и пропаганды здорового образа жизни</w:t>
            </w:r>
          </w:p>
        </w:tc>
        <w:tc>
          <w:tcPr>
            <w:tcW w:w="1814" w:type="dxa"/>
          </w:tcPr>
          <w:p w:rsidR="00C26BEB" w:rsidRDefault="00C26BEB">
            <w:pPr>
              <w:pStyle w:val="ConsPlusNormal"/>
            </w:pPr>
            <w:r>
              <w:t>Количество направленных материалов</w:t>
            </w:r>
          </w:p>
        </w:tc>
        <w:tc>
          <w:tcPr>
            <w:tcW w:w="992" w:type="dxa"/>
          </w:tcPr>
          <w:p w:rsidR="00C26BEB" w:rsidRDefault="00C26BEB">
            <w:pPr>
              <w:pStyle w:val="ConsPlusNormal"/>
              <w:jc w:val="center"/>
            </w:pPr>
            <w:r>
              <w:t>Ед.</w:t>
            </w:r>
          </w:p>
        </w:tc>
        <w:tc>
          <w:tcPr>
            <w:tcW w:w="1276" w:type="dxa"/>
          </w:tcPr>
          <w:p w:rsidR="00C26BEB" w:rsidRDefault="00C26BEB">
            <w:pPr>
              <w:pStyle w:val="ConsPlusNormal"/>
              <w:jc w:val="center"/>
            </w:pPr>
            <w:r>
              <w:t>-</w:t>
            </w:r>
          </w:p>
        </w:tc>
        <w:tc>
          <w:tcPr>
            <w:tcW w:w="1304" w:type="dxa"/>
          </w:tcPr>
          <w:p w:rsidR="00C26BEB" w:rsidRDefault="00C26BEB">
            <w:pPr>
              <w:pStyle w:val="ConsPlusNormal"/>
              <w:jc w:val="center"/>
            </w:pPr>
            <w:r>
              <w:t>Не менее 3</w:t>
            </w:r>
          </w:p>
        </w:tc>
        <w:tc>
          <w:tcPr>
            <w:tcW w:w="1134" w:type="dxa"/>
          </w:tcPr>
          <w:p w:rsidR="00C26BEB" w:rsidRDefault="00C26BEB">
            <w:pPr>
              <w:pStyle w:val="ConsPlusNormal"/>
              <w:jc w:val="center"/>
            </w:pPr>
            <w:r>
              <w:t>Не менее 3</w:t>
            </w:r>
          </w:p>
        </w:tc>
        <w:tc>
          <w:tcPr>
            <w:tcW w:w="1361" w:type="dxa"/>
          </w:tcPr>
          <w:p w:rsidR="00C26BEB" w:rsidRDefault="00C26BEB">
            <w:pPr>
              <w:pStyle w:val="ConsPlusNormal"/>
              <w:jc w:val="center"/>
            </w:pPr>
            <w:r>
              <w:t>Не менее 3</w:t>
            </w:r>
          </w:p>
        </w:tc>
        <w:tc>
          <w:tcPr>
            <w:tcW w:w="1191" w:type="dxa"/>
          </w:tcPr>
          <w:p w:rsidR="00C26BEB" w:rsidRDefault="00C26BEB">
            <w:pPr>
              <w:pStyle w:val="ConsPlusNormal"/>
              <w:jc w:val="center"/>
            </w:pPr>
            <w:r>
              <w:t>Не менее 3</w:t>
            </w:r>
          </w:p>
        </w:tc>
      </w:tr>
      <w:tr w:rsidR="00C26BEB">
        <w:tc>
          <w:tcPr>
            <w:tcW w:w="844" w:type="dxa"/>
          </w:tcPr>
          <w:p w:rsidR="00C26BEB" w:rsidRDefault="00C26BEB">
            <w:pPr>
              <w:pStyle w:val="ConsPlusNormal"/>
              <w:jc w:val="center"/>
            </w:pPr>
            <w:r>
              <w:t>5.2.</w:t>
            </w:r>
          </w:p>
        </w:tc>
        <w:tc>
          <w:tcPr>
            <w:tcW w:w="3685" w:type="dxa"/>
          </w:tcPr>
          <w:p w:rsidR="00C26BEB" w:rsidRDefault="00C26BEB">
            <w:pPr>
              <w:pStyle w:val="ConsPlusNormal"/>
              <w:jc w:val="both"/>
            </w:pPr>
            <w:r>
              <w:t>Проведение физкультурно-массовых общегородских мероприятий с участием предприятий городского округа</w:t>
            </w:r>
          </w:p>
        </w:tc>
        <w:tc>
          <w:tcPr>
            <w:tcW w:w="1814" w:type="dxa"/>
          </w:tcPr>
          <w:p w:rsidR="00C26BEB" w:rsidRDefault="00C26BEB">
            <w:pPr>
              <w:pStyle w:val="ConsPlusNormal"/>
            </w:pPr>
            <w:r>
              <w:t>Количество участников</w:t>
            </w:r>
          </w:p>
        </w:tc>
        <w:tc>
          <w:tcPr>
            <w:tcW w:w="992" w:type="dxa"/>
          </w:tcPr>
          <w:p w:rsidR="00C26BEB" w:rsidRDefault="00C26BEB">
            <w:pPr>
              <w:pStyle w:val="ConsPlusNormal"/>
              <w:jc w:val="center"/>
            </w:pPr>
            <w:r>
              <w:t>Чел.</w:t>
            </w:r>
          </w:p>
        </w:tc>
        <w:tc>
          <w:tcPr>
            <w:tcW w:w="1276" w:type="dxa"/>
          </w:tcPr>
          <w:p w:rsidR="00C26BEB" w:rsidRDefault="00C26BEB">
            <w:pPr>
              <w:pStyle w:val="ConsPlusNormal"/>
              <w:jc w:val="center"/>
            </w:pPr>
            <w:r>
              <w:t>-</w:t>
            </w:r>
          </w:p>
        </w:tc>
        <w:tc>
          <w:tcPr>
            <w:tcW w:w="1304" w:type="dxa"/>
          </w:tcPr>
          <w:p w:rsidR="00C26BEB" w:rsidRDefault="00C26BEB">
            <w:pPr>
              <w:pStyle w:val="ConsPlusNormal"/>
              <w:jc w:val="center"/>
            </w:pPr>
            <w:r>
              <w:t>Не менее 1 000</w:t>
            </w:r>
          </w:p>
        </w:tc>
        <w:tc>
          <w:tcPr>
            <w:tcW w:w="1134" w:type="dxa"/>
          </w:tcPr>
          <w:p w:rsidR="00C26BEB" w:rsidRDefault="00C26BEB">
            <w:pPr>
              <w:pStyle w:val="ConsPlusNormal"/>
              <w:jc w:val="center"/>
            </w:pPr>
            <w:r>
              <w:t>Не менее 1 000</w:t>
            </w:r>
          </w:p>
        </w:tc>
        <w:tc>
          <w:tcPr>
            <w:tcW w:w="1361" w:type="dxa"/>
          </w:tcPr>
          <w:p w:rsidR="00C26BEB" w:rsidRDefault="00C26BEB">
            <w:pPr>
              <w:pStyle w:val="ConsPlusNormal"/>
              <w:jc w:val="center"/>
            </w:pPr>
            <w:r>
              <w:t>Не менее 1 000</w:t>
            </w:r>
          </w:p>
        </w:tc>
        <w:tc>
          <w:tcPr>
            <w:tcW w:w="1191" w:type="dxa"/>
          </w:tcPr>
          <w:p w:rsidR="00C26BEB" w:rsidRDefault="00C26BEB">
            <w:pPr>
              <w:pStyle w:val="ConsPlusNormal"/>
              <w:jc w:val="center"/>
            </w:pPr>
            <w:r>
              <w:t>Не менее 1 000</w:t>
            </w:r>
          </w:p>
        </w:tc>
      </w:tr>
      <w:tr w:rsidR="00C26BEB">
        <w:tc>
          <w:tcPr>
            <w:tcW w:w="844" w:type="dxa"/>
          </w:tcPr>
          <w:p w:rsidR="00C26BEB" w:rsidRDefault="00C26BEB">
            <w:pPr>
              <w:pStyle w:val="ConsPlusNormal"/>
              <w:jc w:val="center"/>
            </w:pPr>
            <w:r>
              <w:t>5.3.</w:t>
            </w:r>
          </w:p>
        </w:tc>
        <w:tc>
          <w:tcPr>
            <w:tcW w:w="3685" w:type="dxa"/>
          </w:tcPr>
          <w:p w:rsidR="00C26BEB" w:rsidRDefault="00C26BEB">
            <w:pPr>
              <w:pStyle w:val="ConsPlusNormal"/>
              <w:jc w:val="both"/>
            </w:pPr>
            <w:r>
              <w:t xml:space="preserve">Методическая поддержка межведомственного взаимодействия по вопросам укрепления и сохранения здоровья населения, участие в разработке и реализации мероприятий, программ повышения уровня знаний сотрудников организаций по вопросам профилактики неинфекционных </w:t>
            </w:r>
            <w:r>
              <w:lastRenderedPageBreak/>
              <w:t>заболеваний и формирования здорового образа жизни населения</w:t>
            </w:r>
          </w:p>
        </w:tc>
        <w:tc>
          <w:tcPr>
            <w:tcW w:w="1814" w:type="dxa"/>
          </w:tcPr>
          <w:p w:rsidR="00C26BEB" w:rsidRDefault="00C26BEB">
            <w:pPr>
              <w:pStyle w:val="ConsPlusNormal"/>
            </w:pPr>
            <w:r>
              <w:lastRenderedPageBreak/>
              <w:t>Количество сотрудников организаций</w:t>
            </w:r>
          </w:p>
        </w:tc>
        <w:tc>
          <w:tcPr>
            <w:tcW w:w="992" w:type="dxa"/>
          </w:tcPr>
          <w:p w:rsidR="00C26BEB" w:rsidRDefault="00C26BEB">
            <w:pPr>
              <w:pStyle w:val="ConsPlusNormal"/>
              <w:jc w:val="center"/>
            </w:pPr>
            <w:r>
              <w:t>Чел.</w:t>
            </w:r>
          </w:p>
        </w:tc>
        <w:tc>
          <w:tcPr>
            <w:tcW w:w="1276" w:type="dxa"/>
          </w:tcPr>
          <w:p w:rsidR="00C26BEB" w:rsidRDefault="00C26BEB">
            <w:pPr>
              <w:pStyle w:val="ConsPlusNormal"/>
              <w:jc w:val="center"/>
            </w:pPr>
            <w:r>
              <w:t>-</w:t>
            </w:r>
          </w:p>
        </w:tc>
        <w:tc>
          <w:tcPr>
            <w:tcW w:w="1304" w:type="dxa"/>
          </w:tcPr>
          <w:p w:rsidR="00C26BEB" w:rsidRDefault="00C26BEB">
            <w:pPr>
              <w:pStyle w:val="ConsPlusNormal"/>
              <w:jc w:val="center"/>
            </w:pPr>
            <w:r>
              <w:t>30</w:t>
            </w:r>
          </w:p>
        </w:tc>
        <w:tc>
          <w:tcPr>
            <w:tcW w:w="1134" w:type="dxa"/>
          </w:tcPr>
          <w:p w:rsidR="00C26BEB" w:rsidRDefault="00C26BEB">
            <w:pPr>
              <w:pStyle w:val="ConsPlusNormal"/>
              <w:jc w:val="center"/>
            </w:pPr>
            <w:r>
              <w:t>40</w:t>
            </w:r>
          </w:p>
        </w:tc>
        <w:tc>
          <w:tcPr>
            <w:tcW w:w="1361" w:type="dxa"/>
          </w:tcPr>
          <w:p w:rsidR="00C26BEB" w:rsidRDefault="00C26BEB">
            <w:pPr>
              <w:pStyle w:val="ConsPlusNormal"/>
              <w:jc w:val="center"/>
            </w:pPr>
            <w:r>
              <w:t>45</w:t>
            </w:r>
          </w:p>
        </w:tc>
        <w:tc>
          <w:tcPr>
            <w:tcW w:w="1191" w:type="dxa"/>
          </w:tcPr>
          <w:p w:rsidR="00C26BEB" w:rsidRDefault="00C26BEB">
            <w:pPr>
              <w:pStyle w:val="ConsPlusNormal"/>
              <w:jc w:val="center"/>
            </w:pPr>
            <w:r>
              <w:t>50</w:t>
            </w:r>
          </w:p>
        </w:tc>
      </w:tr>
    </w:tbl>
    <w:p w:rsidR="00C26BEB" w:rsidRDefault="00C26BEB">
      <w:pPr>
        <w:pStyle w:val="ConsPlusNormal"/>
        <w:jc w:val="both"/>
      </w:pPr>
    </w:p>
    <w:p w:rsidR="00C26BEB" w:rsidRDefault="00C26BEB">
      <w:pPr>
        <w:pStyle w:val="ConsPlusNormal"/>
        <w:jc w:val="both"/>
      </w:pPr>
    </w:p>
    <w:p w:rsidR="00C26BEB" w:rsidRDefault="00C26BEB">
      <w:pPr>
        <w:pStyle w:val="ConsPlusNormal"/>
        <w:pBdr>
          <w:top w:val="single" w:sz="6" w:space="0" w:color="auto"/>
        </w:pBdr>
        <w:spacing w:before="100" w:after="100"/>
        <w:jc w:val="both"/>
        <w:rPr>
          <w:sz w:val="2"/>
          <w:szCs w:val="2"/>
        </w:rPr>
      </w:pPr>
    </w:p>
    <w:p w:rsidR="00F45D5D" w:rsidRDefault="00F45D5D"/>
    <w:sectPr w:rsidR="00F45D5D" w:rsidSect="00BB3183">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BEB"/>
    <w:rsid w:val="009E4571"/>
    <w:rsid w:val="00C26BEB"/>
    <w:rsid w:val="00F45D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67E5C7-1167-4C6C-A222-AF435D4FE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26BE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26BE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26BE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26BE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26BE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26BE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26BE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26BEB"/>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937EA897EF2B61BCDD67C1E4F684B3555C88DD8B43ECA4C8B77E7BB45A8807A205A0ED313325B09CD04CBB0B901A13692391AED77F7A175041FAF3Ao3G4H"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4937EA897EF2B61BCDD67C1E4F684B3555C88DD8B439C94F8D77E7BB45A8807A205A0ED313325B09CD04C9B6BA01A13692391AED77F7A175041FAF3Ao3G4H" TargetMode="External"/><Relationship Id="rId12" Type="http://schemas.openxmlformats.org/officeDocument/2006/relationships/hyperlink" Target="consultantplus://offline/ref=4937EA897EF2B61BCDD67C1E4F684B3555C88DD8B439C94F8D77E7BB45A8807A205A0ED313325B09CD05C9B0BF01A13692391AED77F7A175041FAF3Ao3G4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4937EA897EF2B61BCDD662135904173D50C6DBD5B73CC41BD624E1EC1AF8862F721A508A51724808C41BCEB7BBo0GBH" TargetMode="External"/><Relationship Id="rId11" Type="http://schemas.openxmlformats.org/officeDocument/2006/relationships/hyperlink" Target="consultantplus://offline/ref=4937EA897EF2B61BCDD67C1E4F684B3555C88DD8B439CB4F8372E7BB45A8807A205A0ED313325B09CD05CCB6BC01A13692391AED77F7A175041FAF3Ao3G4H" TargetMode="External"/><Relationship Id="rId5" Type="http://schemas.openxmlformats.org/officeDocument/2006/relationships/hyperlink" Target="consultantplus://offline/ref=4937EA897EF2B61BCDD662135904173D50CBDAD4B63DC41BD624E1EC1AF8862F601A08865077550FCF0E98E6FD5FF866D27217E56DEBA17Eo1GBH" TargetMode="External"/><Relationship Id="rId10" Type="http://schemas.openxmlformats.org/officeDocument/2006/relationships/hyperlink" Target="consultantplus://offline/ref=4937EA897EF2B61BCDD662135904173D50C6DBD5B73CC41BD624E1EC1AF8862F721A508A51724808C41BCEB7BBo0GBH"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4937EA897EF2B61BCDD67C1E4F684B3555C88DD8B43ECD4D8E77E7BB45A8807A205A0ED301320305CC01D2B7B014F767D4o6GD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29</Pages>
  <Words>5673</Words>
  <Characters>32341</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Табакова Юлия Андреевна</dc:creator>
  <cp:keywords/>
  <dc:description/>
  <cp:lastModifiedBy>Табакова Юлия Андреевна</cp:lastModifiedBy>
  <cp:revision>1</cp:revision>
  <dcterms:created xsi:type="dcterms:W3CDTF">2021-09-14T07:06:00Z</dcterms:created>
  <dcterms:modified xsi:type="dcterms:W3CDTF">2021-09-14T07:07:00Z</dcterms:modified>
</cp:coreProperties>
</file>