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1" w:rsidRPr="00193C31" w:rsidRDefault="00193C31" w:rsidP="00E74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C31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193C31" w:rsidRPr="00193C31" w:rsidRDefault="00913D0A" w:rsidP="00E74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</w:t>
      </w:r>
      <w:r w:rsidR="00193C31" w:rsidRPr="00193C31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017C5D" w:rsidRPr="00017C5D" w:rsidRDefault="00EB75CA" w:rsidP="00E74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7C5D" w:rsidRPr="00017C5D">
        <w:rPr>
          <w:rFonts w:ascii="Times New Roman" w:hAnsi="Times New Roman"/>
          <w:sz w:val="28"/>
          <w:szCs w:val="28"/>
        </w:rPr>
        <w:t>О внесении изменений в постановление мэр</w:t>
      </w:r>
      <w:r w:rsidR="008570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17C5D" w:rsidRPr="00017C5D">
        <w:rPr>
          <w:rFonts w:ascii="Times New Roman" w:hAnsi="Times New Roman"/>
          <w:sz w:val="28"/>
          <w:szCs w:val="28"/>
        </w:rPr>
        <w:t>городского округа Тольятти  от 19.09.2007 № 2813-1/</w:t>
      </w:r>
      <w:proofErr w:type="spellStart"/>
      <w:proofErr w:type="gramStart"/>
      <w:r w:rsidR="00017C5D" w:rsidRPr="00017C5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17C5D" w:rsidRPr="00017C5D">
        <w:rPr>
          <w:rFonts w:ascii="Times New Roman" w:hAnsi="Times New Roman"/>
          <w:sz w:val="28"/>
          <w:szCs w:val="28"/>
        </w:rPr>
        <w:t>«Об организации пожизненной ренты граждан, передающих принадлежащие на праве собственности жилые помещения в муниципальную собственность городского округа Тольятти»</w:t>
      </w:r>
    </w:p>
    <w:p w:rsidR="00017C5D" w:rsidRPr="00B72A2F" w:rsidRDefault="00017C5D" w:rsidP="0071414F">
      <w:pPr>
        <w:pStyle w:val="Style2"/>
        <w:widowControl/>
        <w:spacing w:line="360" w:lineRule="auto"/>
        <w:ind w:firstLine="708"/>
        <w:rPr>
          <w:sz w:val="16"/>
          <w:szCs w:val="16"/>
        </w:rPr>
      </w:pPr>
    </w:p>
    <w:p w:rsidR="008570E2" w:rsidRPr="003B1D32" w:rsidRDefault="008570E2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D32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мэра городского округа Тольятти от 19.09.2007                       № 2813-1/</w:t>
      </w:r>
      <w:proofErr w:type="spellStart"/>
      <w:proofErr w:type="gramStart"/>
      <w:r w:rsidRPr="003B1D3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spellEnd"/>
      <w:proofErr w:type="gramEnd"/>
      <w:r w:rsidRPr="003B1D32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 механизм заключения и исполнения  исполнительно-распорядительным органом городского округа Тольятти </w:t>
      </w:r>
      <w:r w:rsidR="0067053A" w:rsidRPr="003B1D32">
        <w:rPr>
          <w:rFonts w:ascii="Times New Roman" w:eastAsiaTheme="minorHAnsi" w:hAnsi="Times New Roman"/>
          <w:sz w:val="28"/>
          <w:szCs w:val="28"/>
          <w:lang w:eastAsia="en-US"/>
        </w:rPr>
        <w:t xml:space="preserve">договоров </w:t>
      </w:r>
      <w:r w:rsidR="0067053A" w:rsidRPr="003B1D32">
        <w:rPr>
          <w:rFonts w:ascii="Times New Roman" w:hAnsi="Times New Roman"/>
          <w:sz w:val="28"/>
          <w:szCs w:val="28"/>
        </w:rPr>
        <w:t>пожизненной ренты граждан, передавших принадлежащие им на праве собственности жилые помещения в муниципальную собственность городского округа Тольятти.</w:t>
      </w:r>
    </w:p>
    <w:p w:rsidR="00695285" w:rsidRPr="003B1D32" w:rsidRDefault="00695285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D32">
        <w:rPr>
          <w:rFonts w:ascii="Times New Roman" w:hAnsi="Times New Roman"/>
          <w:sz w:val="28"/>
          <w:szCs w:val="28"/>
        </w:rPr>
        <w:t>В решении Думы городского округа Тольятти от 23.12.2020 № 787                         «О бюджете городского округа Тольятти на 2021 год и плановый период 2022 и 2023 годов» по главному распорядителю бюджетных средств  - департаменту социального обеспечения администрации городского округа Тольятти, в том числе,  предусмотрены:</w:t>
      </w:r>
      <w:proofErr w:type="gramEnd"/>
    </w:p>
    <w:p w:rsidR="00695285" w:rsidRPr="003B1D32" w:rsidRDefault="00695285" w:rsidP="003B1D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D32">
        <w:rPr>
          <w:rFonts w:ascii="Times New Roman" w:hAnsi="Times New Roman"/>
          <w:sz w:val="28"/>
          <w:szCs w:val="28"/>
        </w:rPr>
        <w:t>по направлению расходов «Социальное обеспечение и иные выплаты населению» - 1437 тыс. руб. (915 10 06 0500004370 300), что соответствует мероприятию 5.1 «Выплаты в рамках договоров пожизненной ренты» муниципальной программы «Создание условий для улучшения качества жизни жителей городского округа Тольятти» на 2020 - 2024 годы, утвержденной постановлением администрации городского округа Тольятти от 13.09.2019 № 2488-п/1 (далее – Муниципальная программа)</w:t>
      </w:r>
      <w:r w:rsidRPr="003B1D32">
        <w:rPr>
          <w:rFonts w:ascii="Times New Roman" w:eastAsia="Calibri" w:hAnsi="Times New Roman"/>
          <w:sz w:val="28"/>
          <w:szCs w:val="28"/>
          <w:lang w:eastAsia="en-US"/>
        </w:rPr>
        <w:t>, исходя из расчета:</w:t>
      </w:r>
      <w:r w:rsidRPr="003B1D32">
        <w:rPr>
          <w:rFonts w:ascii="Times New Roman" w:hAnsi="Times New Roman"/>
          <w:sz w:val="28"/>
          <w:szCs w:val="28"/>
        </w:rPr>
        <w:t xml:space="preserve"> 6</w:t>
      </w:r>
      <w:proofErr w:type="gramEnd"/>
      <w:r w:rsidRPr="003B1D32">
        <w:rPr>
          <w:rFonts w:ascii="Times New Roman" w:hAnsi="Times New Roman"/>
          <w:sz w:val="28"/>
          <w:szCs w:val="28"/>
        </w:rPr>
        <w:t xml:space="preserve"> чел. </w:t>
      </w:r>
      <w:proofErr w:type="spellStart"/>
      <w:r w:rsidRPr="003B1D32">
        <w:rPr>
          <w:rFonts w:ascii="Times New Roman" w:hAnsi="Times New Roman"/>
          <w:sz w:val="28"/>
          <w:szCs w:val="28"/>
        </w:rPr>
        <w:t>х</w:t>
      </w:r>
      <w:proofErr w:type="spellEnd"/>
      <w:r w:rsidRPr="003B1D32">
        <w:rPr>
          <w:rFonts w:ascii="Times New Roman" w:hAnsi="Times New Roman"/>
          <w:sz w:val="28"/>
          <w:szCs w:val="28"/>
        </w:rPr>
        <w:t xml:space="preserve"> 19 958,33 ру</w:t>
      </w:r>
      <w:r w:rsidR="00340F22" w:rsidRPr="003B1D32">
        <w:rPr>
          <w:rFonts w:ascii="Times New Roman" w:hAnsi="Times New Roman"/>
          <w:sz w:val="28"/>
          <w:szCs w:val="28"/>
        </w:rPr>
        <w:t xml:space="preserve">б. (средний платеж по договору </w:t>
      </w:r>
      <w:r w:rsidRPr="003B1D32">
        <w:rPr>
          <w:rFonts w:ascii="Times New Roman" w:hAnsi="Times New Roman"/>
          <w:sz w:val="28"/>
          <w:szCs w:val="28"/>
        </w:rPr>
        <w:t>ренты</w:t>
      </w:r>
      <w:r w:rsidR="00340F22" w:rsidRPr="003B1D32">
        <w:rPr>
          <w:rFonts w:ascii="Times New Roman" w:hAnsi="Times New Roman"/>
          <w:sz w:val="28"/>
          <w:szCs w:val="28"/>
        </w:rPr>
        <w:t xml:space="preserve"> в месяц</w:t>
      </w:r>
      <w:r w:rsidRPr="003B1D3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B1D32">
        <w:rPr>
          <w:rFonts w:ascii="Times New Roman" w:hAnsi="Times New Roman"/>
          <w:sz w:val="28"/>
          <w:szCs w:val="28"/>
        </w:rPr>
        <w:t>х</w:t>
      </w:r>
      <w:proofErr w:type="spellEnd"/>
      <w:r w:rsidRPr="003B1D32">
        <w:rPr>
          <w:rFonts w:ascii="Times New Roman" w:hAnsi="Times New Roman"/>
          <w:sz w:val="28"/>
          <w:szCs w:val="28"/>
        </w:rPr>
        <w:t xml:space="preserve"> 12 месяцев; </w:t>
      </w:r>
    </w:p>
    <w:p w:rsidR="00695285" w:rsidRPr="003B1D32" w:rsidRDefault="00695285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D32">
        <w:rPr>
          <w:rFonts w:ascii="Times New Roman" w:hAnsi="Times New Roman"/>
          <w:sz w:val="28"/>
          <w:szCs w:val="28"/>
        </w:rPr>
        <w:t>2. по направлению расходов «Закупка товаров, работ и услуг для обеспечения государственных (муниципальных) нужд» - 599 тыс</w:t>
      </w:r>
      <w:proofErr w:type="gramStart"/>
      <w:r w:rsidRPr="003B1D32">
        <w:rPr>
          <w:rFonts w:ascii="Times New Roman" w:hAnsi="Times New Roman"/>
          <w:sz w:val="28"/>
          <w:szCs w:val="28"/>
        </w:rPr>
        <w:t>.р</w:t>
      </w:r>
      <w:proofErr w:type="gramEnd"/>
      <w:r w:rsidRPr="003B1D32">
        <w:rPr>
          <w:rFonts w:ascii="Times New Roman" w:hAnsi="Times New Roman"/>
          <w:sz w:val="28"/>
          <w:szCs w:val="28"/>
        </w:rPr>
        <w:t>уб.                       (915 10 06 0500004370 200), что включает в себя:</w:t>
      </w:r>
    </w:p>
    <w:p w:rsidR="00695285" w:rsidRPr="003B1D32" w:rsidRDefault="00695285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D32">
        <w:rPr>
          <w:rFonts w:ascii="Times New Roman" w:hAnsi="Times New Roman"/>
          <w:sz w:val="28"/>
          <w:szCs w:val="28"/>
        </w:rPr>
        <w:t>2.1. 387 тыс. руб. – на реализацию мероприятия 3.14 «Приобретение подарков для поздравления ветеранов Великой Отечественной войны 1941 - 1945 годов в связи с традиционно считающимися юбилейными днями рождения, начиная с 90-летия» Муниципальной программы;</w:t>
      </w:r>
    </w:p>
    <w:p w:rsidR="00695285" w:rsidRPr="003B1D32" w:rsidRDefault="00695285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D32">
        <w:rPr>
          <w:rFonts w:ascii="Times New Roman" w:hAnsi="Times New Roman"/>
          <w:sz w:val="28"/>
          <w:szCs w:val="28"/>
        </w:rPr>
        <w:t>2.2. 142 тыс. руб. – на реализацию мероприятия 9.1 «</w:t>
      </w:r>
      <w:r w:rsidR="00340F22" w:rsidRPr="003B1D32">
        <w:rPr>
          <w:rFonts w:ascii="Times New Roman" w:eastAsiaTheme="minorHAnsi" w:hAnsi="Times New Roman"/>
          <w:sz w:val="28"/>
          <w:szCs w:val="28"/>
          <w:lang w:eastAsia="en-US"/>
        </w:rPr>
        <w:t>Приобретение товаров, работ, услуг, связанных с проведением при участии департамента социального обеспечения администрации городского округа Тольятти праздничных мероприятий, предусмотренных в рамках утвержденных перечней праздничных мероприятий на территории городского округа Тольятти на соответствующий год, но не включенных в муниципальное задание муниципальных учреждений городского округа Тольятти, находящихся в ведомственном подчинении департамента культуры администрации городского</w:t>
      </w:r>
      <w:proofErr w:type="gramEnd"/>
      <w:r w:rsidR="00340F22" w:rsidRPr="003B1D32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Тольятти</w:t>
      </w:r>
      <w:r w:rsidRPr="003B1D32">
        <w:rPr>
          <w:rFonts w:ascii="Times New Roman" w:hAnsi="Times New Roman"/>
          <w:sz w:val="28"/>
          <w:szCs w:val="28"/>
        </w:rPr>
        <w:t>» Муниципальной программы;</w:t>
      </w:r>
    </w:p>
    <w:p w:rsidR="00695285" w:rsidRPr="003B1D32" w:rsidRDefault="00695285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D32">
        <w:rPr>
          <w:rFonts w:ascii="Times New Roman" w:hAnsi="Times New Roman"/>
          <w:sz w:val="28"/>
          <w:szCs w:val="28"/>
        </w:rPr>
        <w:t>2.3. 70 тыс. руб. – на реализацию мероприятия 5.2 «</w:t>
      </w:r>
      <w:r w:rsidR="003B1D32" w:rsidRPr="003B1D32">
        <w:rPr>
          <w:rFonts w:ascii="Times New Roman" w:eastAsiaTheme="minorHAnsi" w:hAnsi="Times New Roman"/>
          <w:sz w:val="28"/>
          <w:szCs w:val="28"/>
          <w:lang w:eastAsia="en-US"/>
        </w:rPr>
        <w:t xml:space="preserve">Оплата комиссионного вознаграждения по операциям кредитной организации (услуг организации почтовой связи), связанным (связанных) с выплатами в рамках договоров пожизненной ренты; оплата расходов, связанных с </w:t>
      </w:r>
      <w:r w:rsidR="003B1D32" w:rsidRPr="003B1D3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сопровождением договоров пожизненной ренты</w:t>
      </w:r>
      <w:r w:rsidRPr="003B1D32">
        <w:rPr>
          <w:rFonts w:ascii="Times New Roman" w:hAnsi="Times New Roman"/>
          <w:sz w:val="28"/>
          <w:szCs w:val="28"/>
        </w:rPr>
        <w:t>» Муниципальной программы, в том числе:</w:t>
      </w:r>
    </w:p>
    <w:p w:rsidR="00695285" w:rsidRPr="003B1D32" w:rsidRDefault="00695285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1D32">
        <w:rPr>
          <w:rFonts w:ascii="Times New Roman" w:eastAsia="Calibri" w:hAnsi="Times New Roman"/>
          <w:sz w:val="28"/>
          <w:szCs w:val="28"/>
          <w:lang w:eastAsia="en-US"/>
        </w:rPr>
        <w:t>а) на сопровождение договоров пожизненной ренты - 53 тыс. руб.</w:t>
      </w:r>
      <w:r w:rsidRPr="003B1D32">
        <w:rPr>
          <w:rFonts w:ascii="Times New Roman" w:hAnsi="Times New Roman"/>
          <w:sz w:val="28"/>
          <w:szCs w:val="28"/>
        </w:rPr>
        <w:t xml:space="preserve"> (27,5 тыс</w:t>
      </w:r>
      <w:proofErr w:type="gramStart"/>
      <w:r w:rsidRPr="003B1D32">
        <w:rPr>
          <w:rFonts w:ascii="Times New Roman" w:hAnsi="Times New Roman"/>
          <w:sz w:val="28"/>
          <w:szCs w:val="28"/>
        </w:rPr>
        <w:t>.р</w:t>
      </w:r>
      <w:proofErr w:type="gramEnd"/>
      <w:r w:rsidRPr="003B1D32">
        <w:rPr>
          <w:rFonts w:ascii="Times New Roman" w:hAnsi="Times New Roman"/>
          <w:sz w:val="28"/>
          <w:szCs w:val="28"/>
        </w:rPr>
        <w:t>уб. на оплату ритуальных услуг в связи с возможной смертью 1 рентополучателя, 25,5 тыс.руб. - на внесение текущих изменений в заключенные  договоры)</w:t>
      </w:r>
      <w:r w:rsidRPr="003B1D3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95285" w:rsidRPr="003B1D32" w:rsidRDefault="00695285" w:rsidP="003B1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D32">
        <w:rPr>
          <w:rFonts w:ascii="Times New Roman" w:eastAsia="Calibri" w:hAnsi="Times New Roman"/>
          <w:sz w:val="28"/>
          <w:szCs w:val="28"/>
          <w:lang w:eastAsia="en-US"/>
        </w:rPr>
        <w:t xml:space="preserve">б) на </w:t>
      </w:r>
      <w:r w:rsidRPr="003B1D32">
        <w:rPr>
          <w:rFonts w:ascii="Times New Roman" w:hAnsi="Times New Roman"/>
          <w:sz w:val="28"/>
          <w:szCs w:val="28"/>
        </w:rPr>
        <w:t xml:space="preserve">оплату комиссионного вознаграждения по операциям кредитной </w:t>
      </w:r>
      <w:r w:rsidRPr="003B1D32">
        <w:rPr>
          <w:rFonts w:ascii="Times New Roman" w:eastAsia="Calibri" w:hAnsi="Times New Roman"/>
          <w:sz w:val="28"/>
          <w:szCs w:val="28"/>
        </w:rPr>
        <w:t>организации (услуг организаций почтовой связи), связанным (связанных) с выплатой пожизненной ренты – 17 тыс. руб.</w:t>
      </w:r>
      <w:proofErr w:type="gramEnd"/>
    </w:p>
    <w:p w:rsidR="0071414F" w:rsidRDefault="0071414F" w:rsidP="003B1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D32">
        <w:rPr>
          <w:rFonts w:ascii="Times New Roman" w:hAnsi="Times New Roman"/>
          <w:sz w:val="28"/>
          <w:szCs w:val="28"/>
        </w:rPr>
        <w:t xml:space="preserve">Принятие </w:t>
      </w:r>
      <w:r w:rsidR="00656EFF" w:rsidRPr="003B1D32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3B1D32">
        <w:rPr>
          <w:rFonts w:ascii="Times New Roman" w:hAnsi="Times New Roman"/>
          <w:sz w:val="28"/>
          <w:szCs w:val="28"/>
        </w:rPr>
        <w:t xml:space="preserve"> постановления не приведёт к изменению доходной и расходной части бюджета городского округа Тольятти в 202</w:t>
      </w:r>
      <w:r w:rsidR="003B1D32" w:rsidRPr="003B1D32">
        <w:rPr>
          <w:rFonts w:ascii="Times New Roman" w:hAnsi="Times New Roman"/>
          <w:sz w:val="28"/>
          <w:szCs w:val="28"/>
        </w:rPr>
        <w:t>1</w:t>
      </w:r>
      <w:r w:rsidRPr="003B1D32">
        <w:rPr>
          <w:rFonts w:ascii="Times New Roman" w:hAnsi="Times New Roman"/>
          <w:sz w:val="28"/>
          <w:szCs w:val="28"/>
        </w:rPr>
        <w:t xml:space="preserve"> году и не повлечёт принятия новых расходных обязательств городского округа Тольятти. </w:t>
      </w:r>
    </w:p>
    <w:p w:rsidR="003B1D32" w:rsidRDefault="003B1D32" w:rsidP="003B1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D32" w:rsidRDefault="003B1D32" w:rsidP="003B1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D32" w:rsidRDefault="003B1D32" w:rsidP="003B1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D32" w:rsidRPr="003B1D32" w:rsidRDefault="003B1D32" w:rsidP="003B1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2A2F" w:rsidRDefault="00B72A2F" w:rsidP="00D1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D1679C" w:rsidRDefault="002E359E" w:rsidP="00D1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1679C">
        <w:rPr>
          <w:rFonts w:ascii="Times New Roman" w:hAnsi="Times New Roman"/>
          <w:sz w:val="28"/>
          <w:szCs w:val="28"/>
        </w:rPr>
        <w:t xml:space="preserve">уководитель департамента          </w:t>
      </w:r>
      <w:r w:rsidR="00D518B8">
        <w:rPr>
          <w:rFonts w:ascii="Times New Roman" w:hAnsi="Times New Roman"/>
          <w:sz w:val="28"/>
          <w:szCs w:val="28"/>
        </w:rPr>
        <w:t xml:space="preserve">     </w:t>
      </w:r>
      <w:r w:rsidR="00D1679C">
        <w:rPr>
          <w:rFonts w:ascii="Times New Roman" w:hAnsi="Times New Roman"/>
          <w:sz w:val="28"/>
          <w:szCs w:val="28"/>
        </w:rPr>
        <w:t xml:space="preserve">           </w:t>
      </w:r>
      <w:r w:rsidR="00550DA0">
        <w:rPr>
          <w:rFonts w:ascii="Times New Roman" w:hAnsi="Times New Roman"/>
          <w:sz w:val="28"/>
          <w:szCs w:val="28"/>
        </w:rPr>
        <w:t xml:space="preserve">                   </w:t>
      </w:r>
      <w:r w:rsidR="00D1679C">
        <w:rPr>
          <w:rFonts w:ascii="Times New Roman" w:hAnsi="Times New Roman"/>
          <w:sz w:val="28"/>
          <w:szCs w:val="28"/>
        </w:rPr>
        <w:t xml:space="preserve">          С.В. Лысова</w:t>
      </w:r>
    </w:p>
    <w:p w:rsidR="00194C31" w:rsidRDefault="00194C31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3B1D32" w:rsidRDefault="003B1D32" w:rsidP="00D1679C">
      <w:pPr>
        <w:spacing w:after="0" w:line="240" w:lineRule="auto"/>
        <w:rPr>
          <w:rFonts w:ascii="Times New Roman" w:hAnsi="Times New Roman"/>
        </w:rPr>
      </w:pPr>
    </w:p>
    <w:p w:rsidR="00B24338" w:rsidRDefault="00D1679C" w:rsidP="00FD34CB">
      <w:pPr>
        <w:spacing w:after="0" w:line="240" w:lineRule="auto"/>
      </w:pPr>
      <w:r>
        <w:rPr>
          <w:rFonts w:ascii="Times New Roman" w:hAnsi="Times New Roman"/>
        </w:rPr>
        <w:t>Н.Г. Кузнецова</w:t>
      </w:r>
      <w:r w:rsidR="00B72A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54 36 46</w:t>
      </w:r>
      <w:r w:rsidR="005859EA">
        <w:rPr>
          <w:rFonts w:ascii="Times New Roman" w:hAnsi="Times New Roman"/>
        </w:rPr>
        <w:t xml:space="preserve"> (5008)</w:t>
      </w:r>
    </w:p>
    <w:sectPr w:rsidR="00B24338" w:rsidSect="00FE7F41">
      <w:pgSz w:w="11906" w:h="16838"/>
      <w:pgMar w:top="709" w:right="851" w:bottom="993" w:left="175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3256"/>
    <w:multiLevelType w:val="hybridMultilevel"/>
    <w:tmpl w:val="D6E81978"/>
    <w:lvl w:ilvl="0" w:tplc="57FE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942B1"/>
    <w:multiLevelType w:val="hybridMultilevel"/>
    <w:tmpl w:val="D6E81978"/>
    <w:lvl w:ilvl="0" w:tplc="57FE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101065"/>
    <w:multiLevelType w:val="hybridMultilevel"/>
    <w:tmpl w:val="8BA6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64586"/>
    <w:multiLevelType w:val="hybridMultilevel"/>
    <w:tmpl w:val="CEAC36E0"/>
    <w:lvl w:ilvl="0" w:tplc="10E8D0B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1679C"/>
    <w:rsid w:val="00017C5D"/>
    <w:rsid w:val="00057F8E"/>
    <w:rsid w:val="000725BC"/>
    <w:rsid w:val="00084424"/>
    <w:rsid w:val="000A217A"/>
    <w:rsid w:val="000B5567"/>
    <w:rsid w:val="000B572D"/>
    <w:rsid w:val="000E1475"/>
    <w:rsid w:val="000F62FA"/>
    <w:rsid w:val="00120871"/>
    <w:rsid w:val="001357F3"/>
    <w:rsid w:val="00170955"/>
    <w:rsid w:val="001748CE"/>
    <w:rsid w:val="00193C31"/>
    <w:rsid w:val="00194C31"/>
    <w:rsid w:val="001F3AED"/>
    <w:rsid w:val="001F6AFF"/>
    <w:rsid w:val="002013B8"/>
    <w:rsid w:val="00236043"/>
    <w:rsid w:val="00270F5C"/>
    <w:rsid w:val="002B72AB"/>
    <w:rsid w:val="002B779D"/>
    <w:rsid w:val="002C0DAA"/>
    <w:rsid w:val="002E359E"/>
    <w:rsid w:val="003246EB"/>
    <w:rsid w:val="00340F22"/>
    <w:rsid w:val="003414FF"/>
    <w:rsid w:val="00361A64"/>
    <w:rsid w:val="003B1D32"/>
    <w:rsid w:val="003D6EC2"/>
    <w:rsid w:val="00451C50"/>
    <w:rsid w:val="00454A57"/>
    <w:rsid w:val="00465456"/>
    <w:rsid w:val="004750AE"/>
    <w:rsid w:val="00476B2E"/>
    <w:rsid w:val="004B67C7"/>
    <w:rsid w:val="005267FB"/>
    <w:rsid w:val="00526F7B"/>
    <w:rsid w:val="00543187"/>
    <w:rsid w:val="00550DA0"/>
    <w:rsid w:val="0055262C"/>
    <w:rsid w:val="00557106"/>
    <w:rsid w:val="005859EA"/>
    <w:rsid w:val="005E059C"/>
    <w:rsid w:val="00656EFF"/>
    <w:rsid w:val="0067053A"/>
    <w:rsid w:val="00676351"/>
    <w:rsid w:val="00695285"/>
    <w:rsid w:val="006C243F"/>
    <w:rsid w:val="006C7A7D"/>
    <w:rsid w:val="006E445F"/>
    <w:rsid w:val="00703F0F"/>
    <w:rsid w:val="0071414F"/>
    <w:rsid w:val="00743034"/>
    <w:rsid w:val="007A55E4"/>
    <w:rsid w:val="007B539F"/>
    <w:rsid w:val="007B7830"/>
    <w:rsid w:val="00814F15"/>
    <w:rsid w:val="00825595"/>
    <w:rsid w:val="008373A9"/>
    <w:rsid w:val="008509E6"/>
    <w:rsid w:val="008570E2"/>
    <w:rsid w:val="00870DBB"/>
    <w:rsid w:val="00896DBE"/>
    <w:rsid w:val="008E5B7B"/>
    <w:rsid w:val="0090756D"/>
    <w:rsid w:val="00913D0A"/>
    <w:rsid w:val="00915114"/>
    <w:rsid w:val="009351FA"/>
    <w:rsid w:val="009648BB"/>
    <w:rsid w:val="00981F1D"/>
    <w:rsid w:val="009D16EF"/>
    <w:rsid w:val="00A14169"/>
    <w:rsid w:val="00A20CED"/>
    <w:rsid w:val="00A47D16"/>
    <w:rsid w:val="00A65FC9"/>
    <w:rsid w:val="00A71CF3"/>
    <w:rsid w:val="00A85B83"/>
    <w:rsid w:val="00A9136D"/>
    <w:rsid w:val="00AB0319"/>
    <w:rsid w:val="00AD2166"/>
    <w:rsid w:val="00AF4877"/>
    <w:rsid w:val="00B24338"/>
    <w:rsid w:val="00B50941"/>
    <w:rsid w:val="00B606A0"/>
    <w:rsid w:val="00B67B06"/>
    <w:rsid w:val="00B72A2F"/>
    <w:rsid w:val="00B85807"/>
    <w:rsid w:val="00B92F5B"/>
    <w:rsid w:val="00BB447E"/>
    <w:rsid w:val="00BB5BB0"/>
    <w:rsid w:val="00BC44DC"/>
    <w:rsid w:val="00BD22B1"/>
    <w:rsid w:val="00BE64AE"/>
    <w:rsid w:val="00BE7DFE"/>
    <w:rsid w:val="00C45A08"/>
    <w:rsid w:val="00C55A0C"/>
    <w:rsid w:val="00CA63C8"/>
    <w:rsid w:val="00CC5A3C"/>
    <w:rsid w:val="00CE77D5"/>
    <w:rsid w:val="00D157B5"/>
    <w:rsid w:val="00D1679C"/>
    <w:rsid w:val="00D518B8"/>
    <w:rsid w:val="00D63E88"/>
    <w:rsid w:val="00D83664"/>
    <w:rsid w:val="00DD6859"/>
    <w:rsid w:val="00DF715E"/>
    <w:rsid w:val="00E23D25"/>
    <w:rsid w:val="00E32E4C"/>
    <w:rsid w:val="00E743EB"/>
    <w:rsid w:val="00E8247E"/>
    <w:rsid w:val="00E94596"/>
    <w:rsid w:val="00EB75CA"/>
    <w:rsid w:val="00F002BD"/>
    <w:rsid w:val="00F07A2E"/>
    <w:rsid w:val="00F26481"/>
    <w:rsid w:val="00F34433"/>
    <w:rsid w:val="00F51386"/>
    <w:rsid w:val="00F562CE"/>
    <w:rsid w:val="00FB684E"/>
    <w:rsid w:val="00FD0D00"/>
    <w:rsid w:val="00FD34CB"/>
    <w:rsid w:val="00FE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79C"/>
    <w:pPr>
      <w:ind w:left="720"/>
      <w:contextualSpacing/>
    </w:pPr>
  </w:style>
  <w:style w:type="paragraph" w:customStyle="1" w:styleId="Default">
    <w:name w:val="Default"/>
    <w:rsid w:val="00D16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D1679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E77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77D5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67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632D-4024-417E-90EE-A714C32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Надежда Генадьевна</dc:creator>
  <cp:lastModifiedBy>vlasova.nv</cp:lastModifiedBy>
  <cp:revision>53</cp:revision>
  <cp:lastPrinted>2020-11-27T05:07:00Z</cp:lastPrinted>
  <dcterms:created xsi:type="dcterms:W3CDTF">2016-12-29T06:14:00Z</dcterms:created>
  <dcterms:modified xsi:type="dcterms:W3CDTF">2021-07-06T07:30:00Z</dcterms:modified>
</cp:coreProperties>
</file>