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A09" w:rsidRDefault="00260A09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260A09" w:rsidRDefault="00260A09">
      <w:pPr>
        <w:pStyle w:val="ConsPlusNormal"/>
        <w:jc w:val="both"/>
        <w:outlineLvl w:val="0"/>
      </w:pPr>
    </w:p>
    <w:p w:rsidR="00260A09" w:rsidRDefault="00260A09">
      <w:pPr>
        <w:pStyle w:val="ConsPlusTitle"/>
        <w:jc w:val="center"/>
        <w:outlineLvl w:val="0"/>
      </w:pPr>
      <w:r>
        <w:t>МЭРИЯ ГОРОДСКОГО ОКРУГА ТОЛЬЯТТИ</w:t>
      </w:r>
    </w:p>
    <w:p w:rsidR="00260A09" w:rsidRDefault="00260A09">
      <w:pPr>
        <w:pStyle w:val="ConsPlusTitle"/>
        <w:jc w:val="center"/>
      </w:pPr>
      <w:r>
        <w:t>САМАРСКОЙ ОБЛАСТИ</w:t>
      </w:r>
    </w:p>
    <w:p w:rsidR="00260A09" w:rsidRDefault="00260A09">
      <w:pPr>
        <w:pStyle w:val="ConsPlusTitle"/>
        <w:jc w:val="center"/>
      </w:pPr>
    </w:p>
    <w:p w:rsidR="00260A09" w:rsidRDefault="00260A09">
      <w:pPr>
        <w:pStyle w:val="ConsPlusTitle"/>
        <w:jc w:val="center"/>
      </w:pPr>
      <w:r>
        <w:t>ПОСТАНОВЛЕНИЕ</w:t>
      </w:r>
    </w:p>
    <w:p w:rsidR="00260A09" w:rsidRDefault="00260A09">
      <w:pPr>
        <w:pStyle w:val="ConsPlusTitle"/>
        <w:jc w:val="center"/>
      </w:pPr>
      <w:r>
        <w:t>от 21 июня 2010 г. N 1605-п/1</w:t>
      </w:r>
    </w:p>
    <w:p w:rsidR="00260A09" w:rsidRDefault="00260A09">
      <w:pPr>
        <w:pStyle w:val="ConsPlusTitle"/>
        <w:jc w:val="center"/>
      </w:pPr>
    </w:p>
    <w:p w:rsidR="00260A09" w:rsidRDefault="00260A09">
      <w:pPr>
        <w:pStyle w:val="ConsPlusTitle"/>
        <w:jc w:val="center"/>
      </w:pPr>
      <w:r>
        <w:t xml:space="preserve">О ПОРЯДКЕ ПРЕДОСТАВЛЕНИЯ ОТСРОЧКИ ИЛИ РАССРОЧКИ ПО </w:t>
      </w:r>
      <w:proofErr w:type="gramStart"/>
      <w:r>
        <w:t>АРЕНДНЫМ</w:t>
      </w:r>
      <w:proofErr w:type="gramEnd"/>
    </w:p>
    <w:p w:rsidR="00260A09" w:rsidRDefault="00260A09">
      <w:pPr>
        <w:pStyle w:val="ConsPlusTitle"/>
        <w:jc w:val="center"/>
      </w:pPr>
      <w:r>
        <w:t>ПЛАТЕЖАМ ЗА ПОЛЬЗОВАНИЕ МУНИЦИПАЛЬНЫМ ИМУЩЕСТВОМ</w:t>
      </w:r>
    </w:p>
    <w:p w:rsidR="00260A09" w:rsidRDefault="00260A09">
      <w:pPr>
        <w:pStyle w:val="ConsPlusTitle"/>
        <w:jc w:val="center"/>
      </w:pPr>
      <w:r>
        <w:t>ГОРОДСКОГО ОКРУГА ТОЛЬЯТТИ</w:t>
      </w:r>
    </w:p>
    <w:p w:rsidR="00260A09" w:rsidRDefault="00260A09">
      <w:pPr>
        <w:pStyle w:val="ConsPlusNormal"/>
        <w:jc w:val="center"/>
      </w:pPr>
    </w:p>
    <w:p w:rsidR="00260A09" w:rsidRDefault="00260A09">
      <w:pPr>
        <w:pStyle w:val="ConsPlusNormal"/>
        <w:ind w:firstLine="540"/>
        <w:jc w:val="both"/>
      </w:pPr>
      <w:proofErr w:type="gramStart"/>
      <w:r>
        <w:t xml:space="preserve">В целях приведения в соответствие с требованиями действующего законодательства Порядка предоставления отсрочки или рассрочки по арендным платежам, устранения коррупционных факторов, в соответствии с Гражданским </w:t>
      </w:r>
      <w:hyperlink r:id="rId6" w:history="1">
        <w:r>
          <w:rPr>
            <w:color w:val="0000FF"/>
          </w:rPr>
          <w:t>кодексом</w:t>
        </w:r>
      </w:hyperlink>
      <w:r>
        <w:t xml:space="preserve"> РФ, Бюджетным </w:t>
      </w:r>
      <w:hyperlink r:id="rId7" w:history="1">
        <w:r>
          <w:rPr>
            <w:color w:val="0000FF"/>
          </w:rPr>
          <w:t>кодексом</w:t>
        </w:r>
      </w:hyperlink>
      <w:r>
        <w:t xml:space="preserve"> РФ,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"Об общих принципах организации местного самоуправления в Российской Федерации", </w:t>
      </w:r>
      <w:hyperlink r:id="rId9" w:history="1">
        <w:r>
          <w:rPr>
            <w:color w:val="0000FF"/>
          </w:rPr>
          <w:t>Уставом</w:t>
        </w:r>
      </w:hyperlink>
      <w:r>
        <w:t xml:space="preserve"> городского округа Тольятти мэрия городского округа Тольятти постановляет:</w:t>
      </w:r>
      <w:proofErr w:type="gramEnd"/>
    </w:p>
    <w:p w:rsidR="00260A09" w:rsidRDefault="00260A09">
      <w:pPr>
        <w:pStyle w:val="ConsPlusNormal"/>
        <w:spacing w:before="240"/>
        <w:ind w:firstLine="540"/>
        <w:jc w:val="both"/>
      </w:pPr>
      <w:r>
        <w:t xml:space="preserve">1. Утвердить прилагаемый </w:t>
      </w:r>
      <w:hyperlink w:anchor="P30" w:history="1">
        <w:r>
          <w:rPr>
            <w:color w:val="0000FF"/>
          </w:rPr>
          <w:t>Порядок</w:t>
        </w:r>
      </w:hyperlink>
      <w:r>
        <w:t xml:space="preserve"> предоставления отсрочки или рассрочки по арендным платежам за пользование муниципальным имуществом городского округа Тольятти (далее - Порядок).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 xml:space="preserve">2. Департаменту по управлению муниципальным имуществом мэрии (Бабич Т.Е.) в работе с арендаторами руководствоваться данным </w:t>
      </w:r>
      <w:hyperlink w:anchor="P30" w:history="1">
        <w:r>
          <w:rPr>
            <w:color w:val="0000FF"/>
          </w:rPr>
          <w:t>Порядком</w:t>
        </w:r>
      </w:hyperlink>
      <w:r>
        <w:t>.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 xml:space="preserve">3. Признать утратившим силу </w:t>
      </w:r>
      <w:hyperlink r:id="rId10" w:history="1">
        <w:r>
          <w:rPr>
            <w:color w:val="0000FF"/>
          </w:rPr>
          <w:t>Постановление</w:t>
        </w:r>
      </w:hyperlink>
      <w:r>
        <w:t xml:space="preserve"> мэра г. Тольятти от 10.10.2000 N 2690-1/10-00 "О Порядке предоставления отсрочки или рассрочки по арендным платежам".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4. Управлению по оргработе и связям с общественностью мэрии опубликовать настоящее Постановление в средствах массовой информации городского округа Тольятти.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260A09" w:rsidRDefault="00260A09">
      <w:pPr>
        <w:pStyle w:val="ConsPlusNormal"/>
        <w:ind w:firstLine="540"/>
        <w:jc w:val="both"/>
      </w:pPr>
    </w:p>
    <w:p w:rsidR="00260A09" w:rsidRDefault="00260A09">
      <w:pPr>
        <w:pStyle w:val="ConsPlusNormal"/>
        <w:jc w:val="right"/>
      </w:pPr>
      <w:r>
        <w:t>Первый заместитель мэра</w:t>
      </w:r>
    </w:p>
    <w:p w:rsidR="00260A09" w:rsidRDefault="00260A09">
      <w:pPr>
        <w:pStyle w:val="ConsPlusNormal"/>
        <w:jc w:val="right"/>
      </w:pPr>
      <w:r>
        <w:t>В.М.КИРПИЧНИКОВ</w:t>
      </w:r>
    </w:p>
    <w:p w:rsidR="00260A09" w:rsidRDefault="00260A09">
      <w:pPr>
        <w:pStyle w:val="ConsPlusNormal"/>
        <w:ind w:firstLine="540"/>
        <w:jc w:val="both"/>
      </w:pPr>
    </w:p>
    <w:p w:rsidR="00260A09" w:rsidRDefault="00260A09">
      <w:pPr>
        <w:pStyle w:val="ConsPlusNormal"/>
        <w:ind w:firstLine="540"/>
        <w:jc w:val="both"/>
      </w:pPr>
    </w:p>
    <w:p w:rsidR="00260A09" w:rsidRDefault="00260A09">
      <w:pPr>
        <w:pStyle w:val="ConsPlusNormal"/>
        <w:ind w:firstLine="540"/>
        <w:jc w:val="both"/>
      </w:pPr>
    </w:p>
    <w:p w:rsidR="00260A09" w:rsidRDefault="00260A09">
      <w:pPr>
        <w:pStyle w:val="ConsPlusNormal"/>
        <w:ind w:firstLine="540"/>
        <w:jc w:val="both"/>
      </w:pPr>
    </w:p>
    <w:p w:rsidR="00260A09" w:rsidRDefault="00260A09">
      <w:pPr>
        <w:pStyle w:val="ConsPlusNormal"/>
        <w:ind w:firstLine="540"/>
        <w:jc w:val="both"/>
      </w:pPr>
    </w:p>
    <w:p w:rsidR="00260A09" w:rsidRDefault="00260A09">
      <w:pPr>
        <w:pStyle w:val="ConsPlusNormal"/>
        <w:jc w:val="right"/>
        <w:outlineLvl w:val="0"/>
      </w:pPr>
      <w:r>
        <w:t>Утвержден</w:t>
      </w:r>
    </w:p>
    <w:p w:rsidR="00260A09" w:rsidRDefault="00260A09">
      <w:pPr>
        <w:pStyle w:val="ConsPlusNormal"/>
        <w:jc w:val="right"/>
      </w:pPr>
      <w:r>
        <w:t>Постановлением мэрии</w:t>
      </w:r>
    </w:p>
    <w:p w:rsidR="00260A09" w:rsidRDefault="00260A09">
      <w:pPr>
        <w:pStyle w:val="ConsPlusNormal"/>
        <w:jc w:val="right"/>
      </w:pPr>
      <w:r>
        <w:t>городского округа Тольятти</w:t>
      </w:r>
    </w:p>
    <w:p w:rsidR="00260A09" w:rsidRDefault="00260A09">
      <w:pPr>
        <w:pStyle w:val="ConsPlusNormal"/>
        <w:jc w:val="right"/>
      </w:pPr>
      <w:r>
        <w:t>от 21.06.2010 N 1605-п/1</w:t>
      </w:r>
    </w:p>
    <w:p w:rsidR="00260A09" w:rsidRDefault="00260A09">
      <w:pPr>
        <w:pStyle w:val="ConsPlusNormal"/>
        <w:jc w:val="center"/>
      </w:pPr>
    </w:p>
    <w:p w:rsidR="00260A09" w:rsidRDefault="00260A09">
      <w:pPr>
        <w:pStyle w:val="ConsPlusTitle"/>
        <w:jc w:val="center"/>
      </w:pPr>
      <w:bookmarkStart w:id="0" w:name="P30"/>
      <w:bookmarkEnd w:id="0"/>
      <w:r>
        <w:t>ПОРЯДОК</w:t>
      </w:r>
    </w:p>
    <w:p w:rsidR="00260A09" w:rsidRDefault="00260A09">
      <w:pPr>
        <w:pStyle w:val="ConsPlusTitle"/>
        <w:jc w:val="center"/>
      </w:pPr>
      <w:r>
        <w:t xml:space="preserve">ПРЕДОСТАВЛЕНИЯ ОТСРОЧКИ ИЛИ РАССРОЧКИ ПО </w:t>
      </w:r>
      <w:proofErr w:type="gramStart"/>
      <w:r>
        <w:t>АРЕНДНЫМ</w:t>
      </w:r>
      <w:proofErr w:type="gramEnd"/>
    </w:p>
    <w:p w:rsidR="00260A09" w:rsidRDefault="00260A09">
      <w:pPr>
        <w:pStyle w:val="ConsPlusTitle"/>
        <w:jc w:val="center"/>
      </w:pPr>
      <w:r>
        <w:t>ПЛАТЕЖАМ ЗА ПОЛЬЗОВАНИЕ МУНИЦИПАЛЬНЫМ ИМУЩЕСТВОМ</w:t>
      </w:r>
    </w:p>
    <w:p w:rsidR="00260A09" w:rsidRDefault="00260A09">
      <w:pPr>
        <w:pStyle w:val="ConsPlusTitle"/>
        <w:jc w:val="center"/>
      </w:pPr>
      <w:r>
        <w:t>ГОРОДСКОГО ОКРУГА ТОЛЬЯТТИ</w:t>
      </w:r>
    </w:p>
    <w:p w:rsidR="00260A09" w:rsidRDefault="00260A09">
      <w:pPr>
        <w:pStyle w:val="ConsPlusNormal"/>
        <w:ind w:firstLine="540"/>
        <w:jc w:val="both"/>
      </w:pPr>
    </w:p>
    <w:p w:rsidR="00260A09" w:rsidRDefault="00260A09">
      <w:pPr>
        <w:pStyle w:val="ConsPlusNormal"/>
        <w:ind w:firstLine="540"/>
        <w:jc w:val="both"/>
      </w:pPr>
      <w:r>
        <w:lastRenderedPageBreak/>
        <w:t>1. Настоящий Порядок определяет условия предоставления отсрочки или рассрочки по арендным платежам за пользование муниципальным имуществом городского округа Тольятти.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2. Для целей настоящего Порядка используются следующие понятия и определения: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2.1. платеж - уплата текущих обязательств и (или) задолженности прошлых лет и пени по договору аренды;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2.2. отсрочка - перенесение срока уплаты платежа на более поздний срок;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2.3. рассрочка - поэтапное внесение платежей в соответствии с графиком, утвержденным постановлением мэрии городского округа Тольятти;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2.4. уполномоченный орган - Департамент по управлению муниципальным имуществом мэрии городского округа Тольятти.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3. Отсрочка или рассрочка платежей предоставляются арендатору на срок, не превышающий пределов текущего финансового года.</w:t>
      </w:r>
    </w:p>
    <w:p w:rsidR="00260A09" w:rsidRDefault="00260A09">
      <w:pPr>
        <w:pStyle w:val="ConsPlusNormal"/>
        <w:spacing w:before="240"/>
        <w:ind w:firstLine="540"/>
        <w:jc w:val="both"/>
      </w:pPr>
      <w:bookmarkStart w:id="1" w:name="P42"/>
      <w:bookmarkEnd w:id="1"/>
      <w:r>
        <w:t>4. Отсрочка или рассрочка предоставляются арендатору при наличии одного из следующих оснований:</w:t>
      </w:r>
    </w:p>
    <w:p w:rsidR="00260A09" w:rsidRDefault="00260A09">
      <w:pPr>
        <w:pStyle w:val="ConsPlusNormal"/>
        <w:spacing w:before="240"/>
        <w:ind w:firstLine="540"/>
        <w:jc w:val="both"/>
      </w:pPr>
      <w:bookmarkStart w:id="2" w:name="P43"/>
      <w:bookmarkEnd w:id="2"/>
      <w:proofErr w:type="gramStart"/>
      <w:r>
        <w:t>4.1. причинения арендатору ущерба в результате стихийного бедствия, технологической катастрофы или иных обстоятельств непреодолимой силы;</w:t>
      </w:r>
      <w:proofErr w:type="gramEnd"/>
    </w:p>
    <w:p w:rsidR="00260A09" w:rsidRDefault="00260A09">
      <w:pPr>
        <w:pStyle w:val="ConsPlusNormal"/>
        <w:spacing w:before="240"/>
        <w:ind w:firstLine="540"/>
        <w:jc w:val="both"/>
      </w:pPr>
      <w:r>
        <w:t>4.2. производство и (или) реализация товаров, работ или услуг носит сезонный характер в соответствии с законодательством Российской Федерации (в случае если доход от производства и (или) реализации таких товаров, работ или услуг составляет не менее 50 процентов от выручки);</w:t>
      </w:r>
    </w:p>
    <w:p w:rsidR="00260A09" w:rsidRDefault="00260A09">
      <w:pPr>
        <w:pStyle w:val="ConsPlusNormal"/>
        <w:spacing w:before="240"/>
        <w:ind w:firstLine="540"/>
        <w:jc w:val="both"/>
      </w:pPr>
      <w:bookmarkStart w:id="3" w:name="P45"/>
      <w:bookmarkEnd w:id="3"/>
      <w:r>
        <w:t>4.3. проведения арендатором аварийного капитального ремонта арендуемого помещения;</w:t>
      </w:r>
    </w:p>
    <w:p w:rsidR="00260A09" w:rsidRDefault="00260A09">
      <w:pPr>
        <w:pStyle w:val="ConsPlusNormal"/>
        <w:spacing w:before="240"/>
        <w:ind w:firstLine="540"/>
        <w:jc w:val="both"/>
      </w:pPr>
      <w:bookmarkStart w:id="4" w:name="P46"/>
      <w:bookmarkEnd w:id="4"/>
      <w:r>
        <w:t>4.4. задержки арендатору финансирования из бюджета или оплаты выполненного им муниципального заказа;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4.5. начисления (доначисления) арендатору платежей за прошедшие периоды по истечении данных периодов. Размер отсрочки или рассрочки не должен превышать начисленную (доначисленную) сумму платежей.</w:t>
      </w:r>
    </w:p>
    <w:p w:rsidR="00260A09" w:rsidRDefault="00260A09">
      <w:pPr>
        <w:pStyle w:val="ConsPlusNormal"/>
        <w:spacing w:before="240"/>
        <w:ind w:firstLine="540"/>
        <w:jc w:val="both"/>
      </w:pPr>
      <w:bookmarkStart w:id="5" w:name="P48"/>
      <w:bookmarkEnd w:id="5"/>
      <w:r>
        <w:t>5. Для получения отсрочки или рассрочки платежей арендатор представляет в уполномоченный орган письменное заявление, в котором указывает основания необходимости предоставления отсрочки или рассрочки. При предоставлении отсрочки в заявлении арендатор указывает срок погашения задолженности.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5.1. К заявлению о предоставлении отсрочки или рассрочки платежей прилагаются следующие документы: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5.1.1. акт сверки взаимных расчетов по договору аренды;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5.1.2. предполагаемый график погашения задолженности с расшифровкой по видам платежей в случае предоставления рассрочки;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 xml:space="preserve">5.1.3. документ, подтверждающий полномочия лица, подписавшего заявление о </w:t>
      </w:r>
      <w:r>
        <w:lastRenderedPageBreak/>
        <w:t>предоставлении отсрочки или рассрочки;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5.1.4. баланс (с приложениями), отчет о прибылях и убытках, налоговая декларация, характеризующие финансовое состояние арендатора за предыдущий год и истекший отчетный период того года, в котором арендатор обратился по поводу изменения срока уплаты обязательств.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 xml:space="preserve">5.2. В </w:t>
      </w:r>
      <w:proofErr w:type="gramStart"/>
      <w:r>
        <w:t>случае</w:t>
      </w:r>
      <w:proofErr w:type="gramEnd"/>
      <w:r>
        <w:t xml:space="preserve"> обращения арендатора с заявлением о предоставлении отсрочки или рассрочки по основаниям, определенным в </w:t>
      </w:r>
      <w:hyperlink w:anchor="P43" w:history="1">
        <w:r>
          <w:rPr>
            <w:color w:val="0000FF"/>
          </w:rPr>
          <w:t>п.п. 4.1</w:t>
        </w:r>
      </w:hyperlink>
      <w:r>
        <w:t xml:space="preserve">, </w:t>
      </w:r>
      <w:hyperlink w:anchor="P45" w:history="1">
        <w:r>
          <w:rPr>
            <w:color w:val="0000FF"/>
          </w:rPr>
          <w:t>4.3</w:t>
        </w:r>
      </w:hyperlink>
      <w:r>
        <w:t xml:space="preserve">, </w:t>
      </w:r>
      <w:hyperlink w:anchor="P46" w:history="1">
        <w:r>
          <w:rPr>
            <w:color w:val="0000FF"/>
          </w:rPr>
          <w:t>4.4</w:t>
        </w:r>
      </w:hyperlink>
      <w:r>
        <w:t xml:space="preserve"> настоящего Порядка, дополнительно представляются следующие документы: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5.2.1. документ, подтверждающий факт наступления соответствующих оснований: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 xml:space="preserve">- по </w:t>
      </w:r>
      <w:hyperlink w:anchor="P43" w:history="1">
        <w:r>
          <w:rPr>
            <w:color w:val="0000FF"/>
          </w:rPr>
          <w:t>п. 4.1</w:t>
        </w:r>
      </w:hyperlink>
      <w:r>
        <w:t xml:space="preserve"> - документ, выданный компетентным органом, в том числе территориальным органом МЧС России, ГИБДД, учреждением здравоохранения;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 xml:space="preserve">- по </w:t>
      </w:r>
      <w:hyperlink w:anchor="P45" w:history="1">
        <w:r>
          <w:rPr>
            <w:color w:val="0000FF"/>
          </w:rPr>
          <w:t>п. 4.3</w:t>
        </w:r>
      </w:hyperlink>
      <w:r>
        <w:t xml:space="preserve"> - документ, выданный Департаментом городского хозяйства мэрии городского округа Тольятти;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 xml:space="preserve">- по </w:t>
      </w:r>
      <w:hyperlink w:anchor="P46" w:history="1">
        <w:r>
          <w:rPr>
            <w:color w:val="0000FF"/>
          </w:rPr>
          <w:t>п. 4.4</w:t>
        </w:r>
      </w:hyperlink>
      <w:r>
        <w:t xml:space="preserve"> - документ, выданный Департаментом финансов мэрии городского округа Тольятти;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 xml:space="preserve">5.2.2. справка, выданная территориальным органом МЧС России, ГИБДД, о сумме нанесенного ущерба при наличии оснований предоставления отсрочки или рассрочки, предусмотренных </w:t>
      </w:r>
      <w:hyperlink w:anchor="P43" w:history="1">
        <w:r>
          <w:rPr>
            <w:color w:val="0000FF"/>
          </w:rPr>
          <w:t>п. 4.1</w:t>
        </w:r>
      </w:hyperlink>
      <w:r>
        <w:t xml:space="preserve"> настоящего Порядка;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 xml:space="preserve">5.2.3. смета стоимости ремонтных работ, согласованная Департаментом городского хозяйства мэрии городского округа Тольятти, при наличии оснований предоставления отсрочки или рассрочки, предусмотренных </w:t>
      </w:r>
      <w:hyperlink w:anchor="P45" w:history="1">
        <w:r>
          <w:rPr>
            <w:color w:val="0000FF"/>
          </w:rPr>
          <w:t>п. 4.3</w:t>
        </w:r>
      </w:hyperlink>
      <w:r>
        <w:t xml:space="preserve"> настоящего Порядка;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 xml:space="preserve">5.2.4. акт сверки расчетов с указанием сумм и причин возникновения задолженности при наличии оснований предоставления отсрочки или рассрочки, предусмотренных </w:t>
      </w:r>
      <w:hyperlink w:anchor="P46" w:history="1">
        <w:r>
          <w:rPr>
            <w:color w:val="0000FF"/>
          </w:rPr>
          <w:t>п. 4.4</w:t>
        </w:r>
      </w:hyperlink>
      <w:r>
        <w:t xml:space="preserve"> настоящего Порядка.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 xml:space="preserve">6. Отсутствие указанных в </w:t>
      </w:r>
      <w:hyperlink w:anchor="P48" w:history="1">
        <w:r>
          <w:rPr>
            <w:color w:val="0000FF"/>
          </w:rPr>
          <w:t>п. 5</w:t>
        </w:r>
      </w:hyperlink>
      <w:r>
        <w:t xml:space="preserve"> настоящего Порядка документов является основанием для возврата заявления арендатора без рассмотрения. Возврат производится в течение 5 рабочих дней со дня получения документов. Возврат заявления без рассмотрения не препятствует арендатору в дальнейшем повторно обратиться с заявлением о предоставлении отсрочки или рассрочки платежей с приложением полного пакета документов.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7. По итогам рассмотрения представленных документов уполномоченный орган готовит проект постановления мэрии о предоставлении либо об отказе в предоставлении отсрочки и (или) рассрочки. Постановление мэрии городского округа Тольятти о предоставлении либо об отказе в предоставлении отсрочки и (или) рассрочки принимается в течение 30 дней с момента представления заявления.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8. Постановление о предоставлении отсрочки и (или) рассрочки должно содержать: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8.1. полное наименование, место нахождения и почтовый адрес арендатора (для юридического лица) или фамилию, имя, отчество, адрес регистрации и почтовый адрес (для физического лица);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 xml:space="preserve">8.2. указание на договор аренды, по которому предоставляются отсрочка и (или) </w:t>
      </w:r>
      <w:r>
        <w:lastRenderedPageBreak/>
        <w:t>рассрочка платежей;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8.3. срок (период) отсрочки и (или) рассрочки;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8.4. размер отсроченных и (или) рассроченных платежей;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8.5. график погашения задолженности по платежам при предоставлении рассрочки.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 xml:space="preserve">9. </w:t>
      </w:r>
      <w:proofErr w:type="gramStart"/>
      <w:r>
        <w:t xml:space="preserve">После подписания постановления мэрии городского округа Тольятти уполномоченный орган заключает с арендатором дополнительное соглашение к договору аренды о предоставлении отсрочки и (или) рассрочки, которое должно содержать обязанность арендатора в случае досрочного прекращения действия отсрочки и (или) рассрочки, предусмотренного </w:t>
      </w:r>
      <w:hyperlink w:anchor="P81" w:history="1">
        <w:r>
          <w:rPr>
            <w:color w:val="0000FF"/>
          </w:rPr>
          <w:t>п.п. 16.2</w:t>
        </w:r>
      </w:hyperlink>
      <w:r>
        <w:t xml:space="preserve"> и </w:t>
      </w:r>
      <w:hyperlink w:anchor="P82" w:history="1">
        <w:r>
          <w:rPr>
            <w:color w:val="0000FF"/>
          </w:rPr>
          <w:t>16.3</w:t>
        </w:r>
      </w:hyperlink>
      <w:r>
        <w:t xml:space="preserve"> настоящего Порядка, погасить в течение тридцати дней после вынесения решения об отмене рассрочки и (или) отсрочки неуплаченную</w:t>
      </w:r>
      <w:proofErr w:type="gramEnd"/>
      <w:r>
        <w:t xml:space="preserve"> сумму задолженности и пени.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10. Отказ в предоставлении отсрочки и (или) рассрочки должен быть мотивированным. Отказ в письменном виде направляется арендатору в течение 30 дней со дня получения заявления.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11. Основаниями для отказа в предоставлении отсрочки и (или) рассрочки являются: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 xml:space="preserve">11.1. отсутствие или неподтверждение оснований, указанных в </w:t>
      </w:r>
      <w:hyperlink w:anchor="P42" w:history="1">
        <w:r>
          <w:rPr>
            <w:color w:val="0000FF"/>
          </w:rPr>
          <w:t>п. 4</w:t>
        </w:r>
      </w:hyperlink>
      <w:r>
        <w:t xml:space="preserve"> настоящего Порядка;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11.2. несоблюдение условий ранее принятых решений о предоставлении отсрочек и (или) рассрочек.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12. Отказ в предоставлении отсрочки и (или) рассрочки может быть обжалован заинтересованным лицом в порядке, установленном законодательством Российской Федерации.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 xml:space="preserve">13. Отсрочка или рассрочка платежей по основаниям, указанным в </w:t>
      </w:r>
      <w:hyperlink w:anchor="P43" w:history="1">
        <w:r>
          <w:rPr>
            <w:color w:val="0000FF"/>
          </w:rPr>
          <w:t>п.п. 4.1</w:t>
        </w:r>
      </w:hyperlink>
      <w:r>
        <w:t xml:space="preserve"> и </w:t>
      </w:r>
      <w:hyperlink w:anchor="P46" w:history="1">
        <w:r>
          <w:rPr>
            <w:color w:val="0000FF"/>
          </w:rPr>
          <w:t>4.4</w:t>
        </w:r>
      </w:hyperlink>
      <w:r>
        <w:t xml:space="preserve"> настоящего Порядка, предоставляется в пределах сумм, соответственно причиненного арендатору ущерба, а также сумм недофинансирования или неоплаты выполненного муниципального заказа.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 xml:space="preserve">14. Отсрочка или рассрочка платежей по основанию, указанному в </w:t>
      </w:r>
      <w:hyperlink w:anchor="P45" w:history="1">
        <w:r>
          <w:rPr>
            <w:color w:val="0000FF"/>
          </w:rPr>
          <w:t>п. 4.3</w:t>
        </w:r>
      </w:hyperlink>
      <w:r>
        <w:t xml:space="preserve"> настоящего Порядка, предоставляется в пределах суммы, отраженной в смете стоимости ремонтных работ, согласованной Департаментом городского хозяйства мэрии городского округа Тольятти.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15. Предоставление отсрочки и (или) рассрочки по уплате задолженности не освобождает арендатора, в отношении которого принято решение о предоставлении отсрочки и (или) рассрочки, от внесения текущих платежей в соответствии с условиями договора аренды.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16. Действие отсрочки и (или) рассрочки прекращается досрочно по следующим основаниям: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16.1. уплата всей причитающейся суммы задолженности по платежам до истечения установленного срока действия отсрочки и (или) рассрочки;</w:t>
      </w:r>
    </w:p>
    <w:p w:rsidR="00260A09" w:rsidRDefault="00260A09">
      <w:pPr>
        <w:pStyle w:val="ConsPlusNormal"/>
        <w:spacing w:before="240"/>
        <w:ind w:firstLine="540"/>
        <w:jc w:val="both"/>
      </w:pPr>
      <w:bookmarkStart w:id="6" w:name="P81"/>
      <w:bookmarkEnd w:id="6"/>
      <w:r>
        <w:t xml:space="preserve">16.2. при однократном нарушении установленного графика погашения </w:t>
      </w:r>
      <w:r>
        <w:lastRenderedPageBreak/>
        <w:t>задолженности по платежам, по которым была предоставлена рассрочка;</w:t>
      </w:r>
    </w:p>
    <w:p w:rsidR="00260A09" w:rsidRDefault="00260A09">
      <w:pPr>
        <w:pStyle w:val="ConsPlusNormal"/>
        <w:spacing w:before="240"/>
        <w:ind w:firstLine="540"/>
        <w:jc w:val="both"/>
      </w:pPr>
      <w:bookmarkStart w:id="7" w:name="P82"/>
      <w:bookmarkEnd w:id="7"/>
      <w:r>
        <w:t>16.3. при несвоевременной и (или) неполной уплате текущих платежей более чем по двум срокам.</w:t>
      </w:r>
    </w:p>
    <w:p w:rsidR="00260A09" w:rsidRDefault="00260A09">
      <w:pPr>
        <w:pStyle w:val="ConsPlusNormal"/>
        <w:spacing w:before="240"/>
        <w:ind w:firstLine="540"/>
        <w:jc w:val="both"/>
      </w:pPr>
      <w:r>
        <w:t>17. Решение о досрочном прекращении отсрочки и (или) рассрочки принимается уполномоченным органом. Письмо о досрочном прекращении отсрочки и (или) рассрочки с указанием даты прекращения ее действия и основания в 10-дневный срок направляется арендатору.</w:t>
      </w:r>
    </w:p>
    <w:p w:rsidR="00260A09" w:rsidRDefault="00260A09">
      <w:pPr>
        <w:pStyle w:val="ConsPlusNormal"/>
        <w:ind w:firstLine="540"/>
        <w:jc w:val="both"/>
      </w:pPr>
    </w:p>
    <w:p w:rsidR="00260A09" w:rsidRDefault="00260A09">
      <w:pPr>
        <w:pStyle w:val="ConsPlusNormal"/>
        <w:ind w:firstLine="540"/>
        <w:jc w:val="both"/>
      </w:pPr>
    </w:p>
    <w:p w:rsidR="00260A09" w:rsidRDefault="00260A0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96D51" w:rsidRDefault="00E96D51">
      <w:bookmarkStart w:id="8" w:name="_GoBack"/>
      <w:bookmarkEnd w:id="8"/>
    </w:p>
    <w:sectPr w:rsidR="00E96D51" w:rsidSect="00754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A09"/>
    <w:rsid w:val="00260A09"/>
    <w:rsid w:val="005D073C"/>
    <w:rsid w:val="00E9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3C"/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D073C"/>
    <w:pPr>
      <w:keepNext/>
      <w:autoSpaceDE w:val="0"/>
      <w:autoSpaceDN w:val="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073C"/>
    <w:rPr>
      <w:b/>
      <w:bCs/>
      <w:sz w:val="24"/>
      <w:szCs w:val="24"/>
      <w:lang w:eastAsia="ru-RU"/>
    </w:rPr>
  </w:style>
  <w:style w:type="paragraph" w:customStyle="1" w:styleId="ConsPlusNormal">
    <w:name w:val="ConsPlusNormal"/>
    <w:rsid w:val="00260A09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260A09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260A09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3C"/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D073C"/>
    <w:pPr>
      <w:keepNext/>
      <w:autoSpaceDE w:val="0"/>
      <w:autoSpaceDN w:val="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073C"/>
    <w:rPr>
      <w:b/>
      <w:bCs/>
      <w:sz w:val="24"/>
      <w:szCs w:val="24"/>
      <w:lang w:eastAsia="ru-RU"/>
    </w:rPr>
  </w:style>
  <w:style w:type="paragraph" w:customStyle="1" w:styleId="ConsPlusNormal">
    <w:name w:val="ConsPlusNormal"/>
    <w:rsid w:val="00260A09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260A09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260A09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ACCF5BA1C1E61DBAD69F6601D515DEC4510FCC5C6A0B408B4D76941CBDD0AB26B9C2F9028586075E5B06BEB7EF5F969D8C57870EADE886O1G7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0ACCF5BA1C1E61DBAD69F6601D515DEC4510FCE5C6F0B408B4D76941CBDD0AB34B99AF502829E04574E50EFF1OBGB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0ACCF5BA1C1E61DBAD69F6601D515DEC4510FCC5F6E0B408B4D76941CBDD0AB26B9C2F90285860D5C5B06BEB7EF5F969D8C57870EADE886O1G7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consultantplus://offline/ref=A0ACCF5BA1C1E61DBAD6816B17B949D6C15258C05D6E061FDE122DC94BB4DAFC61F69BA946D08D04594E52E6EDB85294O9G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0ACCF5BA1C1E61DBAD6816B17B949D6C15258C05E690517D61E70C343EDD6FE66F9C4AC41C18D055E5052EDF7B106C7DEC75A8E17B1E88D089AA426O2G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1589</Words>
  <Characters>9059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2021-09-07T11:06:00Z</dcterms:created>
  <dcterms:modified xsi:type="dcterms:W3CDTF">2021-09-07T11:07:00Z</dcterms:modified>
</cp:coreProperties>
</file>