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23" w:rsidRDefault="00F75F2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75F23" w:rsidRDefault="00F75F23">
      <w:pPr>
        <w:pStyle w:val="ConsPlusNormal"/>
        <w:outlineLvl w:val="0"/>
      </w:pPr>
    </w:p>
    <w:p w:rsidR="00F75F23" w:rsidRDefault="00F75F23">
      <w:pPr>
        <w:pStyle w:val="ConsPlusTitle"/>
        <w:jc w:val="center"/>
        <w:outlineLvl w:val="0"/>
      </w:pPr>
      <w:r>
        <w:t>МЭРИЯ ГОРОДСКОГО ОКРУГА ТОЛЬЯТТИ</w:t>
      </w:r>
    </w:p>
    <w:p w:rsidR="00F75F23" w:rsidRDefault="00F75F23">
      <w:pPr>
        <w:pStyle w:val="ConsPlusTitle"/>
        <w:jc w:val="center"/>
      </w:pPr>
      <w:r>
        <w:t>САМАРСКОЙ ОБЛАСТИ</w:t>
      </w:r>
    </w:p>
    <w:p w:rsidR="00F75F23" w:rsidRDefault="00F75F23">
      <w:pPr>
        <w:pStyle w:val="ConsPlusTitle"/>
        <w:jc w:val="center"/>
      </w:pPr>
    </w:p>
    <w:p w:rsidR="00F75F23" w:rsidRDefault="00F75F23">
      <w:pPr>
        <w:pStyle w:val="ConsPlusTitle"/>
        <w:jc w:val="center"/>
      </w:pPr>
      <w:r>
        <w:t>ПОСТАНОВЛЕНИЕ</w:t>
      </w:r>
    </w:p>
    <w:p w:rsidR="00F75F23" w:rsidRDefault="00F75F23">
      <w:pPr>
        <w:pStyle w:val="ConsPlusTitle"/>
        <w:jc w:val="center"/>
      </w:pPr>
      <w:r>
        <w:t>от 15 сентября 2011 г. N 2804-п/1</w:t>
      </w:r>
    </w:p>
    <w:p w:rsidR="00F75F23" w:rsidRDefault="00F75F23">
      <w:pPr>
        <w:pStyle w:val="ConsPlusTitle"/>
        <w:jc w:val="center"/>
      </w:pPr>
    </w:p>
    <w:p w:rsidR="00F75F23" w:rsidRDefault="00F75F23">
      <w:pPr>
        <w:pStyle w:val="ConsPlusTitle"/>
        <w:jc w:val="center"/>
      </w:pPr>
      <w:r>
        <w:t>О ВНЕСЕНИИ ИЗМЕНЕНИЙ В ПОСТАНОВЛЕНИЕ МЭРИИ</w:t>
      </w:r>
    </w:p>
    <w:p w:rsidR="00F75F23" w:rsidRDefault="00F75F23">
      <w:pPr>
        <w:pStyle w:val="ConsPlusTitle"/>
        <w:jc w:val="center"/>
      </w:pPr>
      <w:r>
        <w:t>ГОРОДСКОГО ОКРУГА ТОЛЬЯТТИ ОТ 19.02.2010 N 422-П/1</w:t>
      </w:r>
    </w:p>
    <w:p w:rsidR="00F75F23" w:rsidRDefault="00F75F23">
      <w:pPr>
        <w:pStyle w:val="ConsPlusTitle"/>
        <w:jc w:val="center"/>
      </w:pPr>
      <w:r>
        <w:t>"О СОЗДАНИИ ГОРОДСКОГО ЭКСПЕРТНОГО СОВЕТА ПО МАЛОМУ</w:t>
      </w:r>
    </w:p>
    <w:p w:rsidR="00F75F23" w:rsidRDefault="00F75F23">
      <w:pPr>
        <w:pStyle w:val="ConsPlusTitle"/>
        <w:jc w:val="center"/>
      </w:pPr>
      <w:r>
        <w:t>И СРЕДНЕМУ ПРЕДПРИНИМАТЕЛЬСТВУ"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ind w:firstLine="540"/>
        <w:jc w:val="both"/>
      </w:pPr>
      <w:r>
        <w:t xml:space="preserve">В целях повышения эффективности работы городского экспертного совета по малому и среднему предпринимательству, в соответствии с </w:t>
      </w:r>
      <w:hyperlink r:id="rId5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Положение</w:t>
        </w:r>
      </w:hyperlink>
      <w:r>
        <w:t xml:space="preserve"> о городском экспертном совете по малому и среднему предпринимательству, утвержденное Постановлением мэрии городского округа Тольятти от 19.02.2010 N 422-п/1, изменения, изложив его в новой редакции согласно </w:t>
      </w:r>
      <w:hyperlink w:anchor="P35" w:history="1">
        <w:r>
          <w:rPr>
            <w:color w:val="0000FF"/>
          </w:rPr>
          <w:t>приложению N 1</w:t>
        </w:r>
      </w:hyperlink>
      <w:r>
        <w:t xml:space="preserve"> к настоящему Постановлению.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 xml:space="preserve">2. Внести в </w:t>
      </w:r>
      <w:hyperlink r:id="rId7" w:history="1">
        <w:r>
          <w:rPr>
            <w:color w:val="0000FF"/>
          </w:rPr>
          <w:t>приложение</w:t>
        </w:r>
      </w:hyperlink>
      <w:r>
        <w:t xml:space="preserve"> к Постановлению мэрии городского округа Тольятти от 19.02.2010 N 422-п/1 изменения, изложив его в новой редакции согласно </w:t>
      </w:r>
      <w:hyperlink w:anchor="P99" w:history="1">
        <w:r>
          <w:rPr>
            <w:color w:val="0000FF"/>
          </w:rPr>
          <w:t>приложению N 2</w:t>
        </w:r>
      </w:hyperlink>
      <w:r>
        <w:t xml:space="preserve"> к настоящему Постановлению.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3. Управлению по оргработе и связям с общественностью мэрии (Абрамов С.А.) опубликовать настоящее Постановление в средствах массовой информации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его официального опубликования.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right"/>
      </w:pPr>
      <w:r>
        <w:t>Мэр</w:t>
      </w:r>
    </w:p>
    <w:p w:rsidR="00F75F23" w:rsidRDefault="00F75F23">
      <w:pPr>
        <w:pStyle w:val="ConsPlusNormal"/>
        <w:jc w:val="right"/>
      </w:pPr>
      <w:r>
        <w:t>А.Н.ПУШКОВ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right"/>
        <w:outlineLvl w:val="0"/>
      </w:pPr>
      <w:r>
        <w:t>Приложение N 1</w:t>
      </w:r>
    </w:p>
    <w:p w:rsidR="00F75F23" w:rsidRDefault="00F75F23">
      <w:pPr>
        <w:pStyle w:val="ConsPlusNormal"/>
        <w:jc w:val="right"/>
      </w:pPr>
      <w:r>
        <w:t>к Постановлению мэрии</w:t>
      </w:r>
    </w:p>
    <w:p w:rsidR="00F75F23" w:rsidRDefault="00F75F23">
      <w:pPr>
        <w:pStyle w:val="ConsPlusNormal"/>
        <w:jc w:val="right"/>
      </w:pPr>
      <w:r>
        <w:t>городского округа Тольятти</w:t>
      </w:r>
    </w:p>
    <w:p w:rsidR="00F75F23" w:rsidRDefault="00F75F23">
      <w:pPr>
        <w:pStyle w:val="ConsPlusNormal"/>
        <w:jc w:val="right"/>
      </w:pPr>
      <w:r>
        <w:t>от 15.09.2011 N 2804-п/1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jc w:val="right"/>
      </w:pPr>
      <w:r>
        <w:t>Утверждено</w:t>
      </w:r>
    </w:p>
    <w:p w:rsidR="00F75F23" w:rsidRDefault="00F75F23">
      <w:pPr>
        <w:pStyle w:val="ConsPlusNormal"/>
        <w:jc w:val="right"/>
      </w:pPr>
      <w:r>
        <w:t>Постановлением мэрии</w:t>
      </w:r>
    </w:p>
    <w:p w:rsidR="00F75F23" w:rsidRDefault="00F75F23">
      <w:pPr>
        <w:pStyle w:val="ConsPlusNormal"/>
        <w:jc w:val="right"/>
      </w:pPr>
      <w:r>
        <w:t>городского округа Тольятти</w:t>
      </w:r>
    </w:p>
    <w:p w:rsidR="00F75F23" w:rsidRDefault="00F75F23">
      <w:pPr>
        <w:pStyle w:val="ConsPlusNormal"/>
        <w:jc w:val="right"/>
      </w:pPr>
      <w:r>
        <w:t>от 19.02.2010 N 422-п/1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Title"/>
        <w:jc w:val="center"/>
      </w:pPr>
      <w:bookmarkStart w:id="0" w:name="P35"/>
      <w:bookmarkEnd w:id="0"/>
      <w:r>
        <w:t>ПОЛОЖЕНИЕ</w:t>
      </w:r>
    </w:p>
    <w:p w:rsidR="00F75F23" w:rsidRDefault="00F75F23">
      <w:pPr>
        <w:pStyle w:val="ConsPlusTitle"/>
        <w:jc w:val="center"/>
      </w:pPr>
      <w:r>
        <w:t>О ГОРОДСКОМ ЭКСПЕРТНОМ СОВЕТЕ</w:t>
      </w:r>
    </w:p>
    <w:p w:rsidR="00F75F23" w:rsidRDefault="00F75F23">
      <w:pPr>
        <w:pStyle w:val="ConsPlusTitle"/>
        <w:jc w:val="center"/>
      </w:pPr>
      <w:r>
        <w:t>ПО МАЛОМУ И СРЕДНЕМУ ПРЕДПРИНИМАТЕЛЬСТВУ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center"/>
        <w:outlineLvl w:val="1"/>
      </w:pPr>
      <w:r>
        <w:t>I. Общие положения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ind w:firstLine="540"/>
        <w:jc w:val="both"/>
      </w:pPr>
      <w:r>
        <w:t>1.1. Городской экспертный совет по малому и среднему предпринимательству является совещательным органом при Департаменте потребительского рынка и предпринимательства мэрии городского округа Тольятти (далее - Департамент). Целью создания Городского экспертного совета по малому и среднему предпринимательству (далее - Совет) является содействие Департаменту в разработке рекомендаций по эффективности реализации программ, направленных на поддержку и развитие малого и среднего предпринимательства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 xml:space="preserve">1.2. В своей работе Совет руководствуется </w:t>
      </w:r>
      <w:hyperlink r:id="rId8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Самарской области, муниципальными правовыми актами городского округа Тольятти, а также настоящим Положением.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1.3. Совет осуществляет свою деятельность на общественных началах.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center"/>
        <w:outlineLvl w:val="1"/>
      </w:pPr>
      <w:r>
        <w:t>II. Основные задачи Совета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ind w:firstLine="540"/>
        <w:jc w:val="both"/>
      </w:pPr>
      <w:r>
        <w:t>2.1. Разработка рекомендаций по внесению изменений в мероприятия долгосрочных программ поддержки малого и среднего предпринимательства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2.2. Оказание содействия Департаменту в проведении анализа и оценки эффективности реализации мероприятий долгосрочных программ поддержки малого и среднего предпринимательства городского округа Тольятти.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center"/>
        <w:outlineLvl w:val="1"/>
      </w:pPr>
      <w:r>
        <w:t>III. Состав Совета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  <w:r>
        <w:t>3.1. В состав Совета входят: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председатель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заместитель председателя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члены Совета.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Секретарь Совета не является членом Совета.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3.2. Совет формируется из: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представителей органов местного самоуправления городского округа Тольятти;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представителей субъектов малого и среднего предпринимательства;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представителей общественных организаций по поддержке малого и среднего предпринимательства;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представителей высших учебных заведений.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Количественный состав Совета - 15 человек.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3.3. Состав Совета утверждается постановлением мэрии городского округа Тольятти.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center"/>
        <w:outlineLvl w:val="1"/>
      </w:pPr>
      <w:r>
        <w:t>IV. Организация деятельности Совета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  <w:r>
        <w:t xml:space="preserve">4.1. Для осуществления своей деятельности Совет имеет право запрашивать от органов мэрии городского округа Тольятти необходимые информационные, аналитические, справочные и </w:t>
      </w:r>
      <w:r>
        <w:lastRenderedPageBreak/>
        <w:t>статистические материалы, а также копии правовых актов мэрии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4.2. Совет взаимодействует с представителями органов местного самоуправления, субъектов малого и среднего предпринимательства, общественных организаций, союзами и ассоциациями малого и среднего предпринимательства и учеными в области предпринимательской деятельности.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4.3. Заседания Совета проводятся по мере необходимости, но не реже одного раза в квартал.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О дате, времени, месте проведения и повестке очередного заседания члены Совета должны быть проинформированы не позднее чем за 3 календарных дня до предполагаемой даты его проведения.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4.4. Рекомендации Совета оформляются протоколами, которые подписываются председателем или заместителем председателя Совета и ответственным секретарем Совета.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4.5. Председатель, его заместитель и члены Совета имеют право вносить предложения в повестку заседаний Совета.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4.6. Председатель Совета: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руководит организацией деятельности Совета и обеспечивает ее планирование;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председательствует на заседаниях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подписывает протоколы заседаний Совета.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4.7. Заместитель председателя Совета: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исполняет обязанности на период отсутствия председателя и по его поручению.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4.8. Секретарь Совета: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составляет и подписывает протоколы заседаний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осуществляет информационное и техническое обеспечение деятельности Совета, в том числе обеспечивает председателя, членов Совета и приглашенных необходимыми документами и материалами по вопросам, входящим в компетенцию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обеспечивает ведение делопроизводства Совета;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- организует подготовку заседаний Совета, в том числе извещает членов совета и приглашенных на его заседания лиц о дате, времени, месте проведения и повестке заседания Совета, рассылает необходимые документы и материалы по вопросам, входящим в компетенцию Совета, подлежащим обсуждению.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jc w:val="right"/>
        <w:outlineLvl w:val="0"/>
      </w:pPr>
      <w:r>
        <w:t>Приложение N 2</w:t>
      </w:r>
    </w:p>
    <w:p w:rsidR="00F75F23" w:rsidRDefault="00F75F23">
      <w:pPr>
        <w:pStyle w:val="ConsPlusNormal"/>
        <w:jc w:val="right"/>
      </w:pPr>
      <w:r>
        <w:t>к Постановлению мэрии</w:t>
      </w:r>
    </w:p>
    <w:p w:rsidR="00F75F23" w:rsidRDefault="00F75F23">
      <w:pPr>
        <w:pStyle w:val="ConsPlusNormal"/>
        <w:jc w:val="right"/>
      </w:pPr>
      <w:r>
        <w:t>городского округа Тольятти</w:t>
      </w:r>
    </w:p>
    <w:p w:rsidR="00F75F23" w:rsidRDefault="00F75F23">
      <w:pPr>
        <w:pStyle w:val="ConsPlusNormal"/>
        <w:jc w:val="right"/>
      </w:pPr>
      <w:r>
        <w:t>от 15.09.2011 N 2804-п/1</w:t>
      </w:r>
    </w:p>
    <w:p w:rsidR="00F75F23" w:rsidRDefault="00F75F23">
      <w:pPr>
        <w:pStyle w:val="ConsPlusNormal"/>
        <w:jc w:val="right"/>
      </w:pPr>
    </w:p>
    <w:p w:rsidR="00F75F23" w:rsidRDefault="00F75F23">
      <w:pPr>
        <w:pStyle w:val="ConsPlusNormal"/>
        <w:jc w:val="right"/>
      </w:pPr>
      <w:r>
        <w:t>Приложение</w:t>
      </w:r>
    </w:p>
    <w:p w:rsidR="00F75F23" w:rsidRDefault="00F75F23">
      <w:pPr>
        <w:pStyle w:val="ConsPlusNormal"/>
        <w:jc w:val="right"/>
      </w:pPr>
      <w:r>
        <w:lastRenderedPageBreak/>
        <w:t>к Постановлению мэрии</w:t>
      </w:r>
    </w:p>
    <w:p w:rsidR="00F75F23" w:rsidRDefault="00F75F23">
      <w:pPr>
        <w:pStyle w:val="ConsPlusNormal"/>
        <w:jc w:val="right"/>
      </w:pPr>
      <w:r>
        <w:t>городского округа Тольятти</w:t>
      </w:r>
    </w:p>
    <w:p w:rsidR="00F75F23" w:rsidRDefault="00F75F23">
      <w:pPr>
        <w:pStyle w:val="ConsPlusNormal"/>
        <w:jc w:val="right"/>
      </w:pPr>
      <w:r>
        <w:t>от 19.02.2010 N 422-п/1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Title"/>
        <w:jc w:val="center"/>
      </w:pPr>
      <w:bookmarkStart w:id="1" w:name="P99"/>
      <w:bookmarkEnd w:id="1"/>
      <w:r>
        <w:t>СОСТАВ</w:t>
      </w:r>
    </w:p>
    <w:p w:rsidR="00F75F23" w:rsidRDefault="00F75F23">
      <w:pPr>
        <w:pStyle w:val="ConsPlusTitle"/>
        <w:jc w:val="center"/>
      </w:pPr>
      <w:r>
        <w:t>ГОРОДСКОГО ЭКСПЕРТНОГО СОВЕТА ПО МАЛОМУ</w:t>
      </w:r>
    </w:p>
    <w:p w:rsidR="00F75F23" w:rsidRDefault="00F75F23">
      <w:pPr>
        <w:pStyle w:val="ConsPlusTitle"/>
        <w:jc w:val="center"/>
      </w:pPr>
      <w:r>
        <w:t>И СРЕДНЕМУ ПРЕДПРИНИМАТЕЛЬСТВУ</w:t>
      </w:r>
    </w:p>
    <w:p w:rsidR="00F75F23" w:rsidRDefault="00F75F23">
      <w:pPr>
        <w:pStyle w:val="ConsPlusNormal"/>
        <w:jc w:val="center"/>
      </w:pPr>
    </w:p>
    <w:p w:rsidR="00F75F23" w:rsidRDefault="00F75F23">
      <w:pPr>
        <w:pStyle w:val="ConsPlusNormal"/>
        <w:ind w:firstLine="540"/>
        <w:jc w:val="both"/>
      </w:pPr>
      <w:r>
        <w:t>Председатель Совета: Тагаев Х.Т. - руководитель Департамента потребительского рынка и предпринимательства мэрии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Заместитель председателя Совета: Тупикова А.С. - начальник отдела поддержки предпринимательства Департамента потребительского рынка и предпринимательства мэрии городского округа Тольятти.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Члены Совета: Аксаньян Д.П. - руководитель Тольяттинского местного отделения Общероссийской общественной организации малого и среднего предпринимательства "ОПОРА России"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Жарикова Т.А. - председатель правления "Бизнес Клуб" г. Тольятти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Никифорова Е.В. - директор Института финансов экономики и управления Тольяттинского Государственного Университета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Бородуля О.А. - вице-президент Торговой промышленной палаты г. Тольятти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Шамшина С.М. - вице-президент Тольяттинского местного отделения Общероссийской общественной организации малого и среднего предпринимательства "ОПОРА России"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Денисов А.В. - депутат Думы городского округа Тольятти, председатель постоянной комиссии по городскому хозяйству Думы городского округа Тольятти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Жуков А.В. - генеральный директор ООО "СпецТехКонтракт"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Козлова Е.В. - заместитель руководителя комитета по делам молодежи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Жеребцов С.В. - депутат Думы городского округа Тольятти по избирательному округу N 3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Варанкина О.Л. - главный редактор журнала "ГОРОД"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Куприянова Ю.В. - руководитель Всероссийского сообщества молодых предпринимателей на территории Приволжского Федерального округа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Лезина И.В. - директор Тольяттинского клуба главных бухгалтеров (по согласованию);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Вахтина М.А. - проректор по учебно-воспитательной работе и связям с общественностью Поволжского государственного университета сервиса, кандидат экономических наук (по согласованию).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Секретарь Совета:</w:t>
      </w:r>
    </w:p>
    <w:p w:rsidR="00F75F23" w:rsidRDefault="00F75F23">
      <w:pPr>
        <w:pStyle w:val="ConsPlusNormal"/>
        <w:spacing w:before="220"/>
        <w:ind w:firstLine="540"/>
        <w:jc w:val="both"/>
      </w:pPr>
      <w:r>
        <w:t>Казачкова К.С. - специалист первой категории отдела поддержки предпринимательства Департамента потребительского рынка и предпринимательства мэрии городского округа Тольятти.</w:t>
      </w: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ind w:firstLine="540"/>
        <w:jc w:val="both"/>
      </w:pPr>
    </w:p>
    <w:p w:rsidR="00F75F23" w:rsidRDefault="00F75F23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826FD" w:rsidRDefault="001826FD"/>
    <w:sectPr w:rsidR="001826FD" w:rsidSect="00F4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75F23"/>
    <w:rsid w:val="001826FD"/>
    <w:rsid w:val="00F7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F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5F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5F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1710ACF2172748915AEF25D3BF7993F67BF5325085E7CFD49753299D424394EBD474ACF44A4E1F31E707BFn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01710ACF2172748915AF128C5D3259BF278AC3A59D4B292DA9D0671C21B13D3BAD222EDAE464F0133E703FADC40F37DED56A4896E6B82C659833EBFn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1710ACF2172748915AF128C5D3259BF278AC3A59D4B292DA9D0671C21B13D3BAD222EDAE464F0133E704FCDC40F37DED56A4896E6B82C659833EBFnAM" TargetMode="External"/><Relationship Id="rId5" Type="http://schemas.openxmlformats.org/officeDocument/2006/relationships/hyperlink" Target="consultantplus://offline/ref=101710ACF2172748915AF128C5D3259BF278AC3A58D5BB9DD09D0671C21B13D3BAD222EDAE464F0133E707F9DC40F37DED56A4896E6B82C659833EBFnA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7300</Characters>
  <Application>Microsoft Office Word</Application>
  <DocSecurity>0</DocSecurity>
  <Lines>60</Lines>
  <Paragraphs>17</Paragraphs>
  <ScaleCrop>false</ScaleCrop>
  <Company>meriya</Company>
  <LinksUpToDate>false</LinksUpToDate>
  <CharactersWithSpaces>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zacepina.ka</dc:creator>
  <cp:keywords/>
  <dc:description/>
  <cp:lastModifiedBy>zacepina.ka</cp:lastModifiedBy>
  <cp:revision>1</cp:revision>
  <dcterms:created xsi:type="dcterms:W3CDTF">2021-10-22T12:39:00Z</dcterms:created>
  <dcterms:modified xsi:type="dcterms:W3CDTF">2021-10-22T12:39:00Z</dcterms:modified>
</cp:coreProperties>
</file>