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7F" w:rsidRPr="001E3B4D" w:rsidRDefault="00FE6C32" w:rsidP="00FB3C0F">
      <w:pPr>
        <w:pStyle w:val="ConsPlusNormal"/>
        <w:jc w:val="right"/>
        <w:outlineLvl w:val="0"/>
        <w:rPr>
          <w:sz w:val="24"/>
          <w:szCs w:val="24"/>
        </w:rPr>
      </w:pPr>
      <w:bookmarkStart w:id="0" w:name="_Hlk77943313"/>
      <w:r w:rsidRPr="001E3B4D">
        <w:rPr>
          <w:sz w:val="24"/>
          <w:szCs w:val="24"/>
        </w:rPr>
        <w:t>Утвержден</w:t>
      </w:r>
    </w:p>
    <w:p w:rsidR="0066387F" w:rsidRPr="001E3B4D" w:rsidRDefault="00FB3C0F" w:rsidP="00FB3C0F">
      <w:pPr>
        <w:pStyle w:val="ConsPlusNormal"/>
        <w:jc w:val="right"/>
        <w:rPr>
          <w:sz w:val="24"/>
          <w:szCs w:val="24"/>
        </w:rPr>
      </w:pPr>
      <w:r w:rsidRPr="001E3B4D">
        <w:rPr>
          <w:sz w:val="24"/>
          <w:szCs w:val="24"/>
        </w:rPr>
        <w:t>п</w:t>
      </w:r>
      <w:r w:rsidR="0066387F" w:rsidRPr="001E3B4D">
        <w:rPr>
          <w:sz w:val="24"/>
          <w:szCs w:val="24"/>
        </w:rPr>
        <w:t>остановлени</w:t>
      </w:r>
      <w:r w:rsidR="00FE6C32" w:rsidRPr="001E3B4D">
        <w:rPr>
          <w:sz w:val="24"/>
          <w:szCs w:val="24"/>
        </w:rPr>
        <w:t>ем</w:t>
      </w:r>
    </w:p>
    <w:p w:rsidR="0066387F" w:rsidRPr="001E3B4D" w:rsidRDefault="0066387F" w:rsidP="00FB3C0F">
      <w:pPr>
        <w:pStyle w:val="ConsPlusNormal"/>
        <w:jc w:val="right"/>
        <w:rPr>
          <w:sz w:val="24"/>
          <w:szCs w:val="24"/>
        </w:rPr>
      </w:pPr>
      <w:r w:rsidRPr="001E3B4D">
        <w:rPr>
          <w:sz w:val="24"/>
          <w:szCs w:val="24"/>
        </w:rPr>
        <w:t>администрации городского округа Тольятти</w:t>
      </w:r>
    </w:p>
    <w:p w:rsidR="0066387F" w:rsidRPr="001E3B4D" w:rsidRDefault="0066387F" w:rsidP="00FB3C0F">
      <w:pPr>
        <w:pStyle w:val="ConsPlusNormal"/>
        <w:jc w:val="right"/>
        <w:rPr>
          <w:sz w:val="24"/>
          <w:szCs w:val="24"/>
        </w:rPr>
      </w:pPr>
      <w:r w:rsidRPr="001E3B4D">
        <w:rPr>
          <w:sz w:val="24"/>
          <w:szCs w:val="24"/>
        </w:rPr>
        <w:t xml:space="preserve">от ______________ </w:t>
      </w:r>
      <w:r w:rsidR="00FB3C0F" w:rsidRPr="001E3B4D">
        <w:rPr>
          <w:sz w:val="24"/>
          <w:szCs w:val="24"/>
        </w:rPr>
        <w:t>№</w:t>
      </w:r>
      <w:r w:rsidRPr="001E3B4D">
        <w:rPr>
          <w:sz w:val="24"/>
          <w:szCs w:val="24"/>
        </w:rPr>
        <w:t xml:space="preserve"> _________</w:t>
      </w:r>
    </w:p>
    <w:p w:rsidR="0066387F" w:rsidRPr="001E3B4D" w:rsidRDefault="0066387F" w:rsidP="00FB3C0F">
      <w:pPr>
        <w:pStyle w:val="ConsPlusNormal"/>
        <w:jc w:val="right"/>
      </w:pPr>
    </w:p>
    <w:p w:rsidR="0066387F" w:rsidRPr="001E3B4D" w:rsidRDefault="0066387F" w:rsidP="00FB3C0F">
      <w:pPr>
        <w:pStyle w:val="ConsPlusNormal"/>
        <w:jc w:val="right"/>
      </w:pPr>
    </w:p>
    <w:p w:rsidR="0066387F" w:rsidRPr="001E3B4D" w:rsidRDefault="0066387F" w:rsidP="00FB3C0F">
      <w:pPr>
        <w:pStyle w:val="ConsPlusTitle"/>
        <w:widowControl/>
        <w:jc w:val="center"/>
        <w:outlineLvl w:val="0"/>
        <w:rPr>
          <w:rFonts w:ascii="Times New Roman" w:hAnsi="Times New Roman" w:cs="Times New Roman"/>
          <w:b w:val="0"/>
          <w:sz w:val="28"/>
          <w:szCs w:val="28"/>
        </w:rPr>
      </w:pPr>
      <w:r w:rsidRPr="001E3B4D">
        <w:rPr>
          <w:rFonts w:ascii="Times New Roman" w:hAnsi="Times New Roman" w:cs="Times New Roman"/>
          <w:b w:val="0"/>
          <w:bCs w:val="0"/>
          <w:sz w:val="28"/>
          <w:szCs w:val="28"/>
        </w:rPr>
        <w:t xml:space="preserve">Порядок </w:t>
      </w:r>
      <w:r w:rsidR="009B1FE3" w:rsidRPr="001E3B4D">
        <w:rPr>
          <w:rFonts w:ascii="Times New Roman" w:hAnsi="Times New Roman" w:cs="Times New Roman"/>
          <w:b w:val="0"/>
          <w:sz w:val="28"/>
          <w:szCs w:val="28"/>
        </w:rPr>
        <w:t>определения объема и услови</w:t>
      </w:r>
      <w:r w:rsidR="00FE6C32" w:rsidRPr="001E3B4D">
        <w:rPr>
          <w:rFonts w:ascii="Times New Roman" w:hAnsi="Times New Roman" w:cs="Times New Roman"/>
          <w:b w:val="0"/>
          <w:sz w:val="28"/>
          <w:szCs w:val="28"/>
        </w:rPr>
        <w:t>я</w:t>
      </w:r>
      <w:r w:rsidR="009B1FE3" w:rsidRPr="001E3B4D">
        <w:rPr>
          <w:rFonts w:ascii="Times New Roman" w:hAnsi="Times New Roman" w:cs="Times New Roman"/>
          <w:b w:val="0"/>
          <w:sz w:val="28"/>
          <w:szCs w:val="28"/>
        </w:rPr>
        <w:t xml:space="preserve"> предоставления субсидий муниципальным бюджетным учреждениям городского округа Тольятти, находящимся в ведомственном подчинении </w:t>
      </w:r>
      <w:r w:rsidR="003362B8" w:rsidRPr="001E3B4D">
        <w:rPr>
          <w:rFonts w:ascii="Times New Roman" w:hAnsi="Times New Roman" w:cs="Times New Roman"/>
          <w:b w:val="0"/>
          <w:sz w:val="28"/>
          <w:szCs w:val="28"/>
        </w:rPr>
        <w:t xml:space="preserve">департамента городского хозяйства </w:t>
      </w:r>
      <w:r w:rsidR="00FE6C32" w:rsidRPr="001E3B4D">
        <w:rPr>
          <w:rFonts w:ascii="Times New Roman" w:hAnsi="Times New Roman" w:cs="Times New Roman"/>
          <w:b w:val="0"/>
          <w:sz w:val="28"/>
          <w:szCs w:val="28"/>
        </w:rPr>
        <w:t>администрации</w:t>
      </w:r>
      <w:r w:rsidR="009B1FE3" w:rsidRPr="001E3B4D">
        <w:rPr>
          <w:rFonts w:ascii="Times New Roman" w:hAnsi="Times New Roman" w:cs="Times New Roman"/>
          <w:b w:val="0"/>
          <w:sz w:val="28"/>
          <w:szCs w:val="28"/>
        </w:rPr>
        <w:t xml:space="preserve"> городского округа Тольятти, в соответствии с </w:t>
      </w:r>
      <w:hyperlink r:id="rId6" w:history="1">
        <w:r w:rsidR="009B1FE3" w:rsidRPr="001E3B4D">
          <w:rPr>
            <w:rFonts w:ascii="Times New Roman" w:hAnsi="Times New Roman" w:cs="Times New Roman"/>
            <w:b w:val="0"/>
            <w:sz w:val="28"/>
            <w:szCs w:val="28"/>
          </w:rPr>
          <w:t>абзацем вторым пункта 1 статьи 78.1</w:t>
        </w:r>
      </w:hyperlink>
      <w:r w:rsidR="009B1FE3" w:rsidRPr="001E3B4D">
        <w:rPr>
          <w:rFonts w:ascii="Times New Roman" w:hAnsi="Times New Roman" w:cs="Times New Roman"/>
          <w:b w:val="0"/>
          <w:sz w:val="28"/>
          <w:szCs w:val="28"/>
        </w:rPr>
        <w:t xml:space="preserve"> Бюджетного кодекса Российской Федерации</w:t>
      </w:r>
    </w:p>
    <w:p w:rsidR="009B1FE3" w:rsidRPr="001E3B4D" w:rsidRDefault="009B1FE3" w:rsidP="00FB3C0F">
      <w:pPr>
        <w:pStyle w:val="ConsPlusTitle"/>
        <w:widowControl/>
        <w:jc w:val="center"/>
        <w:outlineLvl w:val="0"/>
        <w:rPr>
          <w:rFonts w:ascii="Times New Roman" w:hAnsi="Times New Roman" w:cs="Times New Roman"/>
          <w:b w:val="0"/>
        </w:rPr>
      </w:pPr>
    </w:p>
    <w:p w:rsidR="0066387F" w:rsidRPr="00B45592" w:rsidRDefault="00994C71" w:rsidP="005C48CC">
      <w:pPr>
        <w:pStyle w:val="ConsPlusNormal"/>
        <w:ind w:firstLine="709"/>
        <w:jc w:val="center"/>
        <w:outlineLvl w:val="1"/>
        <w:rPr>
          <w:sz w:val="28"/>
          <w:szCs w:val="28"/>
        </w:rPr>
      </w:pPr>
      <w:r w:rsidRPr="00B45592">
        <w:rPr>
          <w:sz w:val="28"/>
          <w:szCs w:val="28"/>
        </w:rPr>
        <w:t>1</w:t>
      </w:r>
      <w:r w:rsidR="0066387F" w:rsidRPr="00B45592">
        <w:rPr>
          <w:sz w:val="28"/>
          <w:szCs w:val="28"/>
        </w:rPr>
        <w:t>. Общие положения</w:t>
      </w:r>
    </w:p>
    <w:p w:rsidR="002130EC" w:rsidRPr="00B45592" w:rsidRDefault="0066387F"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 xml:space="preserve">Настоящий </w:t>
      </w:r>
      <w:r w:rsidR="00C56A43" w:rsidRPr="00B45592">
        <w:rPr>
          <w:rFonts w:ascii="Times New Roman" w:hAnsi="Times New Roman" w:cs="Times New Roman"/>
          <w:b w:val="0"/>
          <w:sz w:val="28"/>
          <w:szCs w:val="28"/>
        </w:rPr>
        <w:t>порядокразработан в соответствии со статьей</w:t>
      </w:r>
      <w:hyperlink r:id="rId7" w:history="1">
        <w:r w:rsidR="00C56A43" w:rsidRPr="00B45592">
          <w:rPr>
            <w:rFonts w:ascii="Times New Roman" w:hAnsi="Times New Roman" w:cs="Times New Roman"/>
            <w:b w:val="0"/>
            <w:sz w:val="28"/>
            <w:szCs w:val="28"/>
          </w:rPr>
          <w:t xml:space="preserve"> 78.1</w:t>
        </w:r>
      </w:hyperlink>
      <w:r w:rsidR="00C56A43" w:rsidRPr="00B45592">
        <w:rPr>
          <w:rFonts w:ascii="Times New Roman" w:hAnsi="Times New Roman" w:cs="Times New Roman"/>
          <w:b w:val="0"/>
          <w:sz w:val="28"/>
          <w:szCs w:val="28"/>
        </w:rPr>
        <w:t xml:space="preserve"> Бюджетного кодекса Российской Федерации, </w:t>
      </w:r>
      <w:r w:rsidR="00314A7E" w:rsidRPr="00B45592">
        <w:rPr>
          <w:rFonts w:ascii="Times New Roman" w:hAnsi="Times New Roman" w:cs="Times New Roman"/>
          <w:b w:val="0"/>
          <w:sz w:val="28"/>
          <w:szCs w:val="28"/>
        </w:rPr>
        <w:t>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 февраля 2020 года № 203 и устанавливает правила</w:t>
      </w:r>
      <w:r w:rsidR="00C56A43" w:rsidRPr="00B45592">
        <w:rPr>
          <w:rFonts w:ascii="Times New Roman" w:hAnsi="Times New Roman" w:cs="Times New Roman"/>
          <w:b w:val="0"/>
          <w:sz w:val="28"/>
          <w:szCs w:val="28"/>
        </w:rPr>
        <w:t xml:space="preserve"> определения объема и условияпредоставления субсидий муниципальным бюджетным учреждениям городского округа Тольятти, находящимся в ведомственном подчинении </w:t>
      </w:r>
      <w:r w:rsidR="00FB3C0F" w:rsidRPr="00B45592">
        <w:rPr>
          <w:rFonts w:ascii="Times New Roman" w:hAnsi="Times New Roman" w:cs="Times New Roman"/>
          <w:b w:val="0"/>
          <w:sz w:val="28"/>
          <w:szCs w:val="28"/>
        </w:rPr>
        <w:t>д</w:t>
      </w:r>
      <w:r w:rsidR="003362B8" w:rsidRPr="00B45592">
        <w:rPr>
          <w:rFonts w:ascii="Times New Roman" w:hAnsi="Times New Roman" w:cs="Times New Roman"/>
          <w:b w:val="0"/>
          <w:sz w:val="28"/>
          <w:szCs w:val="28"/>
        </w:rPr>
        <w:t xml:space="preserve">епартамента городского хозяйства </w:t>
      </w:r>
      <w:r w:rsidR="00C56A43" w:rsidRPr="00B45592">
        <w:rPr>
          <w:rFonts w:ascii="Times New Roman" w:hAnsi="Times New Roman" w:cs="Times New Roman"/>
          <w:b w:val="0"/>
          <w:sz w:val="28"/>
          <w:szCs w:val="28"/>
        </w:rPr>
        <w:t xml:space="preserve">администрации городского округа Тольятти (далее </w:t>
      </w:r>
      <w:r w:rsidR="00314A7E" w:rsidRPr="00B45592">
        <w:rPr>
          <w:rFonts w:ascii="Times New Roman" w:hAnsi="Times New Roman" w:cs="Times New Roman"/>
          <w:b w:val="0"/>
          <w:sz w:val="28"/>
          <w:szCs w:val="28"/>
        </w:rPr>
        <w:t xml:space="preserve">–Порядок, </w:t>
      </w:r>
      <w:r w:rsidR="0064030F" w:rsidRPr="00B45592">
        <w:rPr>
          <w:rFonts w:ascii="Times New Roman" w:hAnsi="Times New Roman" w:cs="Times New Roman"/>
          <w:b w:val="0"/>
          <w:sz w:val="28"/>
          <w:szCs w:val="28"/>
        </w:rPr>
        <w:t>с</w:t>
      </w:r>
      <w:r w:rsidR="00314A7E" w:rsidRPr="00B45592">
        <w:rPr>
          <w:rFonts w:ascii="Times New Roman" w:hAnsi="Times New Roman" w:cs="Times New Roman"/>
          <w:b w:val="0"/>
          <w:sz w:val="28"/>
          <w:szCs w:val="28"/>
        </w:rPr>
        <w:t>убсиди</w:t>
      </w:r>
      <w:r w:rsidR="00A373D7" w:rsidRPr="00B45592">
        <w:rPr>
          <w:rFonts w:ascii="Times New Roman" w:hAnsi="Times New Roman" w:cs="Times New Roman"/>
          <w:b w:val="0"/>
          <w:sz w:val="28"/>
          <w:szCs w:val="28"/>
        </w:rPr>
        <w:t>я</w:t>
      </w:r>
      <w:r w:rsidR="00314A7E" w:rsidRPr="00B45592">
        <w:rPr>
          <w:rFonts w:ascii="Times New Roman" w:hAnsi="Times New Roman" w:cs="Times New Roman"/>
          <w:b w:val="0"/>
          <w:sz w:val="28"/>
          <w:szCs w:val="28"/>
        </w:rPr>
        <w:t xml:space="preserve">, </w:t>
      </w:r>
      <w:r w:rsidR="00FC211C" w:rsidRPr="00B45592">
        <w:rPr>
          <w:rFonts w:ascii="Times New Roman" w:hAnsi="Times New Roman" w:cs="Times New Roman"/>
          <w:b w:val="0"/>
          <w:sz w:val="28"/>
          <w:szCs w:val="28"/>
        </w:rPr>
        <w:t>у</w:t>
      </w:r>
      <w:r w:rsidR="00C56A43" w:rsidRPr="00B45592">
        <w:rPr>
          <w:rFonts w:ascii="Times New Roman" w:hAnsi="Times New Roman" w:cs="Times New Roman"/>
          <w:b w:val="0"/>
          <w:sz w:val="28"/>
          <w:szCs w:val="28"/>
        </w:rPr>
        <w:t>чреждения</w:t>
      </w:r>
      <w:r w:rsidR="00314A7E" w:rsidRPr="00B45592">
        <w:rPr>
          <w:rFonts w:ascii="Times New Roman" w:hAnsi="Times New Roman" w:cs="Times New Roman"/>
          <w:b w:val="0"/>
          <w:sz w:val="28"/>
          <w:szCs w:val="28"/>
        </w:rPr>
        <w:t xml:space="preserve">, </w:t>
      </w:r>
      <w:r w:rsidR="003362B8" w:rsidRPr="00B45592">
        <w:rPr>
          <w:rFonts w:ascii="Times New Roman" w:hAnsi="Times New Roman" w:cs="Times New Roman"/>
          <w:b w:val="0"/>
          <w:sz w:val="28"/>
          <w:szCs w:val="28"/>
        </w:rPr>
        <w:t>департамент</w:t>
      </w:r>
      <w:r w:rsidR="00C56A43" w:rsidRPr="00B45592">
        <w:rPr>
          <w:rFonts w:ascii="Times New Roman" w:hAnsi="Times New Roman" w:cs="Times New Roman"/>
          <w:b w:val="0"/>
          <w:sz w:val="28"/>
          <w:szCs w:val="28"/>
        </w:rPr>
        <w:t>)</w:t>
      </w:r>
      <w:r w:rsidR="00314A7E" w:rsidRPr="00B45592">
        <w:rPr>
          <w:rFonts w:ascii="Times New Roman" w:hAnsi="Times New Roman" w:cs="Times New Roman"/>
          <w:b w:val="0"/>
          <w:sz w:val="28"/>
          <w:szCs w:val="28"/>
        </w:rPr>
        <w:t>.</w:t>
      </w:r>
    </w:p>
    <w:p w:rsidR="00E42132" w:rsidRPr="00B45592" w:rsidRDefault="00E42132"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Главным распорядителем бюджетных средств, до которого</w:t>
      </w:r>
      <w:r w:rsidR="00C86236"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в соответствии с бюджетным законодательством Российской Федерации</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как до получателя бюджетных средств</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является </w:t>
      </w:r>
      <w:r w:rsidR="003362B8" w:rsidRPr="00B45592">
        <w:rPr>
          <w:rFonts w:ascii="Times New Roman" w:hAnsi="Times New Roman" w:cs="Times New Roman"/>
          <w:b w:val="0"/>
          <w:sz w:val="28"/>
          <w:szCs w:val="28"/>
        </w:rPr>
        <w:t>департамент</w:t>
      </w:r>
      <w:r w:rsidRPr="00B45592">
        <w:rPr>
          <w:rFonts w:ascii="Times New Roman" w:hAnsi="Times New Roman" w:cs="Times New Roman"/>
          <w:b w:val="0"/>
          <w:sz w:val="28"/>
          <w:szCs w:val="28"/>
        </w:rPr>
        <w:t>.</w:t>
      </w:r>
    </w:p>
    <w:p w:rsidR="002C5B49" w:rsidRPr="00B45592" w:rsidRDefault="0066387F"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Субсиди</w:t>
      </w:r>
      <w:r w:rsidR="002130EC" w:rsidRPr="00B45592">
        <w:rPr>
          <w:rFonts w:ascii="Times New Roman" w:hAnsi="Times New Roman" w:cs="Times New Roman"/>
          <w:b w:val="0"/>
          <w:sz w:val="28"/>
          <w:szCs w:val="28"/>
        </w:rPr>
        <w:t xml:space="preserve">и предоставляются в пределах лимитов </w:t>
      </w:r>
      <w:r w:rsidRPr="00B45592">
        <w:rPr>
          <w:rFonts w:ascii="Times New Roman" w:hAnsi="Times New Roman" w:cs="Times New Roman"/>
          <w:b w:val="0"/>
          <w:sz w:val="28"/>
          <w:szCs w:val="28"/>
        </w:rPr>
        <w:t>бюджетных обязательств,</w:t>
      </w:r>
      <w:r w:rsidR="002130EC" w:rsidRPr="00B45592">
        <w:rPr>
          <w:rFonts w:ascii="Times New Roman" w:hAnsi="Times New Roman" w:cs="Times New Roman"/>
          <w:b w:val="0"/>
          <w:sz w:val="28"/>
          <w:szCs w:val="28"/>
        </w:rPr>
        <w:t xml:space="preserve"> доведенных до </w:t>
      </w:r>
      <w:r w:rsidR="003362B8" w:rsidRPr="00B45592">
        <w:rPr>
          <w:rFonts w:ascii="Times New Roman" w:hAnsi="Times New Roman" w:cs="Times New Roman"/>
          <w:b w:val="0"/>
          <w:sz w:val="28"/>
          <w:szCs w:val="28"/>
        </w:rPr>
        <w:t xml:space="preserve">департамента </w:t>
      </w:r>
      <w:r w:rsidR="002130EC" w:rsidRPr="00B45592">
        <w:rPr>
          <w:rFonts w:ascii="Times New Roman" w:hAnsi="Times New Roman" w:cs="Times New Roman"/>
          <w:b w:val="0"/>
          <w:sz w:val="28"/>
          <w:szCs w:val="28"/>
        </w:rPr>
        <w:t>на соответствующие цели</w:t>
      </w:r>
      <w:r w:rsidR="002C5B49" w:rsidRPr="00B45592">
        <w:rPr>
          <w:rFonts w:ascii="Times New Roman" w:hAnsi="Times New Roman" w:cs="Times New Roman"/>
          <w:b w:val="0"/>
          <w:sz w:val="28"/>
          <w:szCs w:val="28"/>
        </w:rPr>
        <w:t>.</w:t>
      </w:r>
    </w:p>
    <w:p w:rsidR="00314A7E" w:rsidRPr="00B45592" w:rsidRDefault="00314A7E" w:rsidP="00FB3C0F">
      <w:pPr>
        <w:pStyle w:val="ConsPlusTitle"/>
        <w:widowControl/>
        <w:numPr>
          <w:ilvl w:val="1"/>
          <w:numId w:val="1"/>
        </w:numPr>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 xml:space="preserve">Целью предоставления </w:t>
      </w:r>
      <w:r w:rsidR="0064030F" w:rsidRPr="00B45592">
        <w:rPr>
          <w:rFonts w:ascii="Times New Roman" w:hAnsi="Times New Roman" w:cs="Times New Roman"/>
          <w:b w:val="0"/>
          <w:sz w:val="28"/>
          <w:szCs w:val="28"/>
        </w:rPr>
        <w:t>с</w:t>
      </w:r>
      <w:r w:rsidRPr="00B45592">
        <w:rPr>
          <w:rFonts w:ascii="Times New Roman" w:hAnsi="Times New Roman" w:cs="Times New Roman"/>
          <w:b w:val="0"/>
          <w:sz w:val="28"/>
          <w:szCs w:val="28"/>
        </w:rPr>
        <w:t>убсидий является:</w:t>
      </w:r>
    </w:p>
    <w:p w:rsidR="00C86236" w:rsidRPr="00B45592" w:rsidRDefault="00526BCB" w:rsidP="00526BCB">
      <w:pPr>
        <w:pStyle w:val="a3"/>
        <w:numPr>
          <w:ilvl w:val="2"/>
          <w:numId w:val="1"/>
        </w:numPr>
        <w:tabs>
          <w:tab w:val="left" w:pos="851"/>
          <w:tab w:val="left" w:pos="1418"/>
          <w:tab w:val="left" w:pos="1701"/>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B45592">
        <w:rPr>
          <w:rFonts w:ascii="Times New Roman" w:hAnsi="Times New Roman" w:cs="Times New Roman"/>
          <w:sz w:val="28"/>
          <w:szCs w:val="28"/>
        </w:rPr>
        <w:t>Р</w:t>
      </w:r>
      <w:r w:rsidR="00C86236" w:rsidRPr="00B45592">
        <w:rPr>
          <w:rFonts w:ascii="Times New Roman" w:hAnsi="Times New Roman" w:cs="Times New Roman"/>
          <w:sz w:val="28"/>
          <w:szCs w:val="28"/>
        </w:rPr>
        <w:t xml:space="preserve">еализация мероприятий, обеспечивающих достижение целей муниципальных </w:t>
      </w:r>
      <w:hyperlink r:id="rId8" w:history="1">
        <w:r w:rsidR="00C86236" w:rsidRPr="00B45592">
          <w:rPr>
            <w:rFonts w:ascii="Times New Roman" w:hAnsi="Times New Roman" w:cs="Times New Roman"/>
            <w:sz w:val="28"/>
            <w:szCs w:val="28"/>
          </w:rPr>
          <w:t>программ</w:t>
        </w:r>
      </w:hyperlink>
      <w:r w:rsidR="00C86236" w:rsidRPr="00B45592">
        <w:rPr>
          <w:rFonts w:ascii="Times New Roman" w:hAnsi="Times New Roman" w:cs="Times New Roman"/>
          <w:sz w:val="28"/>
          <w:szCs w:val="28"/>
        </w:rPr>
        <w:t xml:space="preserve"> городского округа Тольятти, не включенных в муниципальное задание учреждений;</w:t>
      </w:r>
    </w:p>
    <w:p w:rsidR="00C86236" w:rsidRPr="00B45592" w:rsidRDefault="00526BCB" w:rsidP="00526BCB">
      <w:pPr>
        <w:pStyle w:val="a3"/>
        <w:numPr>
          <w:ilvl w:val="2"/>
          <w:numId w:val="1"/>
        </w:numPr>
        <w:tabs>
          <w:tab w:val="left" w:pos="284"/>
          <w:tab w:val="left" w:pos="851"/>
          <w:tab w:val="left" w:pos="1418"/>
          <w:tab w:val="left" w:pos="1701"/>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 Р</w:t>
      </w:r>
      <w:r w:rsidR="00C86236" w:rsidRPr="00B45592">
        <w:rPr>
          <w:rFonts w:ascii="Times New Roman" w:hAnsi="Times New Roman" w:cs="Times New Roman"/>
          <w:sz w:val="28"/>
          <w:szCs w:val="28"/>
        </w:rPr>
        <w:t>еализация мероприятий, не включенных в муниципальные программы городского округа Тольятти и муниципальное задание учреждений.</w:t>
      </w:r>
    </w:p>
    <w:p w:rsidR="00C86236" w:rsidRPr="00B45592" w:rsidRDefault="00C86236" w:rsidP="00FB3C0F">
      <w:pPr>
        <w:autoSpaceDE w:val="0"/>
        <w:autoSpaceDN w:val="0"/>
        <w:adjustRightInd w:val="0"/>
        <w:spacing w:after="0" w:line="240" w:lineRule="auto"/>
        <w:jc w:val="both"/>
        <w:rPr>
          <w:rFonts w:ascii="Times New Roman" w:hAnsi="Times New Roman" w:cs="Times New Roman"/>
          <w:sz w:val="28"/>
          <w:szCs w:val="28"/>
        </w:rPr>
      </w:pPr>
    </w:p>
    <w:p w:rsidR="00994C71" w:rsidRPr="00B45592" w:rsidRDefault="00994C71" w:rsidP="005C48CC">
      <w:pPr>
        <w:pStyle w:val="ConsPlusNormal"/>
        <w:numPr>
          <w:ilvl w:val="0"/>
          <w:numId w:val="1"/>
        </w:numPr>
        <w:spacing w:after="240"/>
        <w:ind w:left="0" w:firstLine="709"/>
        <w:jc w:val="center"/>
        <w:outlineLvl w:val="1"/>
        <w:rPr>
          <w:sz w:val="28"/>
          <w:szCs w:val="28"/>
        </w:rPr>
      </w:pPr>
      <w:r w:rsidRPr="00B45592">
        <w:rPr>
          <w:sz w:val="28"/>
          <w:szCs w:val="28"/>
        </w:rPr>
        <w:t xml:space="preserve">Условия и порядок предоставления </w:t>
      </w:r>
      <w:r w:rsidR="00FC211C" w:rsidRPr="00B45592">
        <w:rPr>
          <w:sz w:val="28"/>
          <w:szCs w:val="28"/>
        </w:rPr>
        <w:t>с</w:t>
      </w:r>
      <w:r w:rsidR="002245C9" w:rsidRPr="00B45592">
        <w:rPr>
          <w:sz w:val="28"/>
          <w:szCs w:val="28"/>
        </w:rPr>
        <w:t>убсидий</w:t>
      </w:r>
    </w:p>
    <w:p w:rsidR="00994C71" w:rsidRPr="00B45592" w:rsidRDefault="00994C71" w:rsidP="00E94F33">
      <w:pPr>
        <w:pStyle w:val="ConsPlusNormal"/>
        <w:numPr>
          <w:ilvl w:val="1"/>
          <w:numId w:val="1"/>
        </w:numPr>
        <w:tabs>
          <w:tab w:val="left" w:pos="1276"/>
          <w:tab w:val="left" w:pos="1418"/>
          <w:tab w:val="left" w:pos="1701"/>
        </w:tabs>
        <w:ind w:left="0" w:firstLine="709"/>
        <w:jc w:val="both"/>
        <w:rPr>
          <w:sz w:val="28"/>
          <w:szCs w:val="28"/>
        </w:rPr>
      </w:pPr>
      <w:r w:rsidRPr="00B45592">
        <w:rPr>
          <w:sz w:val="28"/>
          <w:szCs w:val="28"/>
        </w:rPr>
        <w:t xml:space="preserve">Для получения </w:t>
      </w:r>
      <w:r w:rsidR="00FC211C" w:rsidRPr="00B45592">
        <w:rPr>
          <w:sz w:val="28"/>
          <w:szCs w:val="28"/>
        </w:rPr>
        <w:t>с</w:t>
      </w:r>
      <w:r w:rsidRPr="00B45592">
        <w:rPr>
          <w:sz w:val="28"/>
          <w:szCs w:val="28"/>
        </w:rPr>
        <w:t>у</w:t>
      </w:r>
      <w:r w:rsidR="001A096B" w:rsidRPr="00B45592">
        <w:rPr>
          <w:sz w:val="28"/>
          <w:szCs w:val="28"/>
        </w:rPr>
        <w:t xml:space="preserve">бсидий </w:t>
      </w:r>
      <w:r w:rsidR="00FC211C" w:rsidRPr="00B45592">
        <w:rPr>
          <w:sz w:val="28"/>
          <w:szCs w:val="28"/>
        </w:rPr>
        <w:t>у</w:t>
      </w:r>
      <w:r w:rsidR="001A096B" w:rsidRPr="00B45592">
        <w:rPr>
          <w:sz w:val="28"/>
          <w:szCs w:val="28"/>
        </w:rPr>
        <w:t xml:space="preserve">чреждение </w:t>
      </w:r>
      <w:r w:rsidR="003F5927" w:rsidRPr="00B45592">
        <w:rPr>
          <w:sz w:val="28"/>
          <w:szCs w:val="28"/>
        </w:rPr>
        <w:t>предоставляет</w:t>
      </w:r>
      <w:r w:rsidR="001A096B" w:rsidRPr="00B45592">
        <w:rPr>
          <w:sz w:val="28"/>
          <w:szCs w:val="28"/>
        </w:rPr>
        <w:t xml:space="preserve"> в </w:t>
      </w:r>
      <w:r w:rsidR="00FB3C0F" w:rsidRPr="00B45592">
        <w:rPr>
          <w:sz w:val="28"/>
          <w:szCs w:val="28"/>
        </w:rPr>
        <w:t xml:space="preserve">департамент </w:t>
      </w:r>
      <w:r w:rsidRPr="00B45592">
        <w:rPr>
          <w:sz w:val="28"/>
          <w:szCs w:val="28"/>
        </w:rPr>
        <w:t>следующие документы:</w:t>
      </w:r>
    </w:p>
    <w:p w:rsidR="00C86236" w:rsidRPr="00B45592" w:rsidRDefault="00477D9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hyperlink r:id="rId9" w:history="1">
        <w:r w:rsidR="00526BCB" w:rsidRPr="00B45592">
          <w:rPr>
            <w:rFonts w:ascii="Times New Roman" w:hAnsi="Times New Roman" w:cs="Times New Roman"/>
            <w:sz w:val="28"/>
            <w:szCs w:val="28"/>
          </w:rPr>
          <w:t>З</w:t>
        </w:r>
        <w:r w:rsidR="00C86236" w:rsidRPr="00B45592">
          <w:rPr>
            <w:rFonts w:ascii="Times New Roman" w:hAnsi="Times New Roman" w:cs="Times New Roman"/>
            <w:sz w:val="28"/>
            <w:szCs w:val="28"/>
          </w:rPr>
          <w:t>аявку</w:t>
        </w:r>
      </w:hyperlink>
      <w:r w:rsidR="00C86236" w:rsidRPr="00B45592">
        <w:rPr>
          <w:rFonts w:ascii="Times New Roman" w:hAnsi="Times New Roman" w:cs="Times New Roman"/>
          <w:sz w:val="28"/>
          <w:szCs w:val="28"/>
        </w:rPr>
        <w:t xml:space="preserve"> на получение субсидии (далее - заявка), подготовленную по форме согласно </w:t>
      </w:r>
      <w:r w:rsidR="0056488C" w:rsidRPr="00B45592">
        <w:rPr>
          <w:rFonts w:ascii="Times New Roman" w:hAnsi="Times New Roman" w:cs="Times New Roman"/>
          <w:sz w:val="28"/>
          <w:szCs w:val="28"/>
        </w:rPr>
        <w:t>п</w:t>
      </w:r>
      <w:r w:rsidR="00C86236" w:rsidRPr="00B45592">
        <w:rPr>
          <w:rFonts w:ascii="Times New Roman" w:hAnsi="Times New Roman" w:cs="Times New Roman"/>
          <w:sz w:val="28"/>
          <w:szCs w:val="28"/>
        </w:rPr>
        <w:t>риложению</w:t>
      </w:r>
      <w:r w:rsidR="00FB3C0F" w:rsidRPr="00B45592">
        <w:rPr>
          <w:rFonts w:ascii="Times New Roman" w:hAnsi="Times New Roman" w:cs="Times New Roman"/>
          <w:sz w:val="28"/>
          <w:szCs w:val="28"/>
        </w:rPr>
        <w:t xml:space="preserve"> №</w:t>
      </w:r>
      <w:r w:rsidR="00C86236" w:rsidRPr="00B45592">
        <w:rPr>
          <w:rFonts w:ascii="Times New Roman" w:hAnsi="Times New Roman" w:cs="Times New Roman"/>
          <w:sz w:val="28"/>
          <w:szCs w:val="28"/>
        </w:rPr>
        <w:t xml:space="preserve"> 1 к настоящему Порядку;</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z w:val="28"/>
          <w:szCs w:val="28"/>
        </w:rPr>
        <w:t>П</w:t>
      </w:r>
      <w:r w:rsidR="00C86236" w:rsidRPr="00B45592">
        <w:rPr>
          <w:rFonts w:ascii="Times New Roman" w:hAnsi="Times New Roman" w:cs="Times New Roman"/>
          <w:sz w:val="28"/>
          <w:szCs w:val="28"/>
        </w:rPr>
        <w:t xml:space="preserve">ояснительную записку, содержащую обоснование необходимости предоставления бюджетных средств на цели, установленные пунктом 1.4. настоящего Порядка, включая расчет-обоснование суммы </w:t>
      </w:r>
      <w:r w:rsidR="00895D53" w:rsidRPr="00B45592">
        <w:rPr>
          <w:rFonts w:ascii="Times New Roman" w:hAnsi="Times New Roman" w:cs="Times New Roman"/>
          <w:sz w:val="28"/>
          <w:szCs w:val="28"/>
        </w:rPr>
        <w:t>с</w:t>
      </w:r>
      <w:r w:rsidR="00C86236" w:rsidRPr="00B45592">
        <w:rPr>
          <w:rFonts w:ascii="Times New Roman" w:hAnsi="Times New Roman" w:cs="Times New Roman"/>
          <w:sz w:val="28"/>
          <w:szCs w:val="28"/>
        </w:rPr>
        <w:t xml:space="preserve">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w:t>
      </w:r>
      <w:r w:rsidR="00C86236" w:rsidRPr="00B45592">
        <w:rPr>
          <w:rFonts w:ascii="Times New Roman" w:eastAsia="Calibri" w:hAnsi="Times New Roman" w:cs="Times New Roman"/>
          <w:sz w:val="28"/>
          <w:szCs w:val="28"/>
        </w:rPr>
        <w:t xml:space="preserve">с приложением результатов проверки добросовестности данных поставщиков (подрядчиков, исполнителей) посредством общедоступных источников, </w:t>
      </w:r>
      <w:r w:rsidR="00C86236" w:rsidRPr="00B45592">
        <w:rPr>
          <w:rFonts w:ascii="Times New Roman" w:hAnsi="Times New Roman" w:cs="Times New Roman"/>
          <w:sz w:val="28"/>
          <w:szCs w:val="28"/>
        </w:rPr>
        <w:t>статистические данные и (или) иную информацию</w:t>
      </w:r>
      <w:r w:rsidR="00895D53" w:rsidRPr="00B45592">
        <w:rPr>
          <w:rFonts w:ascii="Times New Roman" w:hAnsi="Times New Roman" w:cs="Times New Roman"/>
          <w:sz w:val="28"/>
          <w:szCs w:val="28"/>
        </w:rPr>
        <w:t>, обосновывающую размер субсидии</w:t>
      </w:r>
      <w:r w:rsidR="00C86236" w:rsidRPr="00B45592">
        <w:rPr>
          <w:rFonts w:ascii="Times New Roman" w:hAnsi="Times New Roman" w:cs="Times New Roman"/>
          <w:sz w:val="28"/>
          <w:szCs w:val="28"/>
        </w:rPr>
        <w:t>;</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z w:val="28"/>
          <w:szCs w:val="28"/>
        </w:rPr>
        <w:t>П</w:t>
      </w:r>
      <w:r w:rsidR="00C86236" w:rsidRPr="00B45592">
        <w:rPr>
          <w:rFonts w:ascii="Times New Roman" w:hAnsi="Times New Roman" w:cs="Times New Roman"/>
          <w:sz w:val="28"/>
          <w:szCs w:val="28"/>
        </w:rPr>
        <w:t xml:space="preserve">еречень объектов, подлежащих ремонту, акт обследования таких объектов и </w:t>
      </w:r>
      <w:r w:rsidR="00895D53" w:rsidRPr="00B45592">
        <w:rPr>
          <w:rFonts w:ascii="Times New Roman" w:hAnsi="Times New Roman" w:cs="Times New Roman"/>
          <w:sz w:val="28"/>
          <w:szCs w:val="28"/>
        </w:rPr>
        <w:t>дефектную ве</w:t>
      </w:r>
      <w:r w:rsidR="00C86236" w:rsidRPr="00B45592">
        <w:rPr>
          <w:rFonts w:ascii="Times New Roman" w:hAnsi="Times New Roman" w:cs="Times New Roman"/>
          <w:sz w:val="28"/>
          <w:szCs w:val="28"/>
        </w:rPr>
        <w:t>домость, предварительную смету расходов, в случае если целью предоставления субсидии является проведение ремонта;</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z w:val="28"/>
          <w:szCs w:val="28"/>
        </w:rPr>
        <w:t>И</w:t>
      </w:r>
      <w:r w:rsidR="00C86236" w:rsidRPr="00B45592">
        <w:rPr>
          <w:rFonts w:ascii="Times New Roman" w:hAnsi="Times New Roman" w:cs="Times New Roman"/>
          <w:sz w:val="28"/>
          <w:szCs w:val="28"/>
        </w:rPr>
        <w:t>нформацию о планируемом к приобретению имуществе, в случае если целью предоставления субсидии является приобретение имущества;</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z w:val="28"/>
          <w:szCs w:val="28"/>
        </w:rPr>
        <w:t>И</w:t>
      </w:r>
      <w:r w:rsidR="00C86236" w:rsidRPr="00B45592">
        <w:rPr>
          <w:rFonts w:ascii="Times New Roman" w:hAnsi="Times New Roman" w:cs="Times New Roman"/>
          <w:sz w:val="28"/>
          <w:szCs w:val="28"/>
        </w:rPr>
        <w:t>нформацию о количестве физических лиц (среднегодовом количестве), являющихся получателями выплат, видах таких выплат и период выплаты, в случае если целью предоставления субсидии является осуществление таких выплат;</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pacing w:val="2"/>
          <w:sz w:val="28"/>
          <w:szCs w:val="28"/>
        </w:rPr>
        <w:t>К</w:t>
      </w:r>
      <w:r w:rsidR="00C86236" w:rsidRPr="00B45592">
        <w:rPr>
          <w:rFonts w:ascii="Times New Roman" w:hAnsi="Times New Roman" w:cs="Times New Roman"/>
          <w:spacing w:val="2"/>
          <w:sz w:val="28"/>
          <w:szCs w:val="28"/>
        </w:rPr>
        <w:t>опии судебных актов, вступивших в законную силу, исполнительных документов, если целью предоставления субсидии является погашение задолженности по таким актам</w:t>
      </w:r>
      <w:r w:rsidR="00C86236" w:rsidRPr="00B45592">
        <w:rPr>
          <w:rFonts w:ascii="Times New Roman" w:hAnsi="Times New Roman" w:cs="Times New Roman"/>
          <w:sz w:val="28"/>
          <w:szCs w:val="28"/>
        </w:rPr>
        <w:t>;</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eastAsia="Calibri" w:hAnsi="Times New Roman" w:cs="Times New Roman"/>
          <w:sz w:val="28"/>
          <w:szCs w:val="28"/>
        </w:rPr>
        <w:t>Д</w:t>
      </w:r>
      <w:r w:rsidR="00C86236" w:rsidRPr="00B45592">
        <w:rPr>
          <w:rFonts w:ascii="Times New Roman" w:eastAsia="Calibri" w:hAnsi="Times New Roman" w:cs="Times New Roman"/>
          <w:sz w:val="28"/>
          <w:szCs w:val="28"/>
        </w:rPr>
        <w:t xml:space="preserve">окументы, подтверждающие наступление аварийной (чрезвычайной) ситуации, перечень объектов, пострадавших в результате аварийной (чрезвычайной) ситуации; акт обследования объектов, пострадавших в результате аварийной (чрезвычайной) ситуации; </w:t>
      </w:r>
      <w:r w:rsidR="00895D53" w:rsidRPr="00B45592">
        <w:rPr>
          <w:rFonts w:ascii="Times New Roman" w:eastAsia="Calibri" w:hAnsi="Times New Roman" w:cs="Times New Roman"/>
          <w:sz w:val="28"/>
          <w:szCs w:val="28"/>
        </w:rPr>
        <w:t xml:space="preserve">дефектная </w:t>
      </w:r>
      <w:r w:rsidR="00C86236" w:rsidRPr="00B45592">
        <w:rPr>
          <w:rFonts w:ascii="Times New Roman" w:eastAsia="Calibri" w:hAnsi="Times New Roman" w:cs="Times New Roman"/>
          <w:sz w:val="28"/>
          <w:szCs w:val="28"/>
        </w:rPr>
        <w:t>ведомость по объектам, пострадавшим в результате аварийной (чрезвычайной) ситуации; смету на проведение восстановительных работ в случае наступления аварийной (чрезвычайной) ситуации;</w:t>
      </w:r>
    </w:p>
    <w:p w:rsidR="00AE1AE4"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eastAsia="Calibri" w:hAnsi="Times New Roman" w:cs="Times New Roman"/>
          <w:sz w:val="28"/>
          <w:szCs w:val="28"/>
        </w:rPr>
        <w:t>П</w:t>
      </w:r>
      <w:r w:rsidR="00AE1AE4" w:rsidRPr="00B45592">
        <w:rPr>
          <w:rFonts w:ascii="Times New Roman" w:eastAsia="Calibri" w:hAnsi="Times New Roman" w:cs="Times New Roman"/>
          <w:sz w:val="28"/>
          <w:szCs w:val="28"/>
        </w:rPr>
        <w:t>лан мероприятий, в случае если целью предоставление субсидии является проведение мероприятий;</w:t>
      </w:r>
    </w:p>
    <w:p w:rsidR="00C86236" w:rsidRPr="00B45592" w:rsidRDefault="00526BCB" w:rsidP="00E94F3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eastAsia="Calibri" w:hAnsi="Times New Roman" w:cs="Times New Roman"/>
          <w:sz w:val="28"/>
          <w:szCs w:val="28"/>
        </w:rPr>
        <w:t>С</w:t>
      </w:r>
      <w:r w:rsidR="00C86236" w:rsidRPr="00B45592">
        <w:rPr>
          <w:rFonts w:ascii="Times New Roman" w:hAnsi="Times New Roman" w:cs="Times New Roman"/>
          <w:sz w:val="28"/>
          <w:szCs w:val="28"/>
        </w:rPr>
        <w:t xml:space="preserve">правку налогового органа по состоянию на 1-е число месяца, предшествующего месяцу, в котором планируется заключение соглашения о предоставлении субсидии, об исполнении учреждением обязанности по уплате налогов, сборов, страховых взносов, пеней, штрафов, процентов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w:t>
      </w:r>
      <w:r w:rsidR="00C86236" w:rsidRPr="00B45592">
        <w:rPr>
          <w:rFonts w:ascii="Times New Roman" w:hAnsi="Times New Roman" w:cs="Times New Roman"/>
          <w:sz w:val="28"/>
          <w:szCs w:val="28"/>
        </w:rPr>
        <w:lastRenderedPageBreak/>
        <w:t>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AB6CFF" w:rsidRPr="00B45592" w:rsidRDefault="002130EC" w:rsidP="00E94F33">
      <w:pPr>
        <w:pStyle w:val="ConsPlusNormal"/>
        <w:numPr>
          <w:ilvl w:val="1"/>
          <w:numId w:val="1"/>
        </w:numPr>
        <w:ind w:left="0" w:firstLine="709"/>
        <w:jc w:val="both"/>
        <w:rPr>
          <w:sz w:val="28"/>
          <w:szCs w:val="28"/>
        </w:rPr>
      </w:pPr>
      <w:r w:rsidRPr="00B45592">
        <w:rPr>
          <w:sz w:val="28"/>
          <w:szCs w:val="28"/>
        </w:rPr>
        <w:t xml:space="preserve">Размер субсидии </w:t>
      </w:r>
      <w:r w:rsidR="00AB6CFF" w:rsidRPr="00B45592">
        <w:rPr>
          <w:sz w:val="28"/>
          <w:szCs w:val="28"/>
        </w:rPr>
        <w:t>определяется:</w:t>
      </w:r>
    </w:p>
    <w:p w:rsidR="007B7CD4" w:rsidRPr="00B45592" w:rsidRDefault="00526BCB" w:rsidP="00E94F33">
      <w:pPr>
        <w:pStyle w:val="ConsPlusNormal"/>
        <w:numPr>
          <w:ilvl w:val="2"/>
          <w:numId w:val="1"/>
        </w:numPr>
        <w:ind w:left="0" w:firstLine="709"/>
        <w:jc w:val="both"/>
        <w:rPr>
          <w:strike/>
          <w:sz w:val="28"/>
          <w:szCs w:val="28"/>
        </w:rPr>
      </w:pPr>
      <w:r w:rsidRPr="00B45592">
        <w:rPr>
          <w:sz w:val="28"/>
          <w:szCs w:val="28"/>
        </w:rPr>
        <w:t>Н</w:t>
      </w:r>
      <w:r w:rsidR="007B7CD4" w:rsidRPr="00B45592">
        <w:rPr>
          <w:sz w:val="28"/>
          <w:szCs w:val="28"/>
        </w:rPr>
        <w:t>а осуществление ежемесячных доплат работникам муниципальных бюджетных учреждений, находящихся в ведомственном подчинении департамента, находящимся в отпуске по уходу за ребенком до достижения им возраста 1,5 лет, размер субсидии определяется исходя из прогнозируемого количества таких лиц, планируемого периода выплат и размера выплат, указанных в Трехстороннем соглашении между администрацией городского округа Тольятти, Союзом работодателей и Ассоциацией профсоюзных организаций городского округа Тольятти</w:t>
      </w:r>
      <w:r w:rsidR="009268CD" w:rsidRPr="00B45592">
        <w:rPr>
          <w:sz w:val="28"/>
          <w:szCs w:val="28"/>
        </w:rPr>
        <w:t>;</w:t>
      </w:r>
    </w:p>
    <w:p w:rsidR="007B7CD4" w:rsidRPr="00B45592" w:rsidRDefault="006B050E" w:rsidP="00E94F33">
      <w:pPr>
        <w:pStyle w:val="ConsPlusNormal"/>
        <w:numPr>
          <w:ilvl w:val="2"/>
          <w:numId w:val="1"/>
        </w:numPr>
        <w:ind w:left="0" w:firstLine="709"/>
        <w:jc w:val="both"/>
        <w:rPr>
          <w:sz w:val="28"/>
          <w:szCs w:val="28"/>
        </w:rPr>
      </w:pPr>
      <w:r w:rsidRPr="00B45592">
        <w:rPr>
          <w:sz w:val="28"/>
          <w:szCs w:val="28"/>
        </w:rPr>
        <w:t>Н</w:t>
      </w:r>
      <w:r w:rsidR="007B7CD4" w:rsidRPr="00B45592">
        <w:rPr>
          <w:sz w:val="28"/>
          <w:szCs w:val="28"/>
        </w:rPr>
        <w:t xml:space="preserve">а выплату ежемесячных компенсационных выплат матерям (или другим родственникам, фактически осуществляющим уход за ребенком), находящимся в отпуске по уходу за ребенком до достижения им возраста 3 лет и состоящим в трудовых отношениях на условиях трудового договора с муниципальными бюджетными учреждениями, находящимися в ведомственном подчинении департамента, размер субсидии определяется исходя из прогнозируемого количества таких лиц, планируемого периода выплат и размера выплат в соответствии с </w:t>
      </w:r>
      <w:hyperlink r:id="rId10" w:history="1">
        <w:r w:rsidR="007B7CD4" w:rsidRPr="00B45592">
          <w:rPr>
            <w:sz w:val="28"/>
            <w:szCs w:val="28"/>
          </w:rPr>
          <w:t>Указом</w:t>
        </w:r>
      </w:hyperlink>
      <w:r w:rsidR="007B7CD4" w:rsidRPr="00B45592">
        <w:rPr>
          <w:sz w:val="28"/>
          <w:szCs w:val="28"/>
        </w:rPr>
        <w:t xml:space="preserve"> Президента Российской Федерации от 30.05.1994 № 1110 «О размере компенсационных выплат отдельным категориям граждан»;</w:t>
      </w:r>
    </w:p>
    <w:p w:rsidR="007B7CD4" w:rsidRPr="00B45592" w:rsidRDefault="007B7CD4" w:rsidP="00E94F33">
      <w:pPr>
        <w:pStyle w:val="ConsPlusNormal"/>
        <w:numPr>
          <w:ilvl w:val="2"/>
          <w:numId w:val="1"/>
        </w:numPr>
        <w:ind w:left="0" w:firstLine="709"/>
        <w:jc w:val="both"/>
        <w:rPr>
          <w:sz w:val="28"/>
          <w:szCs w:val="28"/>
        </w:rPr>
      </w:pPr>
      <w:r w:rsidRPr="00B45592">
        <w:rPr>
          <w:sz w:val="28"/>
          <w:szCs w:val="28"/>
        </w:rPr>
        <w:t>На исполнение судебных актов, исполнительных документов в размере сумм, указанных в судебных актах и исполнительных документах;</w:t>
      </w:r>
    </w:p>
    <w:p w:rsidR="007B7CD4" w:rsidRPr="00B45592" w:rsidRDefault="007B7CD4" w:rsidP="00E94F33">
      <w:pPr>
        <w:pStyle w:val="ConsPlusNormal"/>
        <w:numPr>
          <w:ilvl w:val="2"/>
          <w:numId w:val="1"/>
        </w:numPr>
        <w:ind w:left="0" w:firstLine="709"/>
        <w:jc w:val="both"/>
        <w:rPr>
          <w:sz w:val="28"/>
          <w:szCs w:val="28"/>
        </w:rPr>
      </w:pPr>
      <w:r w:rsidRPr="00B45592">
        <w:rPr>
          <w:sz w:val="28"/>
          <w:szCs w:val="28"/>
        </w:rPr>
        <w:t xml:space="preserve">При расчете иных субсидий размер субсидии определяется, в том числе, на основании документов, представленных учреждением согласно </w:t>
      </w:r>
      <w:hyperlink r:id="rId11" w:history="1">
        <w:r w:rsidRPr="00B45592">
          <w:rPr>
            <w:sz w:val="28"/>
            <w:szCs w:val="28"/>
          </w:rPr>
          <w:t>пункту 2.1</w:t>
        </w:r>
      </w:hyperlink>
      <w:r w:rsidRPr="00B45592">
        <w:rPr>
          <w:sz w:val="28"/>
          <w:szCs w:val="28"/>
        </w:rPr>
        <w:t xml:space="preserve"> настоящего Порядка, с учетом соблюдения требований, установленных правовыми актами, техническими регламентами, стандартами, сводами правил, порядками, в зависимости от цели предоставления субсидии, информации, полученной с применением метода сопоставимых рыночных цен (анализа рынка), за исключением случаев, когда размер субсидии определен решением о бюджете.</w:t>
      </w:r>
    </w:p>
    <w:p w:rsidR="00B62805" w:rsidRPr="00B45592" w:rsidRDefault="004F411F" w:rsidP="00E94F33">
      <w:pPr>
        <w:pStyle w:val="ConsPlusNormal"/>
        <w:numPr>
          <w:ilvl w:val="1"/>
          <w:numId w:val="1"/>
        </w:numPr>
        <w:ind w:left="0" w:firstLine="709"/>
        <w:jc w:val="both"/>
        <w:rPr>
          <w:sz w:val="28"/>
          <w:szCs w:val="28"/>
        </w:rPr>
      </w:pPr>
      <w:r w:rsidRPr="00B45592">
        <w:rPr>
          <w:sz w:val="28"/>
          <w:szCs w:val="28"/>
        </w:rPr>
        <w:t xml:space="preserve">Требования, которым должно соответствовать учреждение на 1-е число месяца, предшествующего месяцу, в котором планируется </w:t>
      </w:r>
      <w:r w:rsidR="000C4C67" w:rsidRPr="00B45592">
        <w:rPr>
          <w:sz w:val="28"/>
          <w:szCs w:val="28"/>
        </w:rPr>
        <w:t xml:space="preserve">заключение </w:t>
      </w:r>
      <w:r w:rsidR="00B62805" w:rsidRPr="00B45592">
        <w:rPr>
          <w:sz w:val="28"/>
          <w:szCs w:val="28"/>
        </w:rPr>
        <w:t>с</w:t>
      </w:r>
      <w:r w:rsidR="000C4C67" w:rsidRPr="00B45592">
        <w:rPr>
          <w:sz w:val="28"/>
          <w:szCs w:val="28"/>
        </w:rPr>
        <w:t>оглашения</w:t>
      </w:r>
      <w:r w:rsidR="00B62805" w:rsidRPr="00B45592">
        <w:rPr>
          <w:sz w:val="28"/>
          <w:szCs w:val="28"/>
        </w:rPr>
        <w:t xml:space="preserve"> о предоставлении субсидии:</w:t>
      </w:r>
    </w:p>
    <w:p w:rsidR="00ED4C61" w:rsidRPr="00B45592" w:rsidRDefault="00902A62" w:rsidP="00E94F33">
      <w:pPr>
        <w:pStyle w:val="ConsPlusNormal"/>
        <w:numPr>
          <w:ilvl w:val="2"/>
          <w:numId w:val="1"/>
        </w:numPr>
        <w:ind w:left="0" w:firstLine="709"/>
        <w:jc w:val="both"/>
        <w:rPr>
          <w:sz w:val="28"/>
          <w:szCs w:val="28"/>
        </w:rPr>
      </w:pPr>
      <w:r w:rsidRPr="00B45592">
        <w:rPr>
          <w:sz w:val="28"/>
          <w:szCs w:val="28"/>
        </w:rPr>
        <w:t>О</w:t>
      </w:r>
      <w:r w:rsidR="00ED4C61" w:rsidRPr="00B45592">
        <w:rPr>
          <w:sz w:val="28"/>
          <w:szCs w:val="28"/>
        </w:rPr>
        <w:t>тсутстви</w:t>
      </w:r>
      <w:r w:rsidR="00B62805" w:rsidRPr="00B45592">
        <w:rPr>
          <w:sz w:val="28"/>
          <w:szCs w:val="28"/>
        </w:rPr>
        <w:t>е</w:t>
      </w:r>
      <w:r w:rsidR="00ED4C61" w:rsidRPr="00B45592">
        <w:rPr>
          <w:sz w:val="28"/>
          <w:szCs w:val="28"/>
        </w:rPr>
        <w:t xml:space="preserve">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w:t>
      </w:r>
      <w:r w:rsidR="00ED4C61" w:rsidRPr="00B45592">
        <w:rPr>
          <w:sz w:val="28"/>
          <w:szCs w:val="28"/>
        </w:rPr>
        <w:lastRenderedPageBreak/>
        <w:t xml:space="preserve">или ликвидации учреждения, </w:t>
      </w:r>
      <w:r w:rsidR="0090736D" w:rsidRPr="00B45592">
        <w:rPr>
          <w:sz w:val="28"/>
          <w:szCs w:val="28"/>
        </w:rPr>
        <w:t xml:space="preserve">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w:t>
      </w:r>
      <w:r w:rsidR="00ED4C61" w:rsidRPr="00B45592">
        <w:rPr>
          <w:sz w:val="28"/>
          <w:szCs w:val="28"/>
        </w:rPr>
        <w:t>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r w:rsidR="007B7CD4" w:rsidRPr="00B45592">
        <w:rPr>
          <w:sz w:val="28"/>
          <w:szCs w:val="28"/>
        </w:rPr>
        <w:t xml:space="preserve"> городского округа Тольятти</w:t>
      </w:r>
      <w:r w:rsidR="00ED4C61" w:rsidRPr="00B45592">
        <w:rPr>
          <w:sz w:val="28"/>
          <w:szCs w:val="28"/>
        </w:rPr>
        <w:t>.</w:t>
      </w:r>
    </w:p>
    <w:p w:rsidR="00DF0673" w:rsidRPr="00B45592" w:rsidRDefault="00DF0673" w:rsidP="00E94F33">
      <w:pPr>
        <w:pStyle w:val="ConsPlusNormal"/>
        <w:numPr>
          <w:ilvl w:val="1"/>
          <w:numId w:val="1"/>
        </w:numPr>
        <w:ind w:left="0" w:firstLine="709"/>
        <w:jc w:val="both"/>
        <w:rPr>
          <w:sz w:val="28"/>
          <w:szCs w:val="28"/>
        </w:rPr>
      </w:pPr>
      <w:r w:rsidRPr="00B45592">
        <w:rPr>
          <w:sz w:val="28"/>
          <w:szCs w:val="28"/>
        </w:rPr>
        <w:t>Результаты предоставления субсидии и показатели, необходимые для достижения результатов предоставления субсидии, планируемых к получению при достижении результатов соответствующих муниципальных программ (при возможности такой детализации) должны соответствовать результатам и показателям (индикаторам) муниципальной программы.</w:t>
      </w:r>
    </w:p>
    <w:p w:rsidR="001660AE" w:rsidRPr="00B45592" w:rsidRDefault="00345128" w:rsidP="00E94F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Положения,</w:t>
      </w:r>
      <w:r w:rsidR="001660AE" w:rsidRPr="00B45592">
        <w:rPr>
          <w:rFonts w:ascii="Times New Roman" w:eastAsia="Times New Roman" w:hAnsi="Times New Roman" w:cs="Times New Roman"/>
          <w:sz w:val="28"/>
          <w:szCs w:val="28"/>
        </w:rPr>
        <w:t xml:space="preserve"> установленные настоящим пунктом</w:t>
      </w:r>
      <w:r w:rsidRPr="00B45592">
        <w:rPr>
          <w:rFonts w:ascii="Times New Roman" w:eastAsia="Times New Roman" w:hAnsi="Times New Roman" w:cs="Times New Roman"/>
          <w:sz w:val="28"/>
          <w:szCs w:val="28"/>
        </w:rPr>
        <w:t>,</w:t>
      </w:r>
      <w:r w:rsidR="001660AE" w:rsidRPr="00B45592">
        <w:rPr>
          <w:rFonts w:ascii="Times New Roman" w:eastAsia="Times New Roman" w:hAnsi="Times New Roman" w:cs="Times New Roman"/>
          <w:sz w:val="28"/>
          <w:szCs w:val="28"/>
        </w:rPr>
        <w:t xml:space="preserve">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такой ситуации, погашение задолженности по судебным актам, вступившим в законную силу, исполнительным документам</w:t>
      </w:r>
      <w:r w:rsidR="009D7A29" w:rsidRPr="00B45592">
        <w:rPr>
          <w:rFonts w:ascii="Times New Roman" w:eastAsia="Times New Roman" w:hAnsi="Times New Roman" w:cs="Times New Roman"/>
          <w:sz w:val="28"/>
          <w:szCs w:val="28"/>
        </w:rPr>
        <w:t>,</w:t>
      </w:r>
      <w:r w:rsidR="009D7A29" w:rsidRPr="00B45592">
        <w:rPr>
          <w:rFonts w:ascii="Times New Roman" w:hAnsi="Times New Roman" w:cs="Times New Roman"/>
          <w:sz w:val="28"/>
          <w:szCs w:val="28"/>
        </w:rPr>
        <w:t xml:space="preserve"> если иное не установлено Правительством Российской Федерации</w:t>
      </w:r>
      <w:r w:rsidR="009D7A29" w:rsidRPr="00B45592">
        <w:rPr>
          <w:rFonts w:ascii="Times New Roman" w:eastAsia="Times New Roman" w:hAnsi="Times New Roman" w:cs="Times New Roman"/>
          <w:sz w:val="28"/>
          <w:szCs w:val="28"/>
        </w:rPr>
        <w:t>.</w:t>
      </w:r>
    </w:p>
    <w:p w:rsidR="00F67227" w:rsidRPr="00B45592" w:rsidRDefault="003362B8" w:rsidP="00E94F33">
      <w:pPr>
        <w:pStyle w:val="ConsPlusNormal"/>
        <w:numPr>
          <w:ilvl w:val="1"/>
          <w:numId w:val="1"/>
        </w:numPr>
        <w:ind w:left="0" w:firstLine="709"/>
        <w:jc w:val="both"/>
        <w:rPr>
          <w:sz w:val="28"/>
          <w:szCs w:val="28"/>
        </w:rPr>
      </w:pPr>
      <w:r w:rsidRPr="00B45592">
        <w:rPr>
          <w:sz w:val="28"/>
          <w:szCs w:val="28"/>
        </w:rPr>
        <w:t xml:space="preserve">Департамент </w:t>
      </w:r>
      <w:r w:rsidR="00F67227" w:rsidRPr="00B45592">
        <w:rPr>
          <w:sz w:val="28"/>
          <w:szCs w:val="28"/>
        </w:rPr>
        <w:t>в срок не позднее 10 (десяти) рабочих дней со дня поступления заявки и документов, указанных в пункте 2.1</w:t>
      </w:r>
      <w:r w:rsidR="00AC7464" w:rsidRPr="00B45592">
        <w:rPr>
          <w:sz w:val="28"/>
          <w:szCs w:val="28"/>
        </w:rPr>
        <w:t>.</w:t>
      </w:r>
      <w:r w:rsidR="00F67227" w:rsidRPr="00B45592">
        <w:rPr>
          <w:sz w:val="28"/>
          <w:szCs w:val="28"/>
        </w:rPr>
        <w:t xml:space="preserve"> настоящего Порядка, рассматривает их, проверяет соответствие учреждения требованиям, указанным в пункте 2.3. настоящего Порядка, наличие (отсутствие) оснований для отказа в предоставлении субсидии, указанных в п.2.6. настоящего Порядка, </w:t>
      </w:r>
      <w:r w:rsidR="007B7CD4" w:rsidRPr="00B45592">
        <w:rPr>
          <w:sz w:val="28"/>
          <w:szCs w:val="28"/>
        </w:rPr>
        <w:t>определяет</w:t>
      </w:r>
      <w:r w:rsidR="00F67227" w:rsidRPr="00B45592">
        <w:rPr>
          <w:sz w:val="28"/>
          <w:szCs w:val="28"/>
        </w:rPr>
        <w:t xml:space="preserve"> размер субсидии.</w:t>
      </w:r>
    </w:p>
    <w:p w:rsidR="00994C71" w:rsidRPr="00B45592" w:rsidRDefault="00994C71" w:rsidP="00E94F33">
      <w:pPr>
        <w:pStyle w:val="ConsPlusNormal"/>
        <w:numPr>
          <w:ilvl w:val="1"/>
          <w:numId w:val="1"/>
        </w:numPr>
        <w:ind w:left="0" w:firstLine="709"/>
        <w:jc w:val="both"/>
        <w:rPr>
          <w:sz w:val="28"/>
          <w:szCs w:val="28"/>
        </w:rPr>
      </w:pPr>
      <w:r w:rsidRPr="00B45592">
        <w:rPr>
          <w:sz w:val="28"/>
          <w:szCs w:val="28"/>
        </w:rPr>
        <w:t xml:space="preserve">Основаниями для отказа в представлении </w:t>
      </w:r>
      <w:r w:rsidR="00FC211C" w:rsidRPr="00B45592">
        <w:rPr>
          <w:sz w:val="28"/>
          <w:szCs w:val="28"/>
        </w:rPr>
        <w:t>с</w:t>
      </w:r>
      <w:r w:rsidRPr="00B45592">
        <w:rPr>
          <w:sz w:val="28"/>
          <w:szCs w:val="28"/>
        </w:rPr>
        <w:t>убсидии являются:</w:t>
      </w:r>
    </w:p>
    <w:p w:rsidR="00F67227" w:rsidRPr="00B45592" w:rsidRDefault="00451A09" w:rsidP="00E94F33">
      <w:pPr>
        <w:pStyle w:val="a3"/>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Н</w:t>
      </w:r>
      <w:r w:rsidR="00F67227" w:rsidRPr="00B45592">
        <w:rPr>
          <w:rFonts w:ascii="Times New Roman" w:eastAsia="Times New Roman" w:hAnsi="Times New Roman" w:cs="Times New Roman"/>
          <w:sz w:val="28"/>
          <w:szCs w:val="28"/>
        </w:rPr>
        <w:t>едостоверность информации, содержащейся в документах, представленных учреждением;</w:t>
      </w:r>
    </w:p>
    <w:p w:rsidR="00451A09" w:rsidRPr="00B45592" w:rsidRDefault="00451A09" w:rsidP="00E94F33">
      <w:pPr>
        <w:pStyle w:val="a3"/>
        <w:numPr>
          <w:ilvl w:val="2"/>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w:t>
      </w:r>
      <w:r w:rsidR="00F67227" w:rsidRPr="00B45592">
        <w:rPr>
          <w:rFonts w:ascii="Times New Roman" w:eastAsia="Times New Roman" w:hAnsi="Times New Roman" w:cs="Times New Roman"/>
          <w:sz w:val="28"/>
          <w:szCs w:val="28"/>
        </w:rPr>
        <w:t>тсутствие финан</w:t>
      </w:r>
      <w:r w:rsidR="00410EEC" w:rsidRPr="00B45592">
        <w:rPr>
          <w:rFonts w:ascii="Times New Roman" w:eastAsia="Times New Roman" w:hAnsi="Times New Roman" w:cs="Times New Roman"/>
          <w:sz w:val="28"/>
          <w:szCs w:val="28"/>
        </w:rPr>
        <w:t>сирования на запрашиваемые цели;</w:t>
      </w:r>
    </w:p>
    <w:p w:rsidR="00F67227" w:rsidRPr="00B45592" w:rsidRDefault="00451A09" w:rsidP="00E94F33">
      <w:pPr>
        <w:pStyle w:val="a3"/>
        <w:numPr>
          <w:ilvl w:val="2"/>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Н</w:t>
      </w:r>
      <w:r w:rsidR="00410EEC" w:rsidRPr="00B45592">
        <w:rPr>
          <w:rFonts w:ascii="Times New Roman" w:eastAsia="Times New Roman" w:hAnsi="Times New Roman" w:cs="Times New Roman"/>
          <w:sz w:val="28"/>
          <w:szCs w:val="28"/>
        </w:rPr>
        <w:t>есоответствие представленных учреждением документов требованиям, определенным пунктом 2.1. настоящего Порядка, или непредставление (представление не в полном объеме) указанных документов;</w:t>
      </w:r>
    </w:p>
    <w:p w:rsidR="00410EEC" w:rsidRPr="00B45592" w:rsidRDefault="00451A09" w:rsidP="00E94F33">
      <w:pPr>
        <w:pStyle w:val="a3"/>
        <w:numPr>
          <w:ilvl w:val="2"/>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Н</w:t>
      </w:r>
      <w:r w:rsidR="00F67227" w:rsidRPr="00B45592">
        <w:rPr>
          <w:rFonts w:ascii="Times New Roman" w:eastAsia="Times New Roman" w:hAnsi="Times New Roman" w:cs="Times New Roman"/>
          <w:sz w:val="28"/>
          <w:szCs w:val="28"/>
        </w:rPr>
        <w:t>есоответствие учреждения требованиям, предусмотренным пунктом 2.3</w:t>
      </w:r>
      <w:r w:rsidR="00AC7464" w:rsidRPr="00B45592">
        <w:rPr>
          <w:rFonts w:ascii="Times New Roman" w:eastAsia="Times New Roman" w:hAnsi="Times New Roman" w:cs="Times New Roman"/>
          <w:sz w:val="28"/>
          <w:szCs w:val="28"/>
        </w:rPr>
        <w:t>.</w:t>
      </w:r>
      <w:r w:rsidR="00410EEC" w:rsidRPr="00B45592">
        <w:rPr>
          <w:rFonts w:ascii="Times New Roman" w:eastAsia="Times New Roman" w:hAnsi="Times New Roman" w:cs="Times New Roman"/>
          <w:sz w:val="28"/>
          <w:szCs w:val="28"/>
        </w:rPr>
        <w:t xml:space="preserve"> настоящего Порядка.</w:t>
      </w:r>
    </w:p>
    <w:p w:rsidR="00227FCB" w:rsidRDefault="00F67227" w:rsidP="00227FCB">
      <w:pPr>
        <w:pStyle w:val="a3"/>
        <w:numPr>
          <w:ilvl w:val="1"/>
          <w:numId w:val="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оснований для отказа в предоставлении субсидии, указанных в </w:t>
      </w:r>
      <w:r w:rsidR="008C0D46">
        <w:rPr>
          <w:rFonts w:ascii="Times New Roman" w:eastAsia="Times New Roman" w:hAnsi="Times New Roman" w:cs="Times New Roman"/>
          <w:sz w:val="28"/>
          <w:szCs w:val="28"/>
        </w:rPr>
        <w:t>п.2.6.</w:t>
      </w:r>
      <w:r w:rsidRPr="00B45592">
        <w:rPr>
          <w:rFonts w:ascii="Times New Roman" w:eastAsia="Times New Roman" w:hAnsi="Times New Roman" w:cs="Times New Roman"/>
          <w:sz w:val="28"/>
          <w:szCs w:val="28"/>
        </w:rPr>
        <w:t xml:space="preserve">,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 xml:space="preserve">в срок, не позднее </w:t>
      </w:r>
      <w:r w:rsidR="00353089" w:rsidRPr="00B45592">
        <w:rPr>
          <w:rFonts w:ascii="Times New Roman" w:eastAsia="Times New Roman" w:hAnsi="Times New Roman" w:cs="Times New Roman"/>
          <w:sz w:val="28"/>
          <w:szCs w:val="28"/>
        </w:rPr>
        <w:t>5</w:t>
      </w:r>
      <w:r w:rsidR="00AC7464" w:rsidRPr="00B45592">
        <w:rPr>
          <w:rFonts w:ascii="Times New Roman" w:eastAsia="Times New Roman" w:hAnsi="Times New Roman" w:cs="Times New Roman"/>
          <w:sz w:val="28"/>
          <w:szCs w:val="28"/>
        </w:rPr>
        <w:t xml:space="preserve"> (пяти)</w:t>
      </w:r>
      <w:r w:rsidRPr="00B45592">
        <w:rPr>
          <w:rFonts w:ascii="Times New Roman" w:eastAsia="Times New Roman" w:hAnsi="Times New Roman" w:cs="Times New Roman"/>
          <w:sz w:val="28"/>
          <w:szCs w:val="28"/>
        </w:rPr>
        <w:t xml:space="preserve"> рабочих дней, следующих за днем истечения срока, указанного в </w:t>
      </w:r>
      <w:r w:rsidR="00FA14C0" w:rsidRPr="00B45592">
        <w:rPr>
          <w:rFonts w:ascii="Times New Roman" w:eastAsia="Times New Roman" w:hAnsi="Times New Roman" w:cs="Times New Roman"/>
          <w:sz w:val="28"/>
          <w:szCs w:val="28"/>
        </w:rPr>
        <w:t xml:space="preserve">пункте </w:t>
      </w:r>
      <w:r w:rsidRPr="00B45592">
        <w:rPr>
          <w:rFonts w:ascii="Times New Roman" w:eastAsia="Times New Roman" w:hAnsi="Times New Roman" w:cs="Times New Roman"/>
          <w:sz w:val="28"/>
          <w:szCs w:val="28"/>
        </w:rPr>
        <w:t>2.5</w:t>
      </w:r>
      <w:r w:rsidR="00FA14C0" w:rsidRPr="00B45592">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настоящего Порядка направляет</w:t>
      </w:r>
      <w:r w:rsidR="00FC211C" w:rsidRPr="00B45592">
        <w:rPr>
          <w:rFonts w:ascii="Times New Roman" w:eastAsia="Times New Roman" w:hAnsi="Times New Roman" w:cs="Times New Roman"/>
          <w:sz w:val="28"/>
          <w:szCs w:val="28"/>
        </w:rPr>
        <w:t>у</w:t>
      </w:r>
      <w:r w:rsidRPr="00B45592">
        <w:rPr>
          <w:rFonts w:ascii="Times New Roman" w:eastAsia="Times New Roman" w:hAnsi="Times New Roman" w:cs="Times New Roman"/>
          <w:sz w:val="28"/>
          <w:szCs w:val="28"/>
        </w:rPr>
        <w:t xml:space="preserve">чреждению уведомление об отказе в предоставлении субсидии, </w:t>
      </w:r>
      <w:r w:rsidR="00B45592" w:rsidRPr="00B45592">
        <w:rPr>
          <w:rFonts w:ascii="Times New Roman" w:eastAsia="Times New Roman" w:hAnsi="Times New Roman" w:cs="Times New Roman"/>
          <w:sz w:val="28"/>
          <w:szCs w:val="28"/>
        </w:rPr>
        <w:t xml:space="preserve">по почте заказным письмом с уведомлением о вручении или путем вручения под расписку, </w:t>
      </w:r>
      <w:r w:rsidRPr="00B45592">
        <w:rPr>
          <w:rFonts w:ascii="Times New Roman" w:eastAsia="Times New Roman" w:hAnsi="Times New Roman" w:cs="Times New Roman"/>
          <w:sz w:val="28"/>
          <w:szCs w:val="28"/>
        </w:rPr>
        <w:t xml:space="preserve">которое должно содержать </w:t>
      </w:r>
      <w:r w:rsidR="00F000DE" w:rsidRPr="00B45592">
        <w:rPr>
          <w:rFonts w:ascii="Times New Roman" w:eastAsia="Times New Roman" w:hAnsi="Times New Roman" w:cs="Times New Roman"/>
          <w:sz w:val="28"/>
          <w:szCs w:val="28"/>
        </w:rPr>
        <w:t xml:space="preserve">указание на </w:t>
      </w:r>
      <w:r w:rsidRPr="00B45592">
        <w:rPr>
          <w:rFonts w:ascii="Times New Roman" w:eastAsia="Times New Roman" w:hAnsi="Times New Roman" w:cs="Times New Roman"/>
          <w:sz w:val="28"/>
          <w:szCs w:val="28"/>
        </w:rPr>
        <w:t xml:space="preserve">основания </w:t>
      </w:r>
      <w:r w:rsidR="00F000DE" w:rsidRPr="00B45592">
        <w:rPr>
          <w:rFonts w:ascii="Times New Roman" w:eastAsia="Times New Roman" w:hAnsi="Times New Roman" w:cs="Times New Roman"/>
          <w:sz w:val="28"/>
          <w:szCs w:val="28"/>
        </w:rPr>
        <w:t>такого</w:t>
      </w:r>
      <w:r w:rsidRPr="00B45592">
        <w:rPr>
          <w:rFonts w:ascii="Times New Roman" w:eastAsia="Times New Roman" w:hAnsi="Times New Roman" w:cs="Times New Roman"/>
          <w:sz w:val="28"/>
          <w:szCs w:val="28"/>
        </w:rPr>
        <w:t xml:space="preserve"> отказа</w:t>
      </w:r>
      <w:r w:rsidR="00B45592" w:rsidRPr="00B45592">
        <w:rPr>
          <w:rFonts w:ascii="Times New Roman" w:eastAsia="Times New Roman" w:hAnsi="Times New Roman" w:cs="Times New Roman"/>
          <w:sz w:val="28"/>
          <w:szCs w:val="28"/>
        </w:rPr>
        <w:t>.</w:t>
      </w:r>
    </w:p>
    <w:p w:rsidR="00227FCB" w:rsidRPr="00227FCB" w:rsidRDefault="00227FCB" w:rsidP="00227FCB">
      <w:pPr>
        <w:pStyle w:val="a3"/>
        <w:tabs>
          <w:tab w:val="left" w:pos="0"/>
        </w:tabs>
        <w:autoSpaceDE w:val="0"/>
        <w:autoSpaceDN w:val="0"/>
        <w:adjustRightInd w:val="0"/>
        <w:spacing w:after="0" w:line="240" w:lineRule="auto"/>
        <w:ind w:left="709"/>
        <w:jc w:val="both"/>
        <w:rPr>
          <w:rFonts w:ascii="Times New Roman" w:eastAsia="Times New Roman" w:hAnsi="Times New Roman" w:cs="Times New Roman"/>
          <w:sz w:val="28"/>
          <w:szCs w:val="28"/>
        </w:rPr>
      </w:pPr>
    </w:p>
    <w:p w:rsidR="00353089" w:rsidRPr="00227FCB" w:rsidRDefault="00353089" w:rsidP="00CB40FD">
      <w:pPr>
        <w:pStyle w:val="ConsPlusNormal"/>
        <w:numPr>
          <w:ilvl w:val="1"/>
          <w:numId w:val="1"/>
        </w:numPr>
        <w:ind w:left="0" w:firstLine="709"/>
        <w:jc w:val="both"/>
        <w:rPr>
          <w:sz w:val="28"/>
          <w:szCs w:val="28"/>
        </w:rPr>
      </w:pPr>
      <w:r w:rsidRPr="00227FCB">
        <w:rPr>
          <w:sz w:val="28"/>
          <w:szCs w:val="28"/>
        </w:rPr>
        <w:lastRenderedPageBreak/>
        <w:t>При отсутствии оснований для отказа в предоставлении субсидии, указанных в пункте 2.6</w:t>
      </w:r>
      <w:r w:rsidR="00AC7464" w:rsidRPr="00227FCB">
        <w:rPr>
          <w:sz w:val="28"/>
          <w:szCs w:val="28"/>
        </w:rPr>
        <w:t>.</w:t>
      </w:r>
      <w:r w:rsidRPr="00227FCB">
        <w:rPr>
          <w:sz w:val="28"/>
          <w:szCs w:val="28"/>
        </w:rPr>
        <w:t xml:space="preserve"> настоящего Порядка, с учреждением заключается соглашение о предоставлении субсидии, в соответствии с типовой формой, утвержденной постановлением администрации городского округа Тольятти25.02.2021 № 803-п/1 (далее – Соглашение, Типовая форма соглашения), в срок, не позднее 5</w:t>
      </w:r>
      <w:r w:rsidR="00AC7464" w:rsidRPr="00227FCB">
        <w:rPr>
          <w:sz w:val="28"/>
          <w:szCs w:val="28"/>
        </w:rPr>
        <w:t xml:space="preserve"> (пяти)</w:t>
      </w:r>
      <w:r w:rsidRPr="00227FCB">
        <w:rPr>
          <w:sz w:val="28"/>
          <w:szCs w:val="28"/>
        </w:rPr>
        <w:t xml:space="preserve"> рабочих дней, следующих за днем истечения срока, указанного в пункте 2.5</w:t>
      </w:r>
      <w:r w:rsidR="00AC7464" w:rsidRPr="00227FCB">
        <w:rPr>
          <w:sz w:val="28"/>
          <w:szCs w:val="28"/>
        </w:rPr>
        <w:t>.</w:t>
      </w:r>
      <w:r w:rsidRPr="00227FCB">
        <w:rPr>
          <w:sz w:val="28"/>
          <w:szCs w:val="28"/>
        </w:rPr>
        <w:t xml:space="preserve"> настоящего Порядка.</w:t>
      </w:r>
    </w:p>
    <w:p w:rsidR="00190C47" w:rsidRPr="00B45592" w:rsidRDefault="00B177F6" w:rsidP="00E94F33">
      <w:pPr>
        <w:pStyle w:val="ConsPlusNormal"/>
        <w:numPr>
          <w:ilvl w:val="1"/>
          <w:numId w:val="1"/>
        </w:numPr>
        <w:ind w:left="0" w:firstLine="709"/>
        <w:jc w:val="both"/>
        <w:rPr>
          <w:sz w:val="28"/>
          <w:szCs w:val="28"/>
        </w:rPr>
      </w:pPr>
      <w:r w:rsidRPr="00B45592">
        <w:rPr>
          <w:sz w:val="28"/>
          <w:szCs w:val="28"/>
        </w:rPr>
        <w:t xml:space="preserve">Перечисление субсидии осуществляется в соответствии с бюджетным законодательством Российской Федерации на лицевой счет, открытый в департаменте финансов администрации городского округа Тольятти согласно графику перечисления субсидии, являющимся неотъемлемой частью Соглашения, при условии представления учреждением </w:t>
      </w:r>
      <w:r w:rsidR="003362B8" w:rsidRPr="00B45592">
        <w:rPr>
          <w:sz w:val="28"/>
          <w:szCs w:val="28"/>
        </w:rPr>
        <w:t xml:space="preserve">департаменту </w:t>
      </w:r>
      <w:r w:rsidRPr="00B45592">
        <w:rPr>
          <w:sz w:val="28"/>
          <w:szCs w:val="28"/>
        </w:rPr>
        <w:t>документов, необходимых для подтверждения возникновения денежных обязательств или подлежащих возмещению расходов, а также для проверки соответствия содержания операций целям предоставления субсидии</w:t>
      </w:r>
      <w:r w:rsidR="00190C47" w:rsidRPr="00B45592">
        <w:rPr>
          <w:sz w:val="28"/>
          <w:szCs w:val="28"/>
        </w:rPr>
        <w:t>.</w:t>
      </w:r>
    </w:p>
    <w:p w:rsidR="00994C71" w:rsidRPr="00B45592" w:rsidRDefault="006776ED" w:rsidP="00E94F33">
      <w:pPr>
        <w:pStyle w:val="ConsPlusNormal"/>
        <w:numPr>
          <w:ilvl w:val="1"/>
          <w:numId w:val="1"/>
        </w:numPr>
        <w:ind w:left="0" w:firstLine="709"/>
        <w:jc w:val="both"/>
        <w:rPr>
          <w:sz w:val="28"/>
          <w:szCs w:val="28"/>
        </w:rPr>
      </w:pPr>
      <w:r w:rsidRPr="00B45592">
        <w:rPr>
          <w:sz w:val="28"/>
          <w:szCs w:val="28"/>
        </w:rPr>
        <w:t xml:space="preserve">При изменении размера предоставляемых </w:t>
      </w:r>
      <w:r w:rsidR="00FC211C" w:rsidRPr="00B45592">
        <w:rPr>
          <w:sz w:val="28"/>
          <w:szCs w:val="28"/>
        </w:rPr>
        <w:t>с</w:t>
      </w:r>
      <w:r w:rsidRPr="00B45592">
        <w:rPr>
          <w:sz w:val="28"/>
          <w:szCs w:val="28"/>
        </w:rPr>
        <w:t>убсидий в Соглашение вносится изменения путем заключения дополнительных соглашений.</w:t>
      </w:r>
    </w:p>
    <w:p w:rsidR="006776ED" w:rsidRPr="00B45592" w:rsidRDefault="006776ED"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p>
    <w:p w:rsidR="00994C71" w:rsidRPr="00B45592" w:rsidRDefault="00994C71" w:rsidP="0056488C">
      <w:pPr>
        <w:pStyle w:val="ConsPlusNormal"/>
        <w:numPr>
          <w:ilvl w:val="0"/>
          <w:numId w:val="1"/>
        </w:numPr>
        <w:spacing w:after="240"/>
        <w:ind w:left="0" w:firstLine="709"/>
        <w:jc w:val="center"/>
        <w:outlineLvl w:val="1"/>
        <w:rPr>
          <w:sz w:val="28"/>
          <w:szCs w:val="28"/>
        </w:rPr>
      </w:pPr>
      <w:r w:rsidRPr="00B45592">
        <w:rPr>
          <w:sz w:val="28"/>
          <w:szCs w:val="28"/>
        </w:rPr>
        <w:t>Требования к отчетности</w:t>
      </w:r>
    </w:p>
    <w:p w:rsidR="004E66AF" w:rsidRPr="00B45592" w:rsidRDefault="00994C71" w:rsidP="005C48CC">
      <w:pPr>
        <w:pStyle w:val="a3"/>
        <w:numPr>
          <w:ilvl w:val="1"/>
          <w:numId w:val="1"/>
        </w:numPr>
        <w:shd w:val="clear" w:color="auto" w:fill="FFFFFF"/>
        <w:spacing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Учреждени</w:t>
      </w:r>
      <w:r w:rsidR="00F36923" w:rsidRPr="00B45592">
        <w:rPr>
          <w:rFonts w:ascii="Times New Roman" w:eastAsia="Times New Roman" w:hAnsi="Times New Roman" w:cs="Times New Roman"/>
          <w:sz w:val="28"/>
          <w:szCs w:val="28"/>
        </w:rPr>
        <w:t xml:space="preserve">е </w:t>
      </w:r>
      <w:r w:rsidR="00CF2E0D" w:rsidRPr="00B45592">
        <w:rPr>
          <w:rFonts w:ascii="Times New Roman" w:eastAsia="Times New Roman" w:hAnsi="Times New Roman" w:cs="Times New Roman"/>
          <w:sz w:val="28"/>
          <w:szCs w:val="28"/>
        </w:rPr>
        <w:t>предоставляет в</w:t>
      </w:r>
      <w:r w:rsidR="003362B8" w:rsidRPr="00B45592">
        <w:rPr>
          <w:rFonts w:ascii="Times New Roman" w:eastAsia="Times New Roman" w:hAnsi="Times New Roman" w:cs="Times New Roman"/>
          <w:sz w:val="28"/>
          <w:szCs w:val="28"/>
        </w:rPr>
        <w:t>департамент</w:t>
      </w:r>
      <w:r w:rsidR="00F36923" w:rsidRPr="00B45592">
        <w:rPr>
          <w:rFonts w:ascii="Times New Roman" w:eastAsia="Times New Roman" w:hAnsi="Times New Roman" w:cs="Times New Roman"/>
          <w:sz w:val="28"/>
          <w:szCs w:val="28"/>
        </w:rPr>
        <w:t xml:space="preserve">, не позднее </w:t>
      </w:r>
      <w:r w:rsidR="007B7CD4" w:rsidRPr="00B45592">
        <w:rPr>
          <w:rFonts w:ascii="Times New Roman" w:eastAsia="Times New Roman" w:hAnsi="Times New Roman" w:cs="Times New Roman"/>
          <w:sz w:val="28"/>
          <w:szCs w:val="28"/>
        </w:rPr>
        <w:t>5</w:t>
      </w:r>
      <w:r w:rsidR="00AC7464" w:rsidRPr="00B45592">
        <w:rPr>
          <w:rFonts w:ascii="Times New Roman" w:eastAsia="Times New Roman" w:hAnsi="Times New Roman" w:cs="Times New Roman"/>
          <w:sz w:val="28"/>
          <w:szCs w:val="28"/>
        </w:rPr>
        <w:t>(</w:t>
      </w:r>
      <w:r w:rsidR="007B7CD4" w:rsidRPr="00B45592">
        <w:rPr>
          <w:rFonts w:ascii="Times New Roman" w:eastAsia="Times New Roman" w:hAnsi="Times New Roman" w:cs="Times New Roman"/>
          <w:sz w:val="28"/>
          <w:szCs w:val="28"/>
        </w:rPr>
        <w:t>пяти</w:t>
      </w:r>
      <w:r w:rsidR="00AC7464" w:rsidRPr="00B45592">
        <w:rPr>
          <w:rFonts w:ascii="Times New Roman" w:eastAsia="Times New Roman" w:hAnsi="Times New Roman" w:cs="Times New Roman"/>
          <w:sz w:val="28"/>
          <w:szCs w:val="28"/>
        </w:rPr>
        <w:t xml:space="preserve">) </w:t>
      </w:r>
      <w:r w:rsidR="00F36923" w:rsidRPr="00B45592">
        <w:rPr>
          <w:rFonts w:ascii="Times New Roman" w:eastAsia="Times New Roman" w:hAnsi="Times New Roman" w:cs="Times New Roman"/>
          <w:sz w:val="28"/>
          <w:szCs w:val="28"/>
        </w:rPr>
        <w:t>рабочих дней</w:t>
      </w:r>
      <w:r w:rsidRPr="00B45592">
        <w:rPr>
          <w:rFonts w:ascii="Times New Roman" w:eastAsia="Times New Roman" w:hAnsi="Times New Roman" w:cs="Times New Roman"/>
          <w:sz w:val="28"/>
          <w:szCs w:val="28"/>
        </w:rPr>
        <w:t>, следующ</w:t>
      </w:r>
      <w:r w:rsidR="004E66AF" w:rsidRPr="00B45592">
        <w:rPr>
          <w:rFonts w:ascii="Times New Roman" w:eastAsia="Times New Roman" w:hAnsi="Times New Roman" w:cs="Times New Roman"/>
          <w:sz w:val="28"/>
          <w:szCs w:val="28"/>
        </w:rPr>
        <w:t>их</w:t>
      </w:r>
      <w:r w:rsidRPr="00B45592">
        <w:rPr>
          <w:rFonts w:ascii="Times New Roman" w:eastAsia="Times New Roman" w:hAnsi="Times New Roman" w:cs="Times New Roman"/>
          <w:sz w:val="28"/>
          <w:szCs w:val="28"/>
        </w:rPr>
        <w:t xml:space="preserve"> за отчетным кварталом</w:t>
      </w:r>
      <w:r w:rsidR="004E66AF" w:rsidRPr="00B45592">
        <w:rPr>
          <w:rFonts w:ascii="Times New Roman" w:eastAsia="Times New Roman" w:hAnsi="Times New Roman" w:cs="Times New Roman"/>
          <w:sz w:val="28"/>
          <w:szCs w:val="28"/>
        </w:rPr>
        <w:t>:</w:t>
      </w:r>
    </w:p>
    <w:p w:rsidR="004E66AF" w:rsidRPr="00B45592" w:rsidRDefault="004E66AF" w:rsidP="005C48CC">
      <w:pPr>
        <w:pStyle w:val="a3"/>
        <w:numPr>
          <w:ilvl w:val="2"/>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Отчет о расходах, источником финансового обеспечения которых является Субсидия по форме, установленной к Типовой форме соглашения</w:t>
      </w:r>
      <w:r w:rsidRPr="00B45592">
        <w:rPr>
          <w:rFonts w:ascii="Times New Roman" w:hAnsi="Times New Roman" w:cs="Times New Roman"/>
          <w:sz w:val="28"/>
          <w:szCs w:val="28"/>
        </w:rPr>
        <w:t>.</w:t>
      </w:r>
    </w:p>
    <w:p w:rsidR="004E66AF" w:rsidRPr="00B45592" w:rsidRDefault="004E66AF" w:rsidP="005C48CC">
      <w:pPr>
        <w:pStyle w:val="a3"/>
        <w:numPr>
          <w:ilvl w:val="2"/>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hAnsi="Times New Roman" w:cs="Times New Roman"/>
          <w:sz w:val="28"/>
          <w:szCs w:val="28"/>
        </w:rPr>
        <w:t xml:space="preserve"> О</w:t>
      </w:r>
      <w:r w:rsidR="00994C71" w:rsidRPr="00B45592">
        <w:rPr>
          <w:rFonts w:ascii="Times New Roman" w:eastAsia="Times New Roman" w:hAnsi="Times New Roman" w:cs="Times New Roman"/>
          <w:sz w:val="28"/>
          <w:szCs w:val="28"/>
        </w:rPr>
        <w:t xml:space="preserve">тчет о достижении </w:t>
      </w:r>
      <w:r w:rsidR="00076B32" w:rsidRPr="00B45592">
        <w:rPr>
          <w:rFonts w:ascii="Times New Roman" w:eastAsia="Times New Roman" w:hAnsi="Times New Roman" w:cs="Times New Roman"/>
          <w:sz w:val="28"/>
          <w:szCs w:val="28"/>
        </w:rPr>
        <w:t xml:space="preserve">значений </w:t>
      </w:r>
      <w:r w:rsidR="00994C71" w:rsidRPr="00B45592">
        <w:rPr>
          <w:rFonts w:ascii="Times New Roman" w:eastAsia="Times New Roman" w:hAnsi="Times New Roman" w:cs="Times New Roman"/>
          <w:sz w:val="28"/>
          <w:szCs w:val="28"/>
        </w:rPr>
        <w:t xml:space="preserve">результатов предоставления </w:t>
      </w:r>
      <w:r w:rsidR="00FC211C" w:rsidRPr="00B45592">
        <w:rPr>
          <w:rFonts w:ascii="Times New Roman" w:eastAsia="Times New Roman" w:hAnsi="Times New Roman" w:cs="Times New Roman"/>
          <w:sz w:val="28"/>
          <w:szCs w:val="28"/>
        </w:rPr>
        <w:t>с</w:t>
      </w:r>
      <w:r w:rsidR="00994C71" w:rsidRPr="00B45592">
        <w:rPr>
          <w:rFonts w:ascii="Times New Roman" w:eastAsia="Times New Roman" w:hAnsi="Times New Roman" w:cs="Times New Roman"/>
          <w:sz w:val="28"/>
          <w:szCs w:val="28"/>
        </w:rPr>
        <w:t>убсидии</w:t>
      </w:r>
      <w:r w:rsidR="0067310D" w:rsidRPr="00B45592">
        <w:rPr>
          <w:rFonts w:ascii="Times New Roman" w:eastAsia="Times New Roman" w:hAnsi="Times New Roman" w:cs="Times New Roman"/>
          <w:sz w:val="28"/>
          <w:szCs w:val="28"/>
        </w:rPr>
        <w:t>,з</w:t>
      </w:r>
      <w:r w:rsidRPr="00B45592">
        <w:rPr>
          <w:rFonts w:ascii="Times New Roman" w:eastAsia="Times New Roman" w:hAnsi="Times New Roman" w:cs="Times New Roman"/>
          <w:sz w:val="28"/>
          <w:szCs w:val="28"/>
        </w:rPr>
        <w:t xml:space="preserve">начений показателей необходимых для достижения результатов предоставления </w:t>
      </w:r>
      <w:r w:rsidR="00FC211C" w:rsidRPr="00B45592">
        <w:rPr>
          <w:rFonts w:ascii="Times New Roman" w:eastAsia="Times New Roman" w:hAnsi="Times New Roman" w:cs="Times New Roman"/>
          <w:sz w:val="28"/>
          <w:szCs w:val="28"/>
        </w:rPr>
        <w:t>с</w:t>
      </w:r>
      <w:r w:rsidRPr="00B45592">
        <w:rPr>
          <w:rFonts w:ascii="Times New Roman" w:eastAsia="Times New Roman" w:hAnsi="Times New Roman" w:cs="Times New Roman"/>
          <w:sz w:val="28"/>
          <w:szCs w:val="28"/>
        </w:rPr>
        <w:t xml:space="preserve">убсидиипо форме, </w:t>
      </w:r>
      <w:r w:rsidR="00CF2E0D" w:rsidRPr="00B45592">
        <w:rPr>
          <w:rFonts w:ascii="Times New Roman" w:eastAsia="Times New Roman" w:hAnsi="Times New Roman" w:cs="Times New Roman"/>
          <w:sz w:val="28"/>
          <w:szCs w:val="28"/>
        </w:rPr>
        <w:t>согласно приложению</w:t>
      </w:r>
      <w:r w:rsidR="00CF6ACC" w:rsidRPr="00B45592">
        <w:rPr>
          <w:rFonts w:ascii="Times New Roman" w:eastAsia="Times New Roman" w:hAnsi="Times New Roman" w:cs="Times New Roman"/>
          <w:sz w:val="28"/>
          <w:szCs w:val="28"/>
        </w:rPr>
        <w:t xml:space="preserve"> № 2</w:t>
      </w:r>
      <w:r w:rsidR="00CF2E0D" w:rsidRPr="00B45592">
        <w:rPr>
          <w:rFonts w:ascii="Times New Roman" w:eastAsia="Times New Roman" w:hAnsi="Times New Roman" w:cs="Times New Roman"/>
          <w:sz w:val="28"/>
          <w:szCs w:val="28"/>
        </w:rPr>
        <w:t xml:space="preserve"> к </w:t>
      </w:r>
      <w:r w:rsidR="0067310D" w:rsidRPr="00B45592">
        <w:rPr>
          <w:rFonts w:ascii="Times New Roman" w:eastAsia="Times New Roman" w:hAnsi="Times New Roman" w:cs="Times New Roman"/>
          <w:sz w:val="28"/>
          <w:szCs w:val="28"/>
        </w:rPr>
        <w:t>настоящ</w:t>
      </w:r>
      <w:r w:rsidR="00CF2E0D" w:rsidRPr="00B45592">
        <w:rPr>
          <w:rFonts w:ascii="Times New Roman" w:eastAsia="Times New Roman" w:hAnsi="Times New Roman" w:cs="Times New Roman"/>
          <w:sz w:val="28"/>
          <w:szCs w:val="28"/>
        </w:rPr>
        <w:t>ему</w:t>
      </w:r>
      <w:r w:rsidR="0067310D" w:rsidRPr="00B45592">
        <w:rPr>
          <w:rFonts w:ascii="Times New Roman" w:eastAsia="Times New Roman" w:hAnsi="Times New Roman" w:cs="Times New Roman"/>
          <w:sz w:val="28"/>
          <w:szCs w:val="28"/>
        </w:rPr>
        <w:t xml:space="preserve"> Порядк</w:t>
      </w:r>
      <w:r w:rsidR="00CF2E0D" w:rsidRPr="00B45592">
        <w:rPr>
          <w:rFonts w:ascii="Times New Roman" w:eastAsia="Times New Roman" w:hAnsi="Times New Roman" w:cs="Times New Roman"/>
          <w:sz w:val="28"/>
          <w:szCs w:val="28"/>
        </w:rPr>
        <w:t>у</w:t>
      </w:r>
      <w:r w:rsidRPr="00B45592">
        <w:rPr>
          <w:rFonts w:ascii="Times New Roman" w:hAnsi="Times New Roman" w:cs="Times New Roman"/>
          <w:sz w:val="28"/>
          <w:szCs w:val="28"/>
        </w:rPr>
        <w:t>.</w:t>
      </w:r>
    </w:p>
    <w:p w:rsidR="00994C71" w:rsidRPr="00B45592" w:rsidRDefault="00994C71" w:rsidP="005C48C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Отчеты предоставляются нарастающим итогом с начала года по состоянию на 1 число квартала, следующего за отчетным.</w:t>
      </w:r>
    </w:p>
    <w:p w:rsidR="007B7CD4" w:rsidRPr="00B45592" w:rsidRDefault="007B7CD4" w:rsidP="005C48C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hAnsi="Times New Roman" w:cs="Times New Roman"/>
          <w:sz w:val="28"/>
          <w:szCs w:val="28"/>
        </w:rPr>
        <w:t>Департамент вправе в соглашении установить дополнительные формы представления учреждением отчетности и сроки их представления.</w:t>
      </w:r>
    </w:p>
    <w:p w:rsidR="007B7CD4" w:rsidRPr="00B45592" w:rsidRDefault="007B7CD4" w:rsidP="005C48CC">
      <w:pPr>
        <w:pStyle w:val="a3"/>
        <w:shd w:val="clear" w:color="auto" w:fill="FFFFFF"/>
        <w:spacing w:after="0" w:line="240" w:lineRule="auto"/>
        <w:ind w:left="568" w:firstLine="709"/>
        <w:jc w:val="both"/>
        <w:rPr>
          <w:rFonts w:ascii="Times New Roman" w:eastAsia="Times New Roman" w:hAnsi="Times New Roman" w:cs="Times New Roman"/>
          <w:sz w:val="28"/>
          <w:szCs w:val="28"/>
        </w:rPr>
      </w:pPr>
    </w:p>
    <w:p w:rsidR="00EC4478" w:rsidRPr="00B45592" w:rsidRDefault="00EC4478" w:rsidP="000E6532">
      <w:pPr>
        <w:pStyle w:val="ConsPlusNormal"/>
        <w:numPr>
          <w:ilvl w:val="0"/>
          <w:numId w:val="1"/>
        </w:numPr>
        <w:spacing w:after="240"/>
        <w:ind w:left="0" w:firstLine="709"/>
        <w:jc w:val="center"/>
        <w:outlineLvl w:val="1"/>
        <w:rPr>
          <w:sz w:val="28"/>
          <w:szCs w:val="28"/>
        </w:rPr>
      </w:pPr>
      <w:r w:rsidRPr="00B45592">
        <w:rPr>
          <w:sz w:val="28"/>
          <w:szCs w:val="28"/>
        </w:rPr>
        <w:t>Порядок осуществления контроля за соблюдением целей и условий предоставления субсидий и ответственность за их несоблюдение</w:t>
      </w:r>
    </w:p>
    <w:p w:rsidR="00D936C7" w:rsidRPr="00B45592" w:rsidRDefault="003362B8" w:rsidP="005C48CC">
      <w:pPr>
        <w:pStyle w:val="a3"/>
        <w:numPr>
          <w:ilvl w:val="1"/>
          <w:numId w:val="1"/>
        </w:numPr>
        <w:shd w:val="clear" w:color="auto" w:fill="FFFFFF"/>
        <w:spacing w:after="24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Департамент </w:t>
      </w:r>
      <w:r w:rsidR="00D936C7" w:rsidRPr="00B45592">
        <w:rPr>
          <w:rFonts w:ascii="Times New Roman" w:eastAsia="Times New Roman" w:hAnsi="Times New Roman" w:cs="Times New Roman"/>
          <w:sz w:val="28"/>
          <w:szCs w:val="28"/>
        </w:rPr>
        <w:t>и уполномоченные органы государственного (муниципального) финансового контроля осуществля</w:t>
      </w:r>
      <w:r w:rsidR="00855D0C" w:rsidRPr="00B45592">
        <w:rPr>
          <w:rFonts w:ascii="Times New Roman" w:eastAsia="Times New Roman" w:hAnsi="Times New Roman" w:cs="Times New Roman"/>
          <w:sz w:val="28"/>
          <w:szCs w:val="28"/>
        </w:rPr>
        <w:t>ю</w:t>
      </w:r>
      <w:r w:rsidR="00D936C7" w:rsidRPr="00B45592">
        <w:rPr>
          <w:rFonts w:ascii="Times New Roman" w:eastAsia="Times New Roman" w:hAnsi="Times New Roman" w:cs="Times New Roman"/>
          <w:sz w:val="28"/>
          <w:szCs w:val="28"/>
        </w:rPr>
        <w:t>т обязательную проверку соблюдения целей и условий предоставления учреждению субсидии.</w:t>
      </w:r>
    </w:p>
    <w:p w:rsidR="00D36A38" w:rsidRPr="00B45592" w:rsidRDefault="00D36A38" w:rsidP="005C48C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Проверка соблюдения </w:t>
      </w:r>
      <w:r w:rsidR="00FC211C" w:rsidRPr="00B45592">
        <w:rPr>
          <w:rFonts w:ascii="Times New Roman" w:eastAsia="Times New Roman" w:hAnsi="Times New Roman" w:cs="Times New Roman"/>
          <w:sz w:val="28"/>
          <w:szCs w:val="28"/>
        </w:rPr>
        <w:t>у</w:t>
      </w:r>
      <w:r w:rsidRPr="00B45592">
        <w:rPr>
          <w:rFonts w:ascii="Times New Roman" w:eastAsia="Times New Roman" w:hAnsi="Times New Roman" w:cs="Times New Roman"/>
          <w:sz w:val="28"/>
          <w:szCs w:val="28"/>
        </w:rPr>
        <w:t xml:space="preserve">чреждением целей и условий предоставления </w:t>
      </w:r>
      <w:r w:rsidR="00FC211C" w:rsidRPr="00B45592">
        <w:rPr>
          <w:rFonts w:ascii="Times New Roman" w:eastAsia="Times New Roman" w:hAnsi="Times New Roman" w:cs="Times New Roman"/>
          <w:sz w:val="28"/>
          <w:szCs w:val="28"/>
        </w:rPr>
        <w:t>с</w:t>
      </w:r>
      <w:r w:rsidRPr="00B45592">
        <w:rPr>
          <w:rFonts w:ascii="Times New Roman" w:eastAsia="Times New Roman" w:hAnsi="Times New Roman" w:cs="Times New Roman"/>
          <w:sz w:val="28"/>
          <w:szCs w:val="28"/>
        </w:rPr>
        <w:t xml:space="preserve">убсидий осуществляется органами государственного </w:t>
      </w:r>
      <w:r w:rsidRPr="00B45592">
        <w:rPr>
          <w:rFonts w:ascii="Times New Roman" w:eastAsia="Times New Roman" w:hAnsi="Times New Roman" w:cs="Times New Roman"/>
          <w:sz w:val="28"/>
          <w:szCs w:val="28"/>
        </w:rPr>
        <w:lastRenderedPageBreak/>
        <w:t>(муниципального) финансового контроля в установленном действующим законодательством порядке.</w:t>
      </w:r>
    </w:p>
    <w:p w:rsidR="0030654C" w:rsidRPr="00B45592" w:rsidRDefault="0030654C" w:rsidP="005C48CC">
      <w:pPr>
        <w:pStyle w:val="a3"/>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Контроль за соблюдением учреждением целей, условий предоставления субсидии, установленных настоящим Порядком и Соглашением, осуществляется </w:t>
      </w:r>
      <w:r w:rsidR="003362B8" w:rsidRPr="00B45592">
        <w:rPr>
          <w:rFonts w:ascii="Times New Roman" w:eastAsia="Times New Roman" w:hAnsi="Times New Roman" w:cs="Times New Roman"/>
          <w:sz w:val="28"/>
          <w:szCs w:val="28"/>
        </w:rPr>
        <w:t>департаментом</w:t>
      </w:r>
      <w:r w:rsidRPr="00B45592">
        <w:rPr>
          <w:rFonts w:ascii="Times New Roman" w:eastAsia="Times New Roman" w:hAnsi="Times New Roman" w:cs="Times New Roman"/>
          <w:sz w:val="28"/>
          <w:szCs w:val="28"/>
        </w:rPr>
        <w:t xml:space="preserve"> путем проведения проверок по месту нахождения </w:t>
      </w:r>
      <w:r w:rsidR="003362B8" w:rsidRPr="00B45592">
        <w:rPr>
          <w:rFonts w:ascii="Times New Roman" w:eastAsia="Times New Roman" w:hAnsi="Times New Roman" w:cs="Times New Roman"/>
          <w:sz w:val="28"/>
          <w:szCs w:val="28"/>
        </w:rPr>
        <w:t xml:space="preserve">департамента </w:t>
      </w:r>
      <w:r w:rsidRPr="00B45592">
        <w:rPr>
          <w:rFonts w:ascii="Times New Roman" w:eastAsia="Times New Roman" w:hAnsi="Times New Roman" w:cs="Times New Roman"/>
          <w:sz w:val="28"/>
          <w:szCs w:val="28"/>
        </w:rPr>
        <w:t>на основании отчетов, указанных в пункте 3.1</w:t>
      </w:r>
      <w:r w:rsidR="00AC7464" w:rsidRPr="00B45592">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настоящего Порядка, а также документов, предоставленных учреждением по запросу </w:t>
      </w:r>
      <w:r w:rsidR="003362B8" w:rsidRPr="00B45592">
        <w:rPr>
          <w:rFonts w:ascii="Times New Roman" w:eastAsia="Times New Roman" w:hAnsi="Times New Roman" w:cs="Times New Roman"/>
          <w:sz w:val="28"/>
          <w:szCs w:val="28"/>
        </w:rPr>
        <w:t>департамента</w:t>
      </w:r>
      <w:r w:rsidRPr="00B45592">
        <w:rPr>
          <w:rFonts w:ascii="Times New Roman" w:eastAsia="Times New Roman" w:hAnsi="Times New Roman" w:cs="Times New Roman"/>
          <w:sz w:val="28"/>
          <w:szCs w:val="28"/>
        </w:rPr>
        <w:t>.</w:t>
      </w:r>
    </w:p>
    <w:p w:rsidR="00855D0C" w:rsidRPr="00B45592" w:rsidRDefault="00855D0C" w:rsidP="005C48CC">
      <w:pPr>
        <w:pStyle w:val="a3"/>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w:t>
      </w:r>
      <w:r w:rsidR="003362B8" w:rsidRPr="00B45592">
        <w:rPr>
          <w:rFonts w:ascii="Times New Roman" w:eastAsia="Times New Roman" w:hAnsi="Times New Roman" w:cs="Times New Roman"/>
          <w:sz w:val="28"/>
          <w:szCs w:val="28"/>
        </w:rPr>
        <w:t>департаментом</w:t>
      </w:r>
      <w:r w:rsidRPr="00B45592">
        <w:rPr>
          <w:rFonts w:ascii="Times New Roman" w:eastAsia="Times New Roman" w:hAnsi="Times New Roman" w:cs="Times New Roman"/>
          <w:sz w:val="28"/>
          <w:szCs w:val="28"/>
        </w:rPr>
        <w:t xml:space="preserve"> или получения от органа государственного (муниципального) финансового контроля информации о факте(ах) нарушения учреждением цели(ей), условий предоставления субсидии, предусмотренных настоящим Порядком и Соглашением, в том числе указания в документах, представленных учреждением в соответствии с настоящим Порядком и (или) Соглашением, недостоверных сведений:</w:t>
      </w:r>
    </w:p>
    <w:p w:rsidR="00855D0C" w:rsidRPr="00B45592" w:rsidRDefault="003362B8" w:rsidP="005C48CC">
      <w:pPr>
        <w:pStyle w:val="ConsPlusNonformat"/>
        <w:ind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Департамент </w:t>
      </w:r>
      <w:r w:rsidR="00855D0C" w:rsidRPr="00B45592">
        <w:rPr>
          <w:rFonts w:ascii="Times New Roman" w:hAnsi="Times New Roman" w:cs="Times New Roman"/>
          <w:sz w:val="28"/>
          <w:szCs w:val="28"/>
        </w:rPr>
        <w:t xml:space="preserve">приостанавливает предоставление субсидии до устранения указанных нарушений с обязательным уведомлением учреждения не позднее </w:t>
      </w:r>
      <w:r w:rsidR="0050570C" w:rsidRPr="00B45592">
        <w:rPr>
          <w:rFonts w:ascii="Times New Roman" w:hAnsi="Times New Roman" w:cs="Times New Roman"/>
          <w:sz w:val="28"/>
          <w:szCs w:val="28"/>
        </w:rPr>
        <w:t>5</w:t>
      </w:r>
      <w:r w:rsidR="00AC7464" w:rsidRPr="00B45592">
        <w:rPr>
          <w:rFonts w:ascii="Times New Roman" w:hAnsi="Times New Roman" w:cs="Times New Roman"/>
          <w:sz w:val="28"/>
          <w:szCs w:val="28"/>
        </w:rPr>
        <w:t xml:space="preserve">(пяти) </w:t>
      </w:r>
      <w:r w:rsidR="00855D0C" w:rsidRPr="00B45592">
        <w:rPr>
          <w:rFonts w:ascii="Times New Roman" w:hAnsi="Times New Roman" w:cs="Times New Roman"/>
          <w:sz w:val="28"/>
          <w:szCs w:val="28"/>
        </w:rPr>
        <w:t>рабочих дней с даты принятия решения о приостановлении.</w:t>
      </w:r>
    </w:p>
    <w:p w:rsidR="00855D0C" w:rsidRPr="00B45592" w:rsidRDefault="00855D0C" w:rsidP="005C48CC">
      <w:pPr>
        <w:pStyle w:val="ConsPlusNonformat"/>
        <w:ind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Уведомление подготавливается </w:t>
      </w:r>
      <w:r w:rsidR="003362B8" w:rsidRPr="00B45592">
        <w:rPr>
          <w:rFonts w:ascii="Times New Roman" w:hAnsi="Times New Roman" w:cs="Times New Roman"/>
          <w:sz w:val="28"/>
          <w:szCs w:val="28"/>
        </w:rPr>
        <w:t>департаментом</w:t>
      </w:r>
      <w:r w:rsidRPr="00B45592">
        <w:rPr>
          <w:rFonts w:ascii="Times New Roman" w:hAnsi="Times New Roman" w:cs="Times New Roman"/>
          <w:sz w:val="28"/>
          <w:szCs w:val="28"/>
        </w:rPr>
        <w:t xml:space="preserve"> в письменной форме с указанием учреждения, выявленных нарушений, а также</w:t>
      </w:r>
      <w:r w:rsidR="00041437" w:rsidRPr="00B45592">
        <w:rPr>
          <w:rFonts w:ascii="Times New Roman" w:hAnsi="Times New Roman" w:cs="Times New Roman"/>
          <w:sz w:val="28"/>
          <w:szCs w:val="28"/>
        </w:rPr>
        <w:t xml:space="preserve"> требованием </w:t>
      </w:r>
      <w:r w:rsidRPr="00B45592">
        <w:rPr>
          <w:rFonts w:ascii="Times New Roman" w:hAnsi="Times New Roman" w:cs="Times New Roman"/>
          <w:sz w:val="28"/>
          <w:szCs w:val="28"/>
        </w:rPr>
        <w:t>срока их устранения, который не может быть менее 5</w:t>
      </w:r>
      <w:r w:rsidR="00AC7464" w:rsidRPr="00B45592">
        <w:rPr>
          <w:rFonts w:ascii="Times New Roman" w:hAnsi="Times New Roman" w:cs="Times New Roman"/>
          <w:sz w:val="28"/>
          <w:szCs w:val="28"/>
        </w:rPr>
        <w:t xml:space="preserve"> (пяти)</w:t>
      </w:r>
      <w:r w:rsidRPr="00B45592">
        <w:rPr>
          <w:rFonts w:ascii="Times New Roman" w:hAnsi="Times New Roman" w:cs="Times New Roman"/>
          <w:sz w:val="28"/>
          <w:szCs w:val="28"/>
        </w:rPr>
        <w:t xml:space="preserve"> рабочих дней</w:t>
      </w:r>
      <w:r w:rsidR="002932A4" w:rsidRPr="00B45592">
        <w:rPr>
          <w:rFonts w:ascii="Times New Roman" w:hAnsi="Times New Roman" w:cs="Times New Roman"/>
          <w:sz w:val="28"/>
          <w:szCs w:val="28"/>
        </w:rPr>
        <w:t>, и направляется по почте заказным письмом с уведомлением о вручении или путем вручения уведомления под расписку</w:t>
      </w:r>
      <w:r w:rsidRPr="00B45592">
        <w:rPr>
          <w:rFonts w:ascii="Times New Roman" w:hAnsi="Times New Roman" w:cs="Times New Roman"/>
          <w:sz w:val="28"/>
          <w:szCs w:val="28"/>
        </w:rPr>
        <w:t>.</w:t>
      </w:r>
    </w:p>
    <w:p w:rsidR="00855D0C" w:rsidRPr="00B45592" w:rsidRDefault="00855D0C" w:rsidP="005C48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Учреждение устраняет выявленные нарушения в сроки, определенные в указанном требовании.</w:t>
      </w:r>
    </w:p>
    <w:p w:rsidR="00855D0C" w:rsidRPr="00B45592" w:rsidRDefault="003362B8"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Департамент </w:t>
      </w:r>
      <w:r w:rsidR="00855D0C" w:rsidRPr="00B45592">
        <w:rPr>
          <w:rFonts w:ascii="Times New Roman" w:eastAsia="Times New Roman" w:hAnsi="Times New Roman" w:cs="Times New Roman"/>
          <w:sz w:val="28"/>
          <w:szCs w:val="28"/>
        </w:rPr>
        <w:t xml:space="preserve">не позднее 10 (десяти) рабочих дней, следующих за днем установления </w:t>
      </w:r>
      <w:r w:rsidRPr="00B45592">
        <w:rPr>
          <w:rFonts w:ascii="Times New Roman" w:eastAsia="Times New Roman" w:hAnsi="Times New Roman" w:cs="Times New Roman"/>
          <w:sz w:val="28"/>
          <w:szCs w:val="28"/>
        </w:rPr>
        <w:t>департаменто</w:t>
      </w:r>
      <w:r w:rsidR="0050570C" w:rsidRPr="00B45592">
        <w:rPr>
          <w:rFonts w:ascii="Times New Roman" w:eastAsia="Times New Roman" w:hAnsi="Times New Roman" w:cs="Times New Roman"/>
          <w:sz w:val="28"/>
          <w:szCs w:val="28"/>
        </w:rPr>
        <w:t>м</w:t>
      </w:r>
      <w:r w:rsidR="00855D0C" w:rsidRPr="00B45592">
        <w:rPr>
          <w:rFonts w:ascii="Times New Roman" w:eastAsia="Times New Roman" w:hAnsi="Times New Roman" w:cs="Times New Roman"/>
          <w:sz w:val="28"/>
          <w:szCs w:val="28"/>
        </w:rPr>
        <w:t xml:space="preserve"> или получения от органа государственного (муниципального) финансового контроля информации о факте(ах) нарушения учреждением цели(ей) предоставления субсидии, предусмотренных настоящим Порядком и Соглашением либо не позднее 10 (десяти) рабочих дней, следующих за днем истечения срока устранения выявленных нарушений условий предоставления субсидии, указанного в уведомлении (в случае не устранения выявленных нарушений условий предоставления субсидии) направляет учреждению </w:t>
      </w:r>
      <w:r w:rsidR="002932A4" w:rsidRPr="00B45592">
        <w:rPr>
          <w:rFonts w:ascii="Times New Roman" w:eastAsia="Times New Roman" w:hAnsi="Times New Roman" w:cs="Times New Roman"/>
          <w:sz w:val="28"/>
          <w:szCs w:val="28"/>
        </w:rPr>
        <w:t xml:space="preserve">по почте заказным письмом с уведомлением о вручении или путем вручения под расписку </w:t>
      </w:r>
      <w:r w:rsidR="00855D0C" w:rsidRPr="00B45592">
        <w:rPr>
          <w:rFonts w:ascii="Times New Roman" w:eastAsia="Times New Roman" w:hAnsi="Times New Roman" w:cs="Times New Roman"/>
          <w:sz w:val="28"/>
          <w:szCs w:val="28"/>
        </w:rPr>
        <w:t>письменное требование об обеспечении возврата субсидии в бюджет городского округа Тольятти.</w:t>
      </w:r>
    </w:p>
    <w:p w:rsidR="00855D0C" w:rsidRPr="00B45592" w:rsidRDefault="00855D0C"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несоблюдения учреждением целей предоставления субсидии, возврат субсидии осуществляется в размере средств субсидии, использованных не по целевому назначению.</w:t>
      </w:r>
    </w:p>
    <w:p w:rsidR="00855D0C" w:rsidRPr="00B45592" w:rsidRDefault="00855D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несоблюдения учреждением условий предоставления субсидии, возврат субсидии осуществляется в размере средств субсидии, соответствующих всей сумме пе</w:t>
      </w:r>
      <w:r w:rsidR="0050570C" w:rsidRPr="00B45592">
        <w:rPr>
          <w:rFonts w:ascii="Times New Roman" w:eastAsia="Times New Roman" w:hAnsi="Times New Roman" w:cs="Times New Roman"/>
          <w:sz w:val="28"/>
          <w:szCs w:val="28"/>
        </w:rPr>
        <w:t>речисленной учреждению субсидии.</w:t>
      </w:r>
    </w:p>
    <w:p w:rsidR="00855D0C" w:rsidRPr="00B45592" w:rsidRDefault="00855D0C"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lastRenderedPageBreak/>
        <w:t xml:space="preserve">Учреждение не позднее 10 (десяти) рабочих дней со дня получения указанного требования возвращает </w:t>
      </w:r>
      <w:r w:rsidR="003362B8" w:rsidRPr="00B45592">
        <w:rPr>
          <w:rFonts w:ascii="Times New Roman" w:eastAsia="Times New Roman" w:hAnsi="Times New Roman" w:cs="Times New Roman"/>
          <w:sz w:val="28"/>
          <w:szCs w:val="28"/>
        </w:rPr>
        <w:t xml:space="preserve">департаменту </w:t>
      </w:r>
      <w:r w:rsidRPr="00B45592">
        <w:rPr>
          <w:rFonts w:ascii="Times New Roman" w:eastAsia="Times New Roman" w:hAnsi="Times New Roman" w:cs="Times New Roman"/>
          <w:sz w:val="28"/>
          <w:szCs w:val="28"/>
        </w:rPr>
        <w:t>субсидию или ее часть, в размере, указанном в требовании.</w:t>
      </w:r>
    </w:p>
    <w:p w:rsidR="0050570C" w:rsidRPr="00B45592" w:rsidRDefault="0050570C" w:rsidP="005C48C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w:t>
      </w:r>
      <w:r w:rsidR="003362B8" w:rsidRPr="00B45592">
        <w:rPr>
          <w:rFonts w:ascii="Times New Roman" w:eastAsia="Times New Roman" w:hAnsi="Times New Roman" w:cs="Times New Roman"/>
          <w:sz w:val="28"/>
          <w:szCs w:val="28"/>
        </w:rPr>
        <w:t>департаменто</w:t>
      </w:r>
      <w:r w:rsidRPr="00B45592">
        <w:rPr>
          <w:rFonts w:ascii="Times New Roman" w:eastAsia="Times New Roman" w:hAnsi="Times New Roman" w:cs="Times New Roman"/>
          <w:sz w:val="28"/>
          <w:szCs w:val="28"/>
        </w:rPr>
        <w:t xml:space="preserve">м или получения от органа государственного (муниципального) финансового контроля, информации о факте(ах) недостижения учреждением значений результатов предоставления субсидии, значений показателей, необходимых для достижения результатов предоставления субсидии, установленных настоящим Порядком и Соглашением,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направляет учреждению письменное требование о возврате субсидии не позднее 10 (десяти) рабочих дней следующих за днем установления нарушения</w:t>
      </w:r>
      <w:r w:rsidR="002932A4" w:rsidRPr="00B45592">
        <w:rPr>
          <w:rFonts w:ascii="Times New Roman" w:eastAsia="Times New Roman" w:hAnsi="Times New Roman" w:cs="Times New Roman"/>
          <w:sz w:val="28"/>
          <w:szCs w:val="28"/>
        </w:rPr>
        <w:t>, по почте заказным письмом с уведомлением о вручении или путем вручения уведомления под расписку</w:t>
      </w:r>
      <w:r w:rsidRPr="00B45592">
        <w:rPr>
          <w:rFonts w:ascii="Times New Roman" w:eastAsia="Times New Roman" w:hAnsi="Times New Roman" w:cs="Times New Roman"/>
          <w:sz w:val="28"/>
          <w:szCs w:val="28"/>
        </w:rPr>
        <w:t>.</w:t>
      </w:r>
    </w:p>
    <w:p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Объем субсидий, подлежащий возврату в бюджет городского округа Тольятти, определяется по формуле:</w:t>
      </w:r>
    </w:p>
    <w:p w:rsidR="0050570C" w:rsidRPr="00B45592" w:rsidRDefault="0050570C" w:rsidP="005C48CC">
      <w:pPr>
        <w:shd w:val="clear" w:color="auto" w:fill="FFFFFF"/>
        <w:spacing w:after="0" w:line="240" w:lineRule="auto"/>
        <w:ind w:firstLine="709"/>
        <w:jc w:val="center"/>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R = V </w:t>
      </w:r>
      <w:r w:rsidR="00887D39" w:rsidRPr="00B45592">
        <w:rPr>
          <w:rFonts w:ascii="Times New Roman" w:eastAsia="Times New Roman" w:hAnsi="Times New Roman" w:cs="Times New Roman"/>
          <w:sz w:val="28"/>
          <w:szCs w:val="28"/>
        </w:rPr>
        <w:t>х</w:t>
      </w:r>
      <w:r w:rsidRPr="00B45592">
        <w:rPr>
          <w:rFonts w:ascii="Times New Roman" w:eastAsia="Times New Roman" w:hAnsi="Times New Roman" w:cs="Times New Roman"/>
          <w:sz w:val="28"/>
          <w:szCs w:val="28"/>
        </w:rPr>
        <w:t xml:space="preserve"> (1 - m / n),</w:t>
      </w:r>
      <w:r w:rsidR="001A3500" w:rsidRPr="00B45592">
        <w:rPr>
          <w:rFonts w:ascii="Times New Roman" w:eastAsia="Times New Roman" w:hAnsi="Times New Roman" w:cs="Times New Roman"/>
          <w:sz w:val="28"/>
          <w:szCs w:val="28"/>
        </w:rPr>
        <w:t xml:space="preserve"> где</w:t>
      </w:r>
    </w:p>
    <w:p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R - объем субсидий подлежащий возврату в бюджет городского округа Тольятти;</w:t>
      </w:r>
    </w:p>
    <w:p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V - объем субсидии, предоставленнойна соответствующее мероприятие;</w:t>
      </w:r>
    </w:p>
    <w:p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m - фактически достигнутое значение результатов (значение показателей, необходимых для достижения результатов)предоставления субсидий, определяемое на основании отчета о достижении значений результатов предоставления субсидии, значений показателей, необходимых для достижения результатов предоставления субсидии;</w:t>
      </w:r>
    </w:p>
    <w:p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n - значение результатов (значение показателей, необходимых для достижения результатов)предоставления субсидий, установленное Соглашением.</w:t>
      </w:r>
    </w:p>
    <w:p w:rsidR="00FA14C0" w:rsidRPr="00B45592" w:rsidRDefault="00FA14C0" w:rsidP="005C48CC">
      <w:pPr>
        <w:pStyle w:val="ConsPlusNonformat"/>
        <w:numPr>
          <w:ilvl w:val="1"/>
          <w:numId w:val="1"/>
        </w:numPr>
        <w:ind w:left="0"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Требование об обеспечении возврата средств субсидии в бюджет городского округа Тольятти подготавливается </w:t>
      </w:r>
      <w:r w:rsidR="003362B8" w:rsidRPr="00B45592">
        <w:rPr>
          <w:rFonts w:ascii="Times New Roman" w:hAnsi="Times New Roman" w:cs="Times New Roman"/>
          <w:sz w:val="28"/>
          <w:szCs w:val="28"/>
        </w:rPr>
        <w:t>департаменто</w:t>
      </w:r>
      <w:r w:rsidRPr="00B45592">
        <w:rPr>
          <w:rFonts w:ascii="Times New Roman" w:hAnsi="Times New Roman" w:cs="Times New Roman"/>
          <w:sz w:val="28"/>
          <w:szCs w:val="28"/>
        </w:rPr>
        <w:t>м в письменной форме с указанием учреждения, платежных реквизитов, срока возврата и размера субсидии, подлежащего возврату (с приложением порядка расчета (при необходимости)).</w:t>
      </w:r>
    </w:p>
    <w:p w:rsidR="00FA14C0" w:rsidRPr="00B45592" w:rsidRDefault="00FA14C0" w:rsidP="005C48C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невозврата учреждением субсидии в установленный срок, она подлежит взысканию в доход бюджета городского округа Тольятти в порядке, установленном законодательством Российской Федерации.</w:t>
      </w:r>
    </w:p>
    <w:p w:rsidR="00FA14C0" w:rsidRPr="00B45592" w:rsidRDefault="00FA14C0" w:rsidP="005C48C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Не использованные в текущем финансовом году остатки средств субсидий подлежат перечислению в бюджет городского округа Тольятти.</w:t>
      </w:r>
    </w:p>
    <w:p w:rsidR="00FA14C0" w:rsidRPr="00B45592" w:rsidRDefault="00FA14C0" w:rsidP="005C48CC">
      <w:pPr>
        <w:pStyle w:val="a3"/>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Принятие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w:t>
      </w:r>
      <w:r w:rsidR="003362B8" w:rsidRPr="00B45592">
        <w:rPr>
          <w:rFonts w:ascii="Times New Roman" w:eastAsia="Times New Roman" w:hAnsi="Times New Roman" w:cs="Times New Roman"/>
          <w:sz w:val="28"/>
          <w:szCs w:val="28"/>
        </w:rPr>
        <w:t>департаменто</w:t>
      </w:r>
      <w:r w:rsidRPr="00B45592">
        <w:rPr>
          <w:rFonts w:ascii="Times New Roman" w:eastAsia="Times New Roman" w:hAnsi="Times New Roman" w:cs="Times New Roman"/>
          <w:sz w:val="28"/>
          <w:szCs w:val="28"/>
        </w:rPr>
        <w:t>м на основании обращения учреждения, содержащего:</w:t>
      </w:r>
    </w:p>
    <w:p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lastRenderedPageBreak/>
        <w:t>- сведения о размере остатков средств субсидии, не использованных по состоянию на 1 января текущего финансового года, потребность в использовании которых сохраняется в текущем финансовом году, пояснения образования неиспользованных остатков субсидии и обоснование потребности в их использовании в текущем финансовом году с приложением информации о наличии неисполненных обязательств;</w:t>
      </w:r>
    </w:p>
    <w:p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сведения о размере средств, поступивших от возврата ранее произведенных учреждением выплат, источником финансового обеспечения которых являются субсидии, потребность в использовании которых сохраняется в текущем финансовом году, пояснения относительно причин возврата средств ранее произведенных учреждением выплат, источником финансового обеспечения которых являются субсидии, и обоснование потребности в их использовании в очередном финансовом году с приложением информации о наличии неисполненных обязательств;</w:t>
      </w:r>
    </w:p>
    <w:p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сведения о планируемых операциях с целевыми субсидиями, предоставленными учреждению на соответствующие финансовые годы (изменения в сведения о планируемых операциях с целевыми субсидиями).</w:t>
      </w:r>
    </w:p>
    <w:p w:rsidR="00FA14C0" w:rsidRPr="00B45592" w:rsidRDefault="00FA14C0" w:rsidP="005C48CC">
      <w:pPr>
        <w:pStyle w:val="a3"/>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Сведения, указанные в пункте </w:t>
      </w:r>
      <w:hyperlink w:anchor="Par8" w:history="1">
        <w:r w:rsidRPr="00B45592">
          <w:rPr>
            <w:rFonts w:ascii="Times New Roman" w:eastAsia="Times New Roman" w:hAnsi="Times New Roman" w:cs="Times New Roman"/>
            <w:sz w:val="28"/>
            <w:szCs w:val="28"/>
          </w:rPr>
          <w:t>4.9</w:t>
        </w:r>
      </w:hyperlink>
      <w:r w:rsidRPr="00B45592">
        <w:rPr>
          <w:rFonts w:ascii="Times New Roman" w:eastAsia="Times New Roman" w:hAnsi="Times New Roman" w:cs="Times New Roman"/>
          <w:sz w:val="28"/>
          <w:szCs w:val="28"/>
        </w:rPr>
        <w:t>. настоящего Порядка</w:t>
      </w:r>
      <w:r w:rsidR="00F978EC" w:rsidRPr="00B45592">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 xml:space="preserve">предоставляются в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по состоянию на 1 января текущего финансового года, в срок не позднее 1 февраля текущего финансового года.</w:t>
      </w:r>
    </w:p>
    <w:p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По результатам рассмотрения документов, указанных в пункте </w:t>
      </w:r>
      <w:hyperlink w:anchor="Par8" w:history="1">
        <w:r w:rsidRPr="00B45592">
          <w:rPr>
            <w:rFonts w:ascii="Times New Roman" w:eastAsia="Times New Roman" w:hAnsi="Times New Roman" w:cs="Times New Roman"/>
            <w:sz w:val="28"/>
            <w:szCs w:val="28"/>
          </w:rPr>
          <w:t>4.9.</w:t>
        </w:r>
      </w:hyperlink>
      <w:r w:rsidRPr="00B45592">
        <w:rPr>
          <w:rFonts w:ascii="Times New Roman" w:eastAsia="Times New Roman" w:hAnsi="Times New Roman" w:cs="Times New Roman"/>
          <w:sz w:val="28"/>
          <w:szCs w:val="28"/>
        </w:rPr>
        <w:t xml:space="preserve"> настоящего Порядка,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в течение 10 (десяти) рабочих дней с даты их регистрации принимает решение о наличии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(об отказе в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w:t>
      </w:r>
    </w:p>
    <w:p w:rsidR="00AC7464" w:rsidRPr="00B45592" w:rsidRDefault="00AC7464" w:rsidP="005C48CC">
      <w:pPr>
        <w:pStyle w:val="a3"/>
        <w:numPr>
          <w:ilvl w:val="1"/>
          <w:numId w:val="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В случае принятия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представленные учреждением сведения (изменения в сведения)</w:t>
      </w:r>
      <w:r w:rsidR="00F978EC" w:rsidRPr="00B45592">
        <w:rPr>
          <w:rFonts w:ascii="Times New Roman" w:eastAsia="Times New Roman" w:hAnsi="Times New Roman" w:cs="Times New Roman"/>
          <w:sz w:val="28"/>
          <w:szCs w:val="28"/>
        </w:rPr>
        <w:t>, указанные в пункте 4.9. настоящего Порядка</w:t>
      </w:r>
      <w:r w:rsidR="006F21A4" w:rsidRPr="00B45592">
        <w:rPr>
          <w:rFonts w:ascii="Times New Roman" w:eastAsia="Times New Roman" w:hAnsi="Times New Roman" w:cs="Times New Roman"/>
          <w:sz w:val="28"/>
          <w:szCs w:val="28"/>
        </w:rPr>
        <w:t xml:space="preserve">, </w:t>
      </w:r>
      <w:r w:rsidR="001E3B4D" w:rsidRPr="00B45592">
        <w:rPr>
          <w:rFonts w:ascii="Times New Roman" w:eastAsia="Times New Roman" w:hAnsi="Times New Roman" w:cs="Times New Roman"/>
          <w:sz w:val="28"/>
          <w:szCs w:val="28"/>
        </w:rPr>
        <w:t xml:space="preserve">утверждаются в соответствии с </w:t>
      </w:r>
      <w:r w:rsidR="001E3B4D" w:rsidRPr="00B45592">
        <w:rPr>
          <w:rFonts w:ascii="Times New Roman" w:hAnsi="Times New Roman" w:cs="Times New Roman"/>
          <w:sz w:val="28"/>
          <w:szCs w:val="28"/>
        </w:rPr>
        <w:t xml:space="preserve">Порядком </w:t>
      </w:r>
      <w:r w:rsidR="001E3B4D" w:rsidRPr="00B45592">
        <w:rPr>
          <w:rFonts w:ascii="Times New Roman" w:eastAsia="Calibri" w:hAnsi="Times New Roman" w:cs="Times New Roman"/>
          <w:sz w:val="28"/>
          <w:szCs w:val="28"/>
          <w:lang w:eastAsia="en-US"/>
        </w:rPr>
        <w:t xml:space="preserve">санкционирования расходов муниципальных бюджетных учреждений, муниципальных автономных учреждений, муниципальных унитарных предприятий городского округа Тольятти, источником финансового обеспечения которых являются субсидии, полученные в соответствии с </w:t>
      </w:r>
      <w:hyperlink r:id="rId12" w:history="1">
        <w:r w:rsidR="001E3B4D" w:rsidRPr="00B45592">
          <w:rPr>
            <w:rFonts w:ascii="Times New Roman" w:eastAsia="Calibri" w:hAnsi="Times New Roman" w:cs="Times New Roman"/>
            <w:sz w:val="28"/>
            <w:szCs w:val="28"/>
            <w:lang w:eastAsia="en-US"/>
          </w:rPr>
          <w:t>абзацем вторым пункта 1 статьи 78.1</w:t>
        </w:r>
      </w:hyperlink>
      <w:r w:rsidR="001E3B4D" w:rsidRPr="00B45592">
        <w:rPr>
          <w:rFonts w:ascii="Times New Roman" w:eastAsia="Calibri" w:hAnsi="Times New Roman" w:cs="Times New Roman"/>
          <w:sz w:val="28"/>
          <w:szCs w:val="28"/>
          <w:lang w:eastAsia="en-US"/>
        </w:rPr>
        <w:t xml:space="preserve"> и </w:t>
      </w:r>
      <w:hyperlink r:id="rId13" w:history="1">
        <w:r w:rsidR="001E3B4D" w:rsidRPr="00B45592">
          <w:rPr>
            <w:rFonts w:ascii="Times New Roman" w:eastAsia="Calibri" w:hAnsi="Times New Roman" w:cs="Times New Roman"/>
            <w:sz w:val="28"/>
            <w:szCs w:val="28"/>
            <w:lang w:eastAsia="en-US"/>
          </w:rPr>
          <w:t>статьей 78.2</w:t>
        </w:r>
      </w:hyperlink>
      <w:r w:rsidR="001E3B4D" w:rsidRPr="00B45592">
        <w:rPr>
          <w:rFonts w:ascii="Times New Roman" w:eastAsia="Calibri" w:hAnsi="Times New Roman" w:cs="Times New Roman"/>
          <w:sz w:val="28"/>
          <w:szCs w:val="28"/>
          <w:lang w:eastAsia="en-US"/>
        </w:rPr>
        <w:t xml:space="preserve"> Бюджетного кодекса </w:t>
      </w:r>
      <w:r w:rsidR="001E3B4D" w:rsidRPr="00B45592">
        <w:rPr>
          <w:rFonts w:ascii="Times New Roman" w:eastAsia="Calibri" w:hAnsi="Times New Roman" w:cs="Times New Roman"/>
          <w:sz w:val="28"/>
          <w:szCs w:val="28"/>
          <w:lang w:eastAsia="en-US"/>
        </w:rPr>
        <w:lastRenderedPageBreak/>
        <w:t>Российской Федерации</w:t>
      </w:r>
      <w:r w:rsidR="001E3B4D" w:rsidRPr="00B45592">
        <w:rPr>
          <w:rFonts w:ascii="Times New Roman" w:hAnsi="Times New Roman" w:cs="Times New Roman"/>
          <w:sz w:val="28"/>
          <w:szCs w:val="28"/>
        </w:rPr>
        <w:t>, утвержденным постановлением администрации городского округа Тольятти</w:t>
      </w:r>
      <w:r w:rsidRPr="00B45592">
        <w:rPr>
          <w:rFonts w:ascii="Times New Roman" w:eastAsia="Times New Roman" w:hAnsi="Times New Roman" w:cs="Times New Roman"/>
          <w:sz w:val="28"/>
          <w:szCs w:val="28"/>
        </w:rPr>
        <w:t>.</w:t>
      </w:r>
    </w:p>
    <w:p w:rsidR="00AC7464" w:rsidRPr="00B45592" w:rsidRDefault="00AC7464" w:rsidP="005C48CC">
      <w:pPr>
        <w:pStyle w:val="a3"/>
        <w:numPr>
          <w:ilvl w:val="1"/>
          <w:numId w:val="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В случае, если принято решение об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отказе в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направляет учреждению соответствующее письмо</w:t>
      </w:r>
      <w:r w:rsidR="00954A2F" w:rsidRPr="00B45592">
        <w:rPr>
          <w:rFonts w:ascii="Times New Roman" w:eastAsia="Times New Roman" w:hAnsi="Times New Roman" w:cs="Times New Roman"/>
          <w:sz w:val="28"/>
          <w:szCs w:val="28"/>
        </w:rPr>
        <w:t xml:space="preserve"> по почте заказным письмом с уведомлением о вручении или путем вручения под расписку</w:t>
      </w:r>
      <w:r w:rsidRPr="00B45592">
        <w:rPr>
          <w:rFonts w:ascii="Times New Roman" w:eastAsia="Times New Roman" w:hAnsi="Times New Roman" w:cs="Times New Roman"/>
          <w:sz w:val="28"/>
          <w:szCs w:val="28"/>
        </w:rPr>
        <w:t>.</w:t>
      </w:r>
    </w:p>
    <w:p w:rsidR="00AC7464" w:rsidRPr="001E3B4D" w:rsidRDefault="00AC7464" w:rsidP="005C48CC">
      <w:pPr>
        <w:pStyle w:val="a3"/>
        <w:numPr>
          <w:ilvl w:val="1"/>
          <w:numId w:val="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 xml:space="preserve"> Остатки средств субсидий на достижение целей, установленных при предоставлении субсидий, не использованные учреждением по состоянию на 1 января очередного финансового года, и (или) поступления от возврата ранее произведенных учреждением выплат, источником финансового обеспечения которых являются субсидии, для достижения целей, установленных при предоставлении субсидии, подлежат возврату в бюджет городского округа Тольятти в течение 10 (десяти) рабочих дней, следующих за днем получения учреждением письма </w:t>
      </w:r>
      <w:r w:rsidR="003362B8" w:rsidRPr="001E3B4D">
        <w:rPr>
          <w:rFonts w:ascii="Times New Roman" w:eastAsia="Times New Roman" w:hAnsi="Times New Roman" w:cs="Times New Roman"/>
          <w:sz w:val="28"/>
          <w:szCs w:val="28"/>
        </w:rPr>
        <w:t>департамента</w:t>
      </w:r>
      <w:r w:rsidRPr="001E3B4D">
        <w:rPr>
          <w:rFonts w:ascii="Times New Roman" w:eastAsia="Times New Roman" w:hAnsi="Times New Roman" w:cs="Times New Roman"/>
          <w:sz w:val="28"/>
          <w:szCs w:val="28"/>
        </w:rPr>
        <w:t>.</w:t>
      </w:r>
    </w:p>
    <w:p w:rsidR="00421FB1" w:rsidRPr="001E3B4D" w:rsidRDefault="00421FB1">
      <w:pP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br w:type="page"/>
      </w:r>
    </w:p>
    <w:p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z w:val="24"/>
          <w:szCs w:val="24"/>
        </w:rPr>
      </w:pPr>
      <w:r w:rsidRPr="001E3B4D">
        <w:rPr>
          <w:rFonts w:ascii="Times New Roman" w:eastAsia="Times New Roman" w:hAnsi="Times New Roman" w:cs="Times New Roman"/>
          <w:sz w:val="28"/>
          <w:szCs w:val="28"/>
        </w:rPr>
        <w:lastRenderedPageBreak/>
        <w:t>Приложение № 1</w:t>
      </w:r>
      <w:r w:rsidRPr="001E3B4D">
        <w:rPr>
          <w:rFonts w:ascii="Times New Roman" w:eastAsia="Times New Roman" w:hAnsi="Times New Roman" w:cs="Times New Roman"/>
          <w:sz w:val="28"/>
          <w:szCs w:val="28"/>
        </w:rPr>
        <w:br/>
      </w:r>
      <w:r w:rsidRPr="001E3B4D">
        <w:rPr>
          <w:rFonts w:ascii="Times New Roman" w:eastAsia="Times New Roman" w:hAnsi="Times New Roman" w:cs="Times New Roman"/>
          <w:sz w:val="24"/>
          <w:szCs w:val="24"/>
        </w:rPr>
        <w:t>к Порядку определения объема и условия</w:t>
      </w:r>
      <w:r w:rsidRPr="001E3B4D">
        <w:rPr>
          <w:rFonts w:ascii="Times New Roman" w:eastAsia="Times New Roman" w:hAnsi="Times New Roman" w:cs="Times New Roman"/>
          <w:sz w:val="24"/>
          <w:szCs w:val="24"/>
        </w:rPr>
        <w:br/>
        <w:t xml:space="preserve">предоставления субсидий муниципальным бюджетным учреждениям городского округа Тольятти, находящимся в ведомственном подчинении </w:t>
      </w:r>
      <w:r w:rsidR="0099220C" w:rsidRPr="001E3B4D">
        <w:rPr>
          <w:rFonts w:ascii="Times New Roman" w:eastAsia="Times New Roman" w:hAnsi="Times New Roman" w:cs="Times New Roman"/>
          <w:sz w:val="24"/>
          <w:szCs w:val="24"/>
        </w:rPr>
        <w:t>департамента городского хозяйства</w:t>
      </w:r>
      <w:r w:rsidRPr="001E3B4D">
        <w:rPr>
          <w:rFonts w:ascii="Times New Roman" w:eastAsia="Times New Roman" w:hAnsi="Times New Roman" w:cs="Times New Roman"/>
          <w:sz w:val="24"/>
          <w:szCs w:val="24"/>
        </w:rPr>
        <w:t xml:space="preserve"> администрации городского округа Тольятти, в соответствии с </w:t>
      </w:r>
      <w:hyperlink r:id="rId14" w:history="1">
        <w:r w:rsidRPr="001E3B4D">
          <w:rPr>
            <w:rFonts w:ascii="Times New Roman" w:eastAsia="Times New Roman" w:hAnsi="Times New Roman" w:cs="Times New Roman"/>
            <w:sz w:val="24"/>
            <w:szCs w:val="24"/>
          </w:rPr>
          <w:t>абзацем вторым пункта 1 статьи 78.1</w:t>
        </w:r>
      </w:hyperlink>
      <w:r w:rsidRPr="001E3B4D">
        <w:rPr>
          <w:rFonts w:ascii="Times New Roman" w:eastAsia="Times New Roman" w:hAnsi="Times New Roman" w:cs="Times New Roman"/>
          <w:sz w:val="24"/>
          <w:szCs w:val="24"/>
        </w:rPr>
        <w:t xml:space="preserve"> Бюджетного кодекса Российской Федерации</w:t>
      </w:r>
    </w:p>
    <w:p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trike/>
          <w:sz w:val="24"/>
          <w:szCs w:val="24"/>
        </w:rPr>
      </w:pPr>
    </w:p>
    <w:p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trike/>
          <w:sz w:val="24"/>
          <w:szCs w:val="24"/>
        </w:rPr>
      </w:pPr>
      <w:r w:rsidRPr="001E3B4D">
        <w:rPr>
          <w:rFonts w:ascii="Times New Roman" w:eastAsia="Times New Roman" w:hAnsi="Times New Roman" w:cs="Times New Roman"/>
          <w:strike/>
          <w:sz w:val="28"/>
          <w:szCs w:val="28"/>
        </w:rPr>
        <w:br/>
      </w:r>
    </w:p>
    <w:p w:rsidR="0052560C" w:rsidRPr="001E3B4D" w:rsidRDefault="001A3500"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Заявка на получение субсидии</w:t>
      </w:r>
      <w:r w:rsidR="0052560C" w:rsidRPr="001E3B4D">
        <w:rPr>
          <w:rFonts w:ascii="Times New Roman" w:eastAsia="Times New Roman" w:hAnsi="Times New Roman" w:cs="Times New Roman"/>
          <w:sz w:val="28"/>
          <w:szCs w:val="28"/>
        </w:rPr>
        <w:t>на ____ год</w:t>
      </w:r>
    </w:p>
    <w:p w:rsidR="001A3500" w:rsidRPr="001E3B4D" w:rsidRDefault="001A3500"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___________________________________________</w:t>
      </w:r>
    </w:p>
    <w:p w:rsidR="0052560C" w:rsidRPr="001E3B4D" w:rsidRDefault="001A3500" w:rsidP="0052560C">
      <w:pPr>
        <w:spacing w:after="0" w:line="240" w:lineRule="auto"/>
        <w:jc w:val="center"/>
        <w:rPr>
          <w:rFonts w:ascii="Times New Roman" w:eastAsia="Times New Roman" w:hAnsi="Times New Roman" w:cs="Times New Roman"/>
          <w:sz w:val="28"/>
          <w:szCs w:val="28"/>
          <w:vertAlign w:val="superscript"/>
        </w:rPr>
      </w:pPr>
      <w:r w:rsidRPr="001E3B4D">
        <w:rPr>
          <w:rFonts w:ascii="Times New Roman" w:eastAsia="Times New Roman" w:hAnsi="Times New Roman" w:cs="Times New Roman"/>
          <w:sz w:val="28"/>
          <w:szCs w:val="28"/>
          <w:vertAlign w:val="superscript"/>
        </w:rPr>
        <w:t>(наименование муниципального учреждения)</w:t>
      </w:r>
    </w:p>
    <w:p w:rsidR="001A3500" w:rsidRPr="001E3B4D" w:rsidRDefault="0052560C"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от «__»________20__года</w:t>
      </w:r>
    </w:p>
    <w:p w:rsidR="0052560C" w:rsidRPr="001E3B4D" w:rsidRDefault="0052560C" w:rsidP="0052560C">
      <w:pPr>
        <w:spacing w:after="0" w:line="240" w:lineRule="auto"/>
        <w:jc w:val="center"/>
        <w:rPr>
          <w:rFonts w:ascii="Times New Roman" w:eastAsia="Times New Roman" w:hAnsi="Times New Roman" w:cs="Times New Roman"/>
          <w:sz w:val="28"/>
          <w:szCs w:val="28"/>
        </w:rPr>
      </w:pPr>
    </w:p>
    <w:tbl>
      <w:tblPr>
        <w:tblStyle w:val="a4"/>
        <w:tblW w:w="9322" w:type="dxa"/>
        <w:tblLook w:val="04A0"/>
      </w:tblPr>
      <w:tblGrid>
        <w:gridCol w:w="769"/>
        <w:gridCol w:w="3274"/>
        <w:gridCol w:w="3092"/>
        <w:gridCol w:w="2187"/>
      </w:tblGrid>
      <w:tr w:rsidR="001E3B4D" w:rsidRPr="001E3B4D" w:rsidTr="0052560C">
        <w:trPr>
          <w:trHeight w:val="725"/>
        </w:trPr>
        <w:tc>
          <w:tcPr>
            <w:tcW w:w="540" w:type="dxa"/>
            <w:vAlign w:val="center"/>
          </w:tcPr>
          <w:p w:rsidR="001A3500" w:rsidRPr="001E3B4D" w:rsidRDefault="001A3500" w:rsidP="0052560C">
            <w:pPr>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№п/п</w:t>
            </w:r>
          </w:p>
        </w:tc>
        <w:tc>
          <w:tcPr>
            <w:tcW w:w="3396" w:type="dxa"/>
            <w:vAlign w:val="center"/>
          </w:tcPr>
          <w:p w:rsidR="001A3500" w:rsidRPr="001E3B4D" w:rsidRDefault="001A3500" w:rsidP="0052560C">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Наименование мероприятия</w:t>
            </w:r>
          </w:p>
        </w:tc>
        <w:tc>
          <w:tcPr>
            <w:tcW w:w="3118" w:type="dxa"/>
            <w:vAlign w:val="center"/>
          </w:tcPr>
          <w:p w:rsidR="001A3500" w:rsidRPr="001E3B4D" w:rsidRDefault="001A3500" w:rsidP="0052560C">
            <w:pPr>
              <w:pStyle w:val="a5"/>
              <w:jc w:val="center"/>
              <w:rPr>
                <w:rFonts w:ascii="Times New Roman" w:hAnsi="Times New Roman" w:cs="Times New Roman"/>
                <w:sz w:val="24"/>
                <w:szCs w:val="24"/>
                <w:lang w:eastAsia="ru-RU"/>
              </w:rPr>
            </w:pPr>
            <w:r w:rsidRPr="001E3B4D">
              <w:rPr>
                <w:rFonts w:ascii="Times New Roman" w:hAnsi="Times New Roman" w:cs="Times New Roman"/>
                <w:sz w:val="24"/>
                <w:szCs w:val="24"/>
                <w:lang w:eastAsia="ru-RU"/>
              </w:rPr>
              <w:t>Вид (наименование)расходов</w:t>
            </w:r>
          </w:p>
        </w:tc>
        <w:tc>
          <w:tcPr>
            <w:tcW w:w="2268" w:type="dxa"/>
            <w:vAlign w:val="center"/>
          </w:tcPr>
          <w:p w:rsidR="001A3500" w:rsidRPr="001E3B4D" w:rsidRDefault="001A3500" w:rsidP="0052560C">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Сумма расходов (рублей)</w:t>
            </w:r>
          </w:p>
        </w:tc>
      </w:tr>
      <w:tr w:rsidR="001E3B4D" w:rsidRPr="001E3B4D" w:rsidTr="0052560C">
        <w:trPr>
          <w:trHeight w:val="193"/>
        </w:trPr>
        <w:tc>
          <w:tcPr>
            <w:tcW w:w="540" w:type="dxa"/>
          </w:tcPr>
          <w:p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1</w:t>
            </w:r>
          </w:p>
        </w:tc>
        <w:tc>
          <w:tcPr>
            <w:tcW w:w="3396" w:type="dxa"/>
          </w:tcPr>
          <w:p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2</w:t>
            </w:r>
          </w:p>
        </w:tc>
        <w:tc>
          <w:tcPr>
            <w:tcW w:w="3118" w:type="dxa"/>
          </w:tcPr>
          <w:p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3</w:t>
            </w:r>
          </w:p>
        </w:tc>
        <w:tc>
          <w:tcPr>
            <w:tcW w:w="2268" w:type="dxa"/>
          </w:tcPr>
          <w:p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4</w:t>
            </w:r>
          </w:p>
        </w:tc>
      </w:tr>
      <w:tr w:rsidR="001E3B4D" w:rsidRPr="001E3B4D" w:rsidTr="0052560C">
        <w:tc>
          <w:tcPr>
            <w:tcW w:w="540" w:type="dxa"/>
          </w:tcPr>
          <w:p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3396" w:type="dxa"/>
          </w:tcPr>
          <w:p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3118" w:type="dxa"/>
          </w:tcPr>
          <w:p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2268" w:type="dxa"/>
          </w:tcPr>
          <w:p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r>
      <w:tr w:rsidR="00954A2F" w:rsidRPr="001E3B4D" w:rsidTr="0052560C">
        <w:tc>
          <w:tcPr>
            <w:tcW w:w="540" w:type="dxa"/>
            <w:vAlign w:val="center"/>
          </w:tcPr>
          <w:p w:rsidR="001A3500" w:rsidRPr="001E3B4D" w:rsidRDefault="001A3500" w:rsidP="0052560C">
            <w:pPr>
              <w:spacing w:before="100" w:beforeAutospacing="1" w:after="240"/>
              <w:jc w:val="center"/>
              <w:rPr>
                <w:rFonts w:ascii="Times New Roman" w:eastAsia="Times New Roman" w:hAnsi="Times New Roman" w:cs="Times New Roman"/>
                <w:sz w:val="28"/>
                <w:szCs w:val="28"/>
                <w:lang w:eastAsia="ru-RU"/>
              </w:rPr>
            </w:pPr>
          </w:p>
        </w:tc>
        <w:tc>
          <w:tcPr>
            <w:tcW w:w="3396" w:type="dxa"/>
            <w:tcBorders>
              <w:top w:val="single" w:sz="6" w:space="0" w:color="000000"/>
              <w:left w:val="single" w:sz="6" w:space="0" w:color="000000"/>
              <w:bottom w:val="single" w:sz="6" w:space="0" w:color="000000"/>
              <w:right w:val="single" w:sz="6" w:space="0" w:color="000000"/>
            </w:tcBorders>
            <w:vAlign w:val="center"/>
          </w:tcPr>
          <w:p w:rsidR="001A3500" w:rsidRPr="001E3B4D" w:rsidRDefault="001A3500" w:rsidP="0052560C">
            <w:pPr>
              <w:spacing w:before="100" w:beforeAutospacing="1" w:after="100" w:afterAutospacing="1"/>
              <w:jc w:val="center"/>
              <w:rPr>
                <w:rFonts w:ascii="Times New Roman" w:eastAsia="Times New Roman" w:hAnsi="Times New Roman" w:cs="Times New Roman"/>
                <w:lang w:eastAsia="ru-RU"/>
              </w:rPr>
            </w:pPr>
            <w:r w:rsidRPr="001E3B4D">
              <w:rPr>
                <w:rFonts w:ascii="Times New Roman" w:eastAsia="Times New Roman" w:hAnsi="Times New Roman" w:cs="Times New Roman"/>
                <w:lang w:eastAsia="ru-RU"/>
              </w:rPr>
              <w:t>Всего потребность в субсидии</w:t>
            </w:r>
            <w:r w:rsidR="0052560C" w:rsidRPr="001E3B4D">
              <w:rPr>
                <w:rFonts w:ascii="Times New Roman" w:eastAsia="Times New Roman" w:hAnsi="Times New Roman" w:cs="Times New Roman"/>
                <w:lang w:eastAsia="ru-RU"/>
              </w:rPr>
              <w:t>:</w:t>
            </w:r>
          </w:p>
        </w:tc>
        <w:tc>
          <w:tcPr>
            <w:tcW w:w="3118" w:type="dxa"/>
            <w:vAlign w:val="center"/>
          </w:tcPr>
          <w:p w:rsidR="001A3500" w:rsidRPr="001E3B4D" w:rsidRDefault="0052560C" w:rsidP="0052560C">
            <w:pPr>
              <w:spacing w:before="100" w:beforeAutospacing="1" w:after="240"/>
              <w:jc w:val="center"/>
              <w:rPr>
                <w:rFonts w:ascii="Times New Roman" w:eastAsia="Times New Roman" w:hAnsi="Times New Roman" w:cs="Times New Roman"/>
                <w:sz w:val="28"/>
                <w:szCs w:val="28"/>
                <w:lang w:eastAsia="ru-RU"/>
              </w:rPr>
            </w:pPr>
            <w:r w:rsidRPr="001E3B4D">
              <w:rPr>
                <w:rFonts w:ascii="Times New Roman" w:eastAsia="Times New Roman" w:hAnsi="Times New Roman" w:cs="Times New Roman"/>
                <w:sz w:val="28"/>
                <w:szCs w:val="28"/>
                <w:lang w:eastAsia="ru-RU"/>
              </w:rPr>
              <w:t>х</w:t>
            </w:r>
          </w:p>
        </w:tc>
        <w:tc>
          <w:tcPr>
            <w:tcW w:w="2268" w:type="dxa"/>
            <w:vAlign w:val="center"/>
          </w:tcPr>
          <w:p w:rsidR="001A3500" w:rsidRPr="001E3B4D" w:rsidRDefault="001A3500" w:rsidP="0052560C">
            <w:pPr>
              <w:spacing w:before="100" w:beforeAutospacing="1" w:after="240"/>
              <w:jc w:val="center"/>
              <w:rPr>
                <w:rFonts w:ascii="Times New Roman" w:eastAsia="Times New Roman" w:hAnsi="Times New Roman" w:cs="Times New Roman"/>
                <w:sz w:val="28"/>
                <w:szCs w:val="28"/>
                <w:lang w:eastAsia="ru-RU"/>
              </w:rPr>
            </w:pPr>
          </w:p>
        </w:tc>
      </w:tr>
    </w:tbl>
    <w:p w:rsidR="0052560C" w:rsidRPr="001E3B4D" w:rsidRDefault="0052560C" w:rsidP="0052560C">
      <w:pPr>
        <w:adjustRightInd w:val="0"/>
        <w:spacing w:after="0" w:line="240" w:lineRule="auto"/>
        <w:jc w:val="both"/>
        <w:rPr>
          <w:rFonts w:ascii="Times New Roman" w:hAnsi="Times New Roman" w:cs="Times New Roman"/>
          <w:sz w:val="20"/>
          <w:szCs w:val="20"/>
        </w:rPr>
      </w:pPr>
    </w:p>
    <w:p w:rsidR="001A3500" w:rsidRPr="001E3B4D" w:rsidRDefault="001A3500" w:rsidP="0052560C">
      <w:pPr>
        <w:adjustRightInd w:val="0"/>
        <w:spacing w:after="0" w:line="240" w:lineRule="auto"/>
        <w:ind w:firstLine="709"/>
        <w:jc w:val="both"/>
        <w:rPr>
          <w:rFonts w:ascii="Times New Roman" w:hAnsi="Times New Roman" w:cs="Times New Roman"/>
          <w:strike/>
          <w:sz w:val="20"/>
          <w:szCs w:val="20"/>
        </w:rPr>
      </w:pPr>
      <w:r w:rsidRPr="001E3B4D">
        <w:rPr>
          <w:rFonts w:ascii="Times New Roman" w:hAnsi="Times New Roman" w:cs="Times New Roman"/>
          <w:sz w:val="20"/>
          <w:szCs w:val="20"/>
        </w:rPr>
        <w:t xml:space="preserve">Настоящим подтверждаю, что у учрежденияпо состоянию на 1-е число месяца, предшествующего месяцу в котором планируется </w:t>
      </w:r>
      <w:r w:rsidRPr="001E3B4D">
        <w:rPr>
          <w:rFonts w:ascii="Times New Roman" w:hAnsi="Times New Roman" w:cs="Times New Roman"/>
          <w:sz w:val="20"/>
          <w:szCs w:val="20"/>
          <w:lang w:bidi="ru-RU"/>
        </w:rPr>
        <w:t xml:space="preserve">заключение соглашения о предоставлении субсидии, </w:t>
      </w:r>
      <w:r w:rsidRPr="001E3B4D">
        <w:rPr>
          <w:rFonts w:ascii="Times New Roman" w:hAnsi="Times New Roman" w:cs="Times New Roman"/>
          <w:sz w:val="20"/>
          <w:szCs w:val="20"/>
        </w:rPr>
        <w:t>отсутствует неисполненная обязанность по уплате налогов, сборов, страховых взносов, пеней, штрафов, процентов,подлежащих уплате в соответствии с законодательством Российской Федерации о налогах и сборах, отсутствует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w:t>
      </w:r>
      <w:r w:rsidR="0052560C" w:rsidRPr="001E3B4D">
        <w:rPr>
          <w:rFonts w:ascii="Times New Roman" w:hAnsi="Times New Roman" w:cs="Times New Roman"/>
          <w:sz w:val="20"/>
          <w:szCs w:val="20"/>
        </w:rPr>
        <w:t>.</w:t>
      </w:r>
    </w:p>
    <w:p w:rsidR="0099220C" w:rsidRPr="001E3B4D" w:rsidRDefault="0099220C" w:rsidP="00FB3C0F">
      <w:pPr>
        <w:autoSpaceDE w:val="0"/>
        <w:autoSpaceDN w:val="0"/>
        <w:adjustRightInd w:val="0"/>
        <w:spacing w:line="240" w:lineRule="auto"/>
        <w:jc w:val="both"/>
        <w:rPr>
          <w:rFonts w:ascii="Times New Roman" w:hAnsi="Times New Roman" w:cs="Times New Roman"/>
          <w:sz w:val="24"/>
          <w:szCs w:val="24"/>
        </w:rPr>
      </w:pPr>
    </w:p>
    <w:p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r w:rsidRPr="001E3B4D">
        <w:rPr>
          <w:rFonts w:ascii="Times New Roman" w:hAnsi="Times New Roman" w:cs="Times New Roman"/>
          <w:sz w:val="24"/>
          <w:szCs w:val="24"/>
        </w:rPr>
        <w:t>Руководитель учреждения                                                                                        Ф.И.О.</w:t>
      </w:r>
    </w:p>
    <w:p w:rsidR="0099220C" w:rsidRPr="001E3B4D" w:rsidRDefault="0099220C" w:rsidP="00FB3C0F">
      <w:pPr>
        <w:pStyle w:val="ConsPlusNormal"/>
        <w:jc w:val="both"/>
        <w:rPr>
          <w:sz w:val="24"/>
          <w:szCs w:val="24"/>
        </w:rPr>
      </w:pPr>
    </w:p>
    <w:p w:rsidR="001A3500" w:rsidRPr="001E3B4D" w:rsidRDefault="001A3500" w:rsidP="00FB3C0F">
      <w:pPr>
        <w:pStyle w:val="ConsPlusNormal"/>
        <w:jc w:val="both"/>
        <w:rPr>
          <w:sz w:val="24"/>
          <w:szCs w:val="24"/>
        </w:rPr>
      </w:pPr>
      <w:r w:rsidRPr="001E3B4D">
        <w:rPr>
          <w:sz w:val="24"/>
          <w:szCs w:val="24"/>
        </w:rPr>
        <w:t>Главный бухгалтер                                                                                                     Ф.И.О.</w:t>
      </w:r>
    </w:p>
    <w:p w:rsidR="001A3500" w:rsidRPr="001E3B4D" w:rsidRDefault="001A3500" w:rsidP="0052560C">
      <w:pPr>
        <w:pStyle w:val="ConsPlusNormal"/>
        <w:jc w:val="both"/>
        <w:rPr>
          <w:sz w:val="24"/>
          <w:szCs w:val="24"/>
        </w:rPr>
      </w:pPr>
      <w:r w:rsidRPr="001E3B4D">
        <w:rPr>
          <w:sz w:val="24"/>
          <w:szCs w:val="24"/>
        </w:rPr>
        <w:t>М.П.</w:t>
      </w:r>
    </w:p>
    <w:p w:rsidR="0052560C" w:rsidRPr="001E3B4D" w:rsidRDefault="0052560C">
      <w:pPr>
        <w:rPr>
          <w:rFonts w:ascii="Times New Roman" w:eastAsia="Times New Roman" w:hAnsi="Times New Roman" w:cs="Times New Roman"/>
          <w:sz w:val="24"/>
          <w:szCs w:val="24"/>
        </w:rPr>
      </w:pPr>
      <w:r w:rsidRPr="001E3B4D">
        <w:rPr>
          <w:sz w:val="24"/>
          <w:szCs w:val="24"/>
        </w:rPr>
        <w:br w:type="page"/>
      </w:r>
    </w:p>
    <w:p w:rsidR="001A3500" w:rsidRPr="001E3B4D" w:rsidRDefault="001A3500" w:rsidP="00FB3C0F">
      <w:pPr>
        <w:spacing w:before="100" w:beforeAutospacing="1" w:after="100" w:afterAutospacing="1" w:line="240" w:lineRule="auto"/>
        <w:jc w:val="right"/>
        <w:outlineLvl w:val="2"/>
        <w:rPr>
          <w:rFonts w:ascii="Times New Roman" w:eastAsia="Times New Roman" w:hAnsi="Times New Roman" w:cs="Times New Roman"/>
          <w:sz w:val="24"/>
          <w:szCs w:val="24"/>
        </w:rPr>
      </w:pPr>
      <w:r w:rsidRPr="001E3B4D">
        <w:rPr>
          <w:rFonts w:ascii="Times New Roman" w:eastAsia="Times New Roman" w:hAnsi="Times New Roman" w:cs="Times New Roman"/>
          <w:sz w:val="28"/>
          <w:szCs w:val="28"/>
        </w:rPr>
        <w:lastRenderedPageBreak/>
        <w:t>Приложение № 2</w:t>
      </w:r>
      <w:r w:rsidRPr="001E3B4D">
        <w:rPr>
          <w:rFonts w:ascii="Times New Roman" w:eastAsia="Times New Roman" w:hAnsi="Times New Roman" w:cs="Times New Roman"/>
          <w:sz w:val="28"/>
          <w:szCs w:val="28"/>
        </w:rPr>
        <w:br/>
      </w:r>
      <w:r w:rsidRPr="001E3B4D">
        <w:rPr>
          <w:rFonts w:ascii="Times New Roman" w:eastAsia="Times New Roman" w:hAnsi="Times New Roman" w:cs="Times New Roman"/>
          <w:sz w:val="24"/>
          <w:szCs w:val="24"/>
        </w:rPr>
        <w:t>к Порядку определения объема и условия</w:t>
      </w:r>
      <w:r w:rsidRPr="001E3B4D">
        <w:rPr>
          <w:rFonts w:ascii="Times New Roman" w:eastAsia="Times New Roman" w:hAnsi="Times New Roman" w:cs="Times New Roman"/>
          <w:sz w:val="24"/>
          <w:szCs w:val="24"/>
        </w:rPr>
        <w:br/>
        <w:t xml:space="preserve">предоставления субсидий муниципальным бюджетным учреждениям городского округа Тольятти, находящимся в ведомственном подчинении </w:t>
      </w:r>
      <w:r w:rsidR="00D91C89" w:rsidRPr="001E3B4D">
        <w:rPr>
          <w:rFonts w:ascii="Times New Roman" w:eastAsia="Times New Roman" w:hAnsi="Times New Roman" w:cs="Times New Roman"/>
          <w:sz w:val="24"/>
          <w:szCs w:val="24"/>
        </w:rPr>
        <w:t>департамента городского хозяйства</w:t>
      </w:r>
      <w:r w:rsidRPr="001E3B4D">
        <w:rPr>
          <w:rFonts w:ascii="Times New Roman" w:eastAsia="Times New Roman" w:hAnsi="Times New Roman" w:cs="Times New Roman"/>
          <w:sz w:val="24"/>
          <w:szCs w:val="24"/>
        </w:rPr>
        <w:t xml:space="preserve"> администрации городского округа Тольятти, в соответствии с </w:t>
      </w:r>
      <w:hyperlink r:id="rId15" w:history="1">
        <w:r w:rsidRPr="001E3B4D">
          <w:rPr>
            <w:rFonts w:ascii="Times New Roman" w:eastAsia="Times New Roman" w:hAnsi="Times New Roman" w:cs="Times New Roman"/>
            <w:sz w:val="24"/>
            <w:szCs w:val="24"/>
          </w:rPr>
          <w:t>абзацем вторым пункта 1 статьи 78.1</w:t>
        </w:r>
      </w:hyperlink>
      <w:r w:rsidRPr="001E3B4D">
        <w:rPr>
          <w:rFonts w:ascii="Times New Roman" w:eastAsia="Times New Roman" w:hAnsi="Times New Roman" w:cs="Times New Roman"/>
          <w:sz w:val="24"/>
          <w:szCs w:val="24"/>
        </w:rPr>
        <w:t xml:space="preserve"> Бюджетного кодекса Российской Федерации</w:t>
      </w:r>
    </w:p>
    <w:p w:rsidR="001A3500" w:rsidRPr="001E3B4D" w:rsidRDefault="001A3500" w:rsidP="00FB3C0F">
      <w:pPr>
        <w:spacing w:before="100" w:beforeAutospacing="1" w:after="100" w:afterAutospacing="1" w:line="240" w:lineRule="auto"/>
        <w:jc w:val="right"/>
        <w:outlineLvl w:val="2"/>
        <w:rPr>
          <w:rFonts w:ascii="Times New Roman" w:eastAsia="Times New Roman" w:hAnsi="Times New Roman" w:cs="Times New Roman"/>
          <w:strike/>
          <w:sz w:val="24"/>
          <w:szCs w:val="24"/>
        </w:rPr>
      </w:pPr>
    </w:p>
    <w:p w:rsidR="0052560C" w:rsidRPr="001E3B4D" w:rsidRDefault="0052560C" w:rsidP="00FB3C0F">
      <w:pPr>
        <w:spacing w:before="100" w:beforeAutospacing="1" w:after="100" w:afterAutospacing="1" w:line="240" w:lineRule="auto"/>
        <w:jc w:val="right"/>
        <w:rPr>
          <w:rFonts w:ascii="Times New Roman" w:eastAsia="Times New Roman" w:hAnsi="Times New Roman" w:cs="Times New Roman"/>
          <w:strike/>
          <w:sz w:val="24"/>
          <w:szCs w:val="24"/>
        </w:rPr>
      </w:pPr>
    </w:p>
    <w:p w:rsidR="0052560C" w:rsidRPr="001E3B4D" w:rsidRDefault="0052560C" w:rsidP="0052560C">
      <w:pPr>
        <w:autoSpaceDE w:val="0"/>
        <w:autoSpaceDN w:val="0"/>
        <w:adjustRightInd w:val="0"/>
        <w:spacing w:after="0" w:line="240" w:lineRule="auto"/>
        <w:jc w:val="center"/>
        <w:rPr>
          <w:rFonts w:ascii="Times New Roman" w:hAnsi="Times New Roman" w:cs="Times New Roman"/>
          <w:sz w:val="28"/>
          <w:szCs w:val="28"/>
        </w:rPr>
      </w:pPr>
      <w:r w:rsidRPr="001E3B4D">
        <w:rPr>
          <w:rFonts w:ascii="Times New Roman" w:hAnsi="Times New Roman" w:cs="Times New Roman"/>
          <w:sz w:val="28"/>
          <w:szCs w:val="28"/>
        </w:rPr>
        <w:t>ОТЧЕТ</w:t>
      </w:r>
    </w:p>
    <w:p w:rsidR="0052560C" w:rsidRPr="001E3B4D" w:rsidRDefault="0052560C" w:rsidP="0052560C">
      <w:pPr>
        <w:autoSpaceDE w:val="0"/>
        <w:autoSpaceDN w:val="0"/>
        <w:adjustRightInd w:val="0"/>
        <w:spacing w:after="0" w:line="240" w:lineRule="auto"/>
        <w:jc w:val="center"/>
        <w:rPr>
          <w:rFonts w:ascii="Times New Roman" w:hAnsi="Times New Roman" w:cs="Times New Roman"/>
          <w:sz w:val="28"/>
          <w:szCs w:val="28"/>
        </w:rPr>
      </w:pPr>
      <w:r w:rsidRPr="001E3B4D">
        <w:rPr>
          <w:rFonts w:ascii="Times New Roman" w:hAnsi="Times New Roman" w:cs="Times New Roman"/>
          <w:sz w:val="28"/>
          <w:szCs w:val="28"/>
        </w:rPr>
        <w:t>о достижении значений результатов предоставления субсидии, значений показателей, необходимых для достижения результатов предоставления субсидии по состоянию на «____» ____________ 20__ г.</w:t>
      </w:r>
    </w:p>
    <w:p w:rsidR="0052560C" w:rsidRPr="001E3B4D" w:rsidRDefault="0052560C"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___________________________________________</w:t>
      </w:r>
    </w:p>
    <w:p w:rsidR="0052560C" w:rsidRPr="001E3B4D" w:rsidRDefault="0052560C" w:rsidP="0052560C">
      <w:pPr>
        <w:spacing w:after="0" w:line="240" w:lineRule="auto"/>
        <w:jc w:val="center"/>
        <w:rPr>
          <w:rFonts w:ascii="Times New Roman" w:eastAsia="Times New Roman" w:hAnsi="Times New Roman" w:cs="Times New Roman"/>
          <w:sz w:val="28"/>
          <w:szCs w:val="28"/>
          <w:vertAlign w:val="superscript"/>
        </w:rPr>
      </w:pPr>
      <w:r w:rsidRPr="001E3B4D">
        <w:rPr>
          <w:rFonts w:ascii="Times New Roman" w:eastAsia="Times New Roman" w:hAnsi="Times New Roman" w:cs="Times New Roman"/>
          <w:sz w:val="28"/>
          <w:szCs w:val="28"/>
          <w:vertAlign w:val="superscript"/>
        </w:rPr>
        <w:t>(наименование муниципального учреждения)</w:t>
      </w:r>
    </w:p>
    <w:tbl>
      <w:tblPr>
        <w:tblStyle w:val="a4"/>
        <w:tblW w:w="9435" w:type="dxa"/>
        <w:tblLayout w:type="fixed"/>
        <w:tblLook w:val="04A0"/>
      </w:tblPr>
      <w:tblGrid>
        <w:gridCol w:w="534"/>
        <w:gridCol w:w="1559"/>
        <w:gridCol w:w="1701"/>
        <w:gridCol w:w="567"/>
        <w:gridCol w:w="1276"/>
        <w:gridCol w:w="1417"/>
        <w:gridCol w:w="1105"/>
        <w:gridCol w:w="1276"/>
      </w:tblGrid>
      <w:tr w:rsidR="001E3B4D" w:rsidRPr="001E3B4D" w:rsidTr="0052560C">
        <w:trPr>
          <w:trHeight w:val="1486"/>
        </w:trPr>
        <w:tc>
          <w:tcPr>
            <w:tcW w:w="534" w:type="dxa"/>
            <w:tcBorders>
              <w:top w:val="single" w:sz="4" w:space="0" w:color="auto"/>
              <w:left w:val="single" w:sz="4" w:space="0" w:color="auto"/>
              <w:bottom w:val="single" w:sz="4" w:space="0" w:color="auto"/>
              <w:right w:val="single" w:sz="4" w:space="0" w:color="auto"/>
            </w:tcBorders>
            <w:vAlign w:val="center"/>
          </w:tcPr>
          <w:p w:rsidR="00D91C89" w:rsidRPr="001E3B4D" w:rsidRDefault="00D91C89" w:rsidP="0052560C">
            <w:pPr>
              <w:autoSpaceDE w:val="0"/>
              <w:autoSpaceDN w:val="0"/>
              <w:adjustRightInd w:val="0"/>
              <w:ind w:left="-142" w:right="-79"/>
              <w:jc w:val="center"/>
              <w:rPr>
                <w:rFonts w:ascii="Times New Roman" w:hAnsi="Times New Roman" w:cs="Times New Roman"/>
                <w:sz w:val="20"/>
                <w:szCs w:val="20"/>
              </w:rPr>
            </w:pPr>
            <w:r w:rsidRPr="001E3B4D">
              <w:rPr>
                <w:rFonts w:ascii="Times New Roman" w:hAnsi="Times New Roman" w:cs="Times New Roman"/>
                <w:sz w:val="20"/>
                <w:szCs w:val="20"/>
              </w:rPr>
              <w:t>№п/п</w:t>
            </w:r>
          </w:p>
        </w:tc>
        <w:tc>
          <w:tcPr>
            <w:tcW w:w="1559" w:type="dxa"/>
            <w:vAlign w:val="center"/>
          </w:tcPr>
          <w:p w:rsidR="00D91C89" w:rsidRPr="001E3B4D" w:rsidRDefault="00D91C89" w:rsidP="0052560C">
            <w:pPr>
              <w:pStyle w:val="ConsPlusNormal"/>
              <w:jc w:val="center"/>
            </w:pPr>
            <w:r w:rsidRPr="001E3B4D">
              <w:t>Наименование целей, задач, мероприятий</w:t>
            </w:r>
          </w:p>
        </w:tc>
        <w:tc>
          <w:tcPr>
            <w:tcW w:w="1701" w:type="dxa"/>
            <w:vAlign w:val="center"/>
          </w:tcPr>
          <w:p w:rsidR="00D91C89" w:rsidRPr="001E3B4D" w:rsidRDefault="00D91C89" w:rsidP="0052560C">
            <w:pPr>
              <w:pStyle w:val="ConsPlusNormal"/>
              <w:jc w:val="center"/>
            </w:pPr>
            <w:r w:rsidRPr="001E3B4D">
              <w:t>Наименование показателей (индикаторов)</w:t>
            </w:r>
          </w:p>
        </w:tc>
        <w:tc>
          <w:tcPr>
            <w:tcW w:w="567" w:type="dxa"/>
            <w:vAlign w:val="center"/>
          </w:tcPr>
          <w:p w:rsidR="00D91C89" w:rsidRPr="001E3B4D" w:rsidRDefault="00D91C89" w:rsidP="0052560C">
            <w:pPr>
              <w:pStyle w:val="ConsPlusNormal"/>
              <w:jc w:val="center"/>
            </w:pPr>
            <w:r w:rsidRPr="001E3B4D">
              <w:t xml:space="preserve">Ед. </w:t>
            </w:r>
            <w:proofErr w:type="spellStart"/>
            <w:r w:rsidRPr="001E3B4D">
              <w:t>изм</w:t>
            </w:r>
            <w:proofErr w:type="spellEnd"/>
          </w:p>
        </w:tc>
        <w:tc>
          <w:tcPr>
            <w:tcW w:w="1276" w:type="dxa"/>
            <w:vAlign w:val="center"/>
          </w:tcPr>
          <w:p w:rsidR="00D91C89" w:rsidRPr="001E3B4D" w:rsidRDefault="00D91C89" w:rsidP="0052560C">
            <w:pPr>
              <w:autoSpaceDE w:val="0"/>
              <w:autoSpaceDN w:val="0"/>
              <w:adjustRightInd w:val="0"/>
              <w:jc w:val="center"/>
              <w:rPr>
                <w:rFonts w:ascii="Times New Roman" w:hAnsi="Times New Roman" w:cs="Times New Roman"/>
                <w:sz w:val="20"/>
                <w:szCs w:val="20"/>
              </w:rPr>
            </w:pPr>
            <w:r w:rsidRPr="001E3B4D">
              <w:rPr>
                <w:rFonts w:ascii="Times New Roman" w:eastAsia="Times New Roman" w:hAnsi="Times New Roman" w:cs="Times New Roman"/>
                <w:sz w:val="20"/>
                <w:szCs w:val="20"/>
              </w:rPr>
              <w:t>Плановое значение</w:t>
            </w:r>
          </w:p>
        </w:tc>
        <w:tc>
          <w:tcPr>
            <w:tcW w:w="1417" w:type="dxa"/>
            <w:vAlign w:val="center"/>
          </w:tcPr>
          <w:p w:rsidR="00D91C89" w:rsidRPr="001E3B4D" w:rsidRDefault="00D91C89" w:rsidP="0052560C">
            <w:pPr>
              <w:autoSpaceDE w:val="0"/>
              <w:autoSpaceDN w:val="0"/>
              <w:adjustRightInd w:val="0"/>
              <w:jc w:val="center"/>
              <w:rPr>
                <w:rFonts w:ascii="Times New Roman" w:hAnsi="Times New Roman" w:cs="Times New Roman"/>
                <w:sz w:val="20"/>
                <w:szCs w:val="20"/>
              </w:rPr>
            </w:pPr>
            <w:r w:rsidRPr="001E3B4D">
              <w:rPr>
                <w:rFonts w:ascii="Times New Roman" w:eastAsia="Times New Roman" w:hAnsi="Times New Roman" w:cs="Times New Roman"/>
                <w:sz w:val="20"/>
                <w:szCs w:val="20"/>
              </w:rPr>
              <w:t>Фактическое значение</w:t>
            </w:r>
          </w:p>
        </w:tc>
        <w:tc>
          <w:tcPr>
            <w:tcW w:w="1105" w:type="dxa"/>
            <w:vAlign w:val="center"/>
          </w:tcPr>
          <w:p w:rsidR="00D91C89" w:rsidRPr="001E3B4D" w:rsidRDefault="00D91C89" w:rsidP="0052560C">
            <w:pPr>
              <w:jc w:val="center"/>
              <w:rPr>
                <w:rFonts w:ascii="Times New Roman" w:eastAsia="Times New Roman" w:hAnsi="Times New Roman" w:cs="Times New Roman"/>
                <w:sz w:val="20"/>
                <w:szCs w:val="20"/>
              </w:rPr>
            </w:pPr>
            <w:r w:rsidRPr="001E3B4D">
              <w:rPr>
                <w:rFonts w:ascii="Times New Roman" w:eastAsia="Times New Roman" w:hAnsi="Times New Roman" w:cs="Times New Roman"/>
                <w:sz w:val="20"/>
                <w:szCs w:val="20"/>
              </w:rPr>
              <w:t>Уровень достижения (факт / план x 100)</w:t>
            </w:r>
            <w:r w:rsidR="0052560C" w:rsidRPr="001E3B4D">
              <w:rPr>
                <w:rFonts w:ascii="Times New Roman" w:eastAsia="Times New Roman" w:hAnsi="Times New Roman" w:cs="Times New Roman"/>
                <w:sz w:val="20"/>
                <w:szCs w:val="20"/>
              </w:rPr>
              <w:t xml:space="preserve">, </w:t>
            </w:r>
            <w:r w:rsidRPr="001E3B4D">
              <w:rPr>
                <w:rFonts w:ascii="Times New Roman" w:eastAsia="Times New Roman" w:hAnsi="Times New Roman" w:cs="Times New Roman"/>
                <w:sz w:val="20"/>
                <w:szCs w:val="20"/>
              </w:rPr>
              <w:t>%</w:t>
            </w:r>
          </w:p>
        </w:tc>
        <w:tc>
          <w:tcPr>
            <w:tcW w:w="1276" w:type="dxa"/>
            <w:vAlign w:val="center"/>
          </w:tcPr>
          <w:p w:rsidR="00D91C89" w:rsidRPr="001E3B4D" w:rsidRDefault="00D91C89" w:rsidP="0052560C">
            <w:pPr>
              <w:autoSpaceDE w:val="0"/>
              <w:autoSpaceDN w:val="0"/>
              <w:adjustRightInd w:val="0"/>
              <w:jc w:val="center"/>
              <w:rPr>
                <w:rFonts w:ascii="Times New Roman" w:eastAsia="Times New Roman" w:hAnsi="Times New Roman" w:cs="Times New Roman"/>
                <w:sz w:val="20"/>
                <w:szCs w:val="20"/>
              </w:rPr>
            </w:pPr>
            <w:r w:rsidRPr="001E3B4D">
              <w:rPr>
                <w:rFonts w:ascii="Times New Roman" w:eastAsia="Times New Roman" w:hAnsi="Times New Roman" w:cs="Times New Roman"/>
                <w:sz w:val="20"/>
                <w:szCs w:val="20"/>
              </w:rPr>
              <w:t>Причина отклонения</w:t>
            </w:r>
          </w:p>
        </w:tc>
      </w:tr>
      <w:tr w:rsidR="001E3B4D" w:rsidRPr="001E3B4D" w:rsidTr="0052560C">
        <w:tc>
          <w:tcPr>
            <w:tcW w:w="534" w:type="dxa"/>
          </w:tcPr>
          <w:p w:rsidR="00D91C89" w:rsidRPr="001E3B4D" w:rsidRDefault="00D91C89" w:rsidP="00FB3C0F">
            <w:pPr>
              <w:pStyle w:val="ConsPlusNormal"/>
              <w:jc w:val="center"/>
            </w:pPr>
            <w:r w:rsidRPr="001E3B4D">
              <w:t>1</w:t>
            </w:r>
          </w:p>
        </w:tc>
        <w:tc>
          <w:tcPr>
            <w:tcW w:w="1559" w:type="dxa"/>
          </w:tcPr>
          <w:p w:rsidR="00D91C89" w:rsidRPr="001E3B4D" w:rsidRDefault="00D91C89" w:rsidP="00FB3C0F">
            <w:pPr>
              <w:pStyle w:val="ConsPlusNormal"/>
              <w:jc w:val="center"/>
            </w:pPr>
            <w:r w:rsidRPr="001E3B4D">
              <w:t>2</w:t>
            </w:r>
          </w:p>
        </w:tc>
        <w:tc>
          <w:tcPr>
            <w:tcW w:w="1701" w:type="dxa"/>
          </w:tcPr>
          <w:p w:rsidR="00D91C89" w:rsidRPr="001E3B4D" w:rsidRDefault="00D91C89" w:rsidP="00FB3C0F">
            <w:pPr>
              <w:pStyle w:val="ConsPlusNormal"/>
              <w:jc w:val="center"/>
            </w:pPr>
            <w:r w:rsidRPr="001E3B4D">
              <w:t>3</w:t>
            </w:r>
          </w:p>
        </w:tc>
        <w:tc>
          <w:tcPr>
            <w:tcW w:w="567" w:type="dxa"/>
          </w:tcPr>
          <w:p w:rsidR="00D91C89" w:rsidRPr="001E3B4D" w:rsidRDefault="00D91C89" w:rsidP="00FB3C0F">
            <w:pPr>
              <w:pStyle w:val="ConsPlusNormal"/>
              <w:jc w:val="center"/>
            </w:pPr>
            <w:r w:rsidRPr="001E3B4D">
              <w:t>4</w:t>
            </w:r>
          </w:p>
        </w:tc>
        <w:tc>
          <w:tcPr>
            <w:tcW w:w="1276" w:type="dxa"/>
          </w:tcPr>
          <w:p w:rsidR="00D91C89" w:rsidRPr="001E3B4D" w:rsidRDefault="00D91C89" w:rsidP="00FB3C0F">
            <w:pPr>
              <w:pStyle w:val="ConsPlusNormal"/>
              <w:jc w:val="center"/>
            </w:pPr>
            <w:r w:rsidRPr="001E3B4D">
              <w:t>5</w:t>
            </w:r>
          </w:p>
        </w:tc>
        <w:tc>
          <w:tcPr>
            <w:tcW w:w="1417" w:type="dxa"/>
          </w:tcPr>
          <w:p w:rsidR="00D91C89" w:rsidRPr="001E3B4D" w:rsidRDefault="00D91C89" w:rsidP="00FB3C0F">
            <w:pPr>
              <w:pStyle w:val="ConsPlusNormal"/>
              <w:jc w:val="center"/>
            </w:pPr>
            <w:r w:rsidRPr="001E3B4D">
              <w:t>6</w:t>
            </w:r>
          </w:p>
        </w:tc>
        <w:tc>
          <w:tcPr>
            <w:tcW w:w="1105" w:type="dxa"/>
          </w:tcPr>
          <w:p w:rsidR="00D91C89" w:rsidRPr="001E3B4D" w:rsidRDefault="00D91C89" w:rsidP="00FB3C0F">
            <w:pPr>
              <w:pStyle w:val="ConsPlusNormal"/>
              <w:jc w:val="center"/>
            </w:pPr>
            <w:r w:rsidRPr="001E3B4D">
              <w:t>7</w:t>
            </w:r>
          </w:p>
        </w:tc>
        <w:tc>
          <w:tcPr>
            <w:tcW w:w="1276" w:type="dxa"/>
          </w:tcPr>
          <w:p w:rsidR="00D91C89" w:rsidRPr="001E3B4D" w:rsidRDefault="00D91C89" w:rsidP="00FB3C0F">
            <w:pPr>
              <w:pStyle w:val="ConsPlusNormal"/>
              <w:jc w:val="center"/>
            </w:pPr>
            <w:r w:rsidRPr="001E3B4D">
              <w:t>8</w:t>
            </w:r>
          </w:p>
        </w:tc>
      </w:tr>
      <w:tr w:rsidR="00954A2F" w:rsidRPr="001E3B4D" w:rsidTr="0052560C">
        <w:tc>
          <w:tcPr>
            <w:tcW w:w="534" w:type="dxa"/>
          </w:tcPr>
          <w:p w:rsidR="00D91C89" w:rsidRPr="001E3B4D" w:rsidRDefault="00D91C89" w:rsidP="00FB3C0F">
            <w:pPr>
              <w:pStyle w:val="ConsPlusNormal"/>
              <w:jc w:val="both"/>
              <w:rPr>
                <w:sz w:val="28"/>
                <w:szCs w:val="28"/>
              </w:rPr>
            </w:pPr>
          </w:p>
        </w:tc>
        <w:tc>
          <w:tcPr>
            <w:tcW w:w="1559" w:type="dxa"/>
          </w:tcPr>
          <w:p w:rsidR="00D91C89" w:rsidRPr="001E3B4D" w:rsidRDefault="00D91C89" w:rsidP="00FB3C0F">
            <w:pPr>
              <w:pStyle w:val="ConsPlusNormal"/>
              <w:jc w:val="both"/>
              <w:rPr>
                <w:sz w:val="28"/>
                <w:szCs w:val="28"/>
              </w:rPr>
            </w:pPr>
          </w:p>
        </w:tc>
        <w:tc>
          <w:tcPr>
            <w:tcW w:w="1701" w:type="dxa"/>
          </w:tcPr>
          <w:p w:rsidR="00D91C89" w:rsidRPr="001E3B4D" w:rsidRDefault="00D91C89" w:rsidP="00FB3C0F">
            <w:pPr>
              <w:pStyle w:val="ConsPlusNormal"/>
              <w:jc w:val="both"/>
              <w:rPr>
                <w:sz w:val="28"/>
                <w:szCs w:val="28"/>
              </w:rPr>
            </w:pPr>
          </w:p>
        </w:tc>
        <w:tc>
          <w:tcPr>
            <w:tcW w:w="567" w:type="dxa"/>
          </w:tcPr>
          <w:p w:rsidR="00D91C89" w:rsidRPr="001E3B4D" w:rsidRDefault="00D91C89" w:rsidP="00FB3C0F">
            <w:pPr>
              <w:pStyle w:val="ConsPlusNormal"/>
              <w:jc w:val="both"/>
              <w:rPr>
                <w:sz w:val="28"/>
                <w:szCs w:val="28"/>
              </w:rPr>
            </w:pPr>
          </w:p>
        </w:tc>
        <w:tc>
          <w:tcPr>
            <w:tcW w:w="1276" w:type="dxa"/>
          </w:tcPr>
          <w:p w:rsidR="00D91C89" w:rsidRPr="001E3B4D" w:rsidRDefault="00D91C89" w:rsidP="00FB3C0F">
            <w:pPr>
              <w:pStyle w:val="ConsPlusNormal"/>
              <w:jc w:val="both"/>
              <w:rPr>
                <w:sz w:val="28"/>
                <w:szCs w:val="28"/>
              </w:rPr>
            </w:pPr>
          </w:p>
        </w:tc>
        <w:tc>
          <w:tcPr>
            <w:tcW w:w="1417" w:type="dxa"/>
          </w:tcPr>
          <w:p w:rsidR="00D91C89" w:rsidRPr="001E3B4D" w:rsidRDefault="00D91C89" w:rsidP="00FB3C0F">
            <w:pPr>
              <w:pStyle w:val="ConsPlusNormal"/>
              <w:jc w:val="both"/>
              <w:rPr>
                <w:sz w:val="28"/>
                <w:szCs w:val="28"/>
              </w:rPr>
            </w:pPr>
          </w:p>
        </w:tc>
        <w:tc>
          <w:tcPr>
            <w:tcW w:w="1105" w:type="dxa"/>
          </w:tcPr>
          <w:p w:rsidR="00D91C89" w:rsidRPr="001E3B4D" w:rsidRDefault="00D91C89" w:rsidP="00FB3C0F">
            <w:pPr>
              <w:pStyle w:val="ConsPlusNormal"/>
              <w:jc w:val="both"/>
              <w:rPr>
                <w:sz w:val="28"/>
                <w:szCs w:val="28"/>
              </w:rPr>
            </w:pPr>
          </w:p>
        </w:tc>
        <w:tc>
          <w:tcPr>
            <w:tcW w:w="1276" w:type="dxa"/>
          </w:tcPr>
          <w:p w:rsidR="00D91C89" w:rsidRPr="001E3B4D" w:rsidRDefault="00D91C89" w:rsidP="00FB3C0F">
            <w:pPr>
              <w:pStyle w:val="ConsPlusNormal"/>
              <w:jc w:val="both"/>
              <w:rPr>
                <w:sz w:val="28"/>
                <w:szCs w:val="28"/>
              </w:rPr>
            </w:pPr>
          </w:p>
        </w:tc>
      </w:tr>
    </w:tbl>
    <w:p w:rsidR="001A3500" w:rsidRPr="001E3B4D" w:rsidRDefault="001A3500" w:rsidP="00FB3C0F">
      <w:pPr>
        <w:pStyle w:val="ConsPlusNormal"/>
        <w:jc w:val="both"/>
        <w:rPr>
          <w:sz w:val="28"/>
          <w:szCs w:val="28"/>
        </w:rPr>
      </w:pPr>
    </w:p>
    <w:p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p>
    <w:p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r w:rsidRPr="001E3B4D">
        <w:rPr>
          <w:rFonts w:ascii="Times New Roman" w:hAnsi="Times New Roman" w:cs="Times New Roman"/>
          <w:sz w:val="24"/>
          <w:szCs w:val="24"/>
        </w:rPr>
        <w:t>Руководитель учреждения                                                                                        Ф.И.О.</w:t>
      </w:r>
    </w:p>
    <w:p w:rsidR="00D91C89" w:rsidRPr="001E3B4D" w:rsidRDefault="00D91C89" w:rsidP="00FB3C0F">
      <w:pPr>
        <w:pStyle w:val="ConsPlusNormal"/>
        <w:jc w:val="both"/>
        <w:rPr>
          <w:sz w:val="24"/>
          <w:szCs w:val="24"/>
        </w:rPr>
      </w:pPr>
    </w:p>
    <w:p w:rsidR="001A3500" w:rsidRPr="001E3B4D" w:rsidRDefault="001A3500" w:rsidP="00FB3C0F">
      <w:pPr>
        <w:pStyle w:val="ConsPlusNormal"/>
        <w:jc w:val="both"/>
        <w:rPr>
          <w:sz w:val="24"/>
          <w:szCs w:val="24"/>
        </w:rPr>
      </w:pPr>
      <w:r w:rsidRPr="001E3B4D">
        <w:rPr>
          <w:sz w:val="24"/>
          <w:szCs w:val="24"/>
        </w:rPr>
        <w:t>Главный бухгалтер                                                                                                     Ф.И.О.</w:t>
      </w:r>
    </w:p>
    <w:p w:rsidR="001A3500" w:rsidRPr="001E3B4D" w:rsidRDefault="001A3500" w:rsidP="004F5E1D">
      <w:pPr>
        <w:pStyle w:val="ConsPlusNormal"/>
        <w:pBdr>
          <w:bottom w:val="single" w:sz="6" w:space="1" w:color="auto"/>
        </w:pBdr>
        <w:jc w:val="both"/>
        <w:rPr>
          <w:sz w:val="24"/>
          <w:szCs w:val="24"/>
        </w:rPr>
      </w:pPr>
      <w:r w:rsidRPr="001E3B4D">
        <w:rPr>
          <w:sz w:val="24"/>
          <w:szCs w:val="24"/>
        </w:rPr>
        <w:t>М.П.</w:t>
      </w:r>
    </w:p>
    <w:p w:rsidR="004F5E1D" w:rsidRPr="001E3B4D" w:rsidRDefault="004F5E1D" w:rsidP="004F5E1D">
      <w:pPr>
        <w:pStyle w:val="ConsPlusNormal"/>
        <w:pBdr>
          <w:bottom w:val="single" w:sz="6" w:space="1" w:color="auto"/>
        </w:pBdr>
        <w:jc w:val="both"/>
        <w:rPr>
          <w:sz w:val="24"/>
          <w:szCs w:val="24"/>
        </w:rPr>
      </w:pPr>
    </w:p>
    <w:bookmarkEnd w:id="0"/>
    <w:p w:rsidR="004F5E1D" w:rsidRPr="001E3B4D" w:rsidRDefault="004F5E1D" w:rsidP="004F5E1D">
      <w:pPr>
        <w:pStyle w:val="ConsPlusNormal"/>
        <w:jc w:val="both"/>
        <w:rPr>
          <w:sz w:val="24"/>
          <w:szCs w:val="24"/>
        </w:rPr>
      </w:pPr>
    </w:p>
    <w:sectPr w:rsidR="004F5E1D" w:rsidRPr="001E3B4D" w:rsidSect="00227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81AE2"/>
    <w:multiLevelType w:val="multilevel"/>
    <w:tmpl w:val="907E9C28"/>
    <w:lvl w:ilvl="0">
      <w:start w:val="3"/>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A606BF0"/>
    <w:multiLevelType w:val="multilevel"/>
    <w:tmpl w:val="9F32B9D2"/>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B7306B3"/>
    <w:multiLevelType w:val="multilevel"/>
    <w:tmpl w:val="9F32B9D2"/>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C4E416F"/>
    <w:multiLevelType w:val="multilevel"/>
    <w:tmpl w:val="E2EC1DE2"/>
    <w:lvl w:ilvl="0">
      <w:start w:val="2"/>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nsid w:val="41522F0B"/>
    <w:multiLevelType w:val="multilevel"/>
    <w:tmpl w:val="EFE0E388"/>
    <w:lvl w:ilvl="0">
      <w:start w:val="1"/>
      <w:numFmt w:val="decimal"/>
      <w:lvlText w:val="%1."/>
      <w:lvlJc w:val="left"/>
      <w:pPr>
        <w:ind w:left="1005" w:hanging="1005"/>
      </w:pPr>
      <w:rPr>
        <w:rFonts w:hint="default"/>
      </w:rPr>
    </w:lvl>
    <w:lvl w:ilvl="1">
      <w:start w:val="1"/>
      <w:numFmt w:val="decimal"/>
      <w:lvlText w:val="%1.%2."/>
      <w:lvlJc w:val="left"/>
      <w:pPr>
        <w:ind w:left="1715" w:hanging="1005"/>
      </w:pPr>
      <w:rPr>
        <w:rFonts w:ascii="Times New Roman" w:hAnsi="Times New Roman" w:cs="Times New Roman" w:hint="default"/>
      </w:rPr>
    </w:lvl>
    <w:lvl w:ilvl="2">
      <w:start w:val="1"/>
      <w:numFmt w:val="decimal"/>
      <w:lvlText w:val="%1.%2.%3."/>
      <w:lvlJc w:val="left"/>
      <w:pPr>
        <w:ind w:left="2085" w:hanging="1005"/>
      </w:pPr>
      <w:rPr>
        <w:rFonts w:hint="default"/>
        <w:strike w:val="0"/>
        <w:color w:val="auto"/>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47357C4A"/>
    <w:multiLevelType w:val="multilevel"/>
    <w:tmpl w:val="CCA0B1AC"/>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487C7B09"/>
    <w:multiLevelType w:val="multilevel"/>
    <w:tmpl w:val="10864E3E"/>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4A9030B2"/>
    <w:multiLevelType w:val="multilevel"/>
    <w:tmpl w:val="0419001F"/>
    <w:lvl w:ilvl="0">
      <w:start w:val="1"/>
      <w:numFmt w:val="decimal"/>
      <w:lvlText w:val="%1."/>
      <w:lvlJc w:val="left"/>
      <w:pPr>
        <w:ind w:left="900" w:hanging="360"/>
      </w:p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8">
    <w:nsid w:val="4D161BC0"/>
    <w:multiLevelType w:val="multilevel"/>
    <w:tmpl w:val="9FA62C8A"/>
    <w:lvl w:ilvl="0">
      <w:start w:val="2"/>
      <w:numFmt w:val="decimal"/>
      <w:lvlText w:val="%1."/>
      <w:lvlJc w:val="left"/>
      <w:pPr>
        <w:ind w:left="360" w:hanging="360"/>
      </w:pPr>
      <w:rPr>
        <w:rFonts w:hint="default"/>
      </w:rPr>
    </w:lvl>
    <w:lvl w:ilvl="1">
      <w:start w:val="1"/>
      <w:numFmt w:val="decimal"/>
      <w:lvlText w:val="%1.%2."/>
      <w:lvlJc w:val="left"/>
      <w:pPr>
        <w:ind w:left="1791" w:hanging="36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013" w:hanging="72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235" w:hanging="108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457" w:hanging="1440"/>
      </w:pPr>
      <w:rPr>
        <w:rFonts w:hint="default"/>
      </w:rPr>
    </w:lvl>
    <w:lvl w:ilvl="8">
      <w:start w:val="1"/>
      <w:numFmt w:val="decimal"/>
      <w:lvlText w:val="%1.%2.%3.%4.%5.%6.%7.%8.%9."/>
      <w:lvlJc w:val="left"/>
      <w:pPr>
        <w:ind w:left="13248" w:hanging="1800"/>
      </w:pPr>
      <w:rPr>
        <w:rFonts w:hint="default"/>
      </w:rPr>
    </w:lvl>
  </w:abstractNum>
  <w:abstractNum w:abstractNumId="9">
    <w:nsid w:val="570520AC"/>
    <w:multiLevelType w:val="multilevel"/>
    <w:tmpl w:val="27FE946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10">
    <w:nsid w:val="6B806427"/>
    <w:multiLevelType w:val="multilevel"/>
    <w:tmpl w:val="41DACFD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num w:numId="1">
    <w:abstractNumId w:val="4"/>
  </w:num>
  <w:num w:numId="2">
    <w:abstractNumId w:val="6"/>
  </w:num>
  <w:num w:numId="3">
    <w:abstractNumId w:val="8"/>
  </w:num>
  <w:num w:numId="4">
    <w:abstractNumId w:val="1"/>
  </w:num>
  <w:num w:numId="5">
    <w:abstractNumId w:val="0"/>
  </w:num>
  <w:num w:numId="6">
    <w:abstractNumId w:val="2"/>
  </w:num>
  <w:num w:numId="7">
    <w:abstractNumId w:val="9"/>
  </w:num>
  <w:num w:numId="8">
    <w:abstractNumId w:val="5"/>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6387F"/>
    <w:rsid w:val="000200BC"/>
    <w:rsid w:val="00041437"/>
    <w:rsid w:val="00056582"/>
    <w:rsid w:val="000645B0"/>
    <w:rsid w:val="00076B32"/>
    <w:rsid w:val="00086159"/>
    <w:rsid w:val="000942F3"/>
    <w:rsid w:val="000C4C67"/>
    <w:rsid w:val="000E6532"/>
    <w:rsid w:val="00111830"/>
    <w:rsid w:val="00136E44"/>
    <w:rsid w:val="00137910"/>
    <w:rsid w:val="00150F37"/>
    <w:rsid w:val="001660AE"/>
    <w:rsid w:val="00172160"/>
    <w:rsid w:val="00190C47"/>
    <w:rsid w:val="001A096B"/>
    <w:rsid w:val="001A3500"/>
    <w:rsid w:val="001C6FE3"/>
    <w:rsid w:val="001E3B4D"/>
    <w:rsid w:val="001E6E05"/>
    <w:rsid w:val="001F0650"/>
    <w:rsid w:val="001F522D"/>
    <w:rsid w:val="00200DFE"/>
    <w:rsid w:val="002130EC"/>
    <w:rsid w:val="00213F64"/>
    <w:rsid w:val="002245C9"/>
    <w:rsid w:val="00227FCB"/>
    <w:rsid w:val="00232E2D"/>
    <w:rsid w:val="002932A4"/>
    <w:rsid w:val="002C53B3"/>
    <w:rsid w:val="002C5B49"/>
    <w:rsid w:val="002D1FB0"/>
    <w:rsid w:val="002E22DC"/>
    <w:rsid w:val="002F7413"/>
    <w:rsid w:val="003037DC"/>
    <w:rsid w:val="0030654C"/>
    <w:rsid w:val="0031076B"/>
    <w:rsid w:val="00314A7E"/>
    <w:rsid w:val="003324A3"/>
    <w:rsid w:val="003362B8"/>
    <w:rsid w:val="00336C3B"/>
    <w:rsid w:val="00345128"/>
    <w:rsid w:val="00353089"/>
    <w:rsid w:val="00374450"/>
    <w:rsid w:val="003751EB"/>
    <w:rsid w:val="003F5927"/>
    <w:rsid w:val="00403AE7"/>
    <w:rsid w:val="00410EEC"/>
    <w:rsid w:val="00421FB1"/>
    <w:rsid w:val="00430B24"/>
    <w:rsid w:val="00433A34"/>
    <w:rsid w:val="00451A09"/>
    <w:rsid w:val="004520F8"/>
    <w:rsid w:val="00465EDF"/>
    <w:rsid w:val="00474A49"/>
    <w:rsid w:val="00477D9B"/>
    <w:rsid w:val="004E66AF"/>
    <w:rsid w:val="004F411F"/>
    <w:rsid w:val="004F5E1D"/>
    <w:rsid w:val="0050570C"/>
    <w:rsid w:val="00507A8E"/>
    <w:rsid w:val="0052560C"/>
    <w:rsid w:val="00526BCB"/>
    <w:rsid w:val="00531A84"/>
    <w:rsid w:val="00534DC8"/>
    <w:rsid w:val="00551094"/>
    <w:rsid w:val="0056095A"/>
    <w:rsid w:val="0056488C"/>
    <w:rsid w:val="00593B9D"/>
    <w:rsid w:val="005C2C4E"/>
    <w:rsid w:val="005C48CC"/>
    <w:rsid w:val="005D7439"/>
    <w:rsid w:val="005F7080"/>
    <w:rsid w:val="0064030F"/>
    <w:rsid w:val="0066387F"/>
    <w:rsid w:val="00663A09"/>
    <w:rsid w:val="0067310D"/>
    <w:rsid w:val="006776ED"/>
    <w:rsid w:val="006A3BE3"/>
    <w:rsid w:val="006B050E"/>
    <w:rsid w:val="006F21A4"/>
    <w:rsid w:val="006F2E40"/>
    <w:rsid w:val="006F4DD2"/>
    <w:rsid w:val="006F508E"/>
    <w:rsid w:val="00713971"/>
    <w:rsid w:val="00774AA4"/>
    <w:rsid w:val="007832AF"/>
    <w:rsid w:val="00790423"/>
    <w:rsid w:val="007905A2"/>
    <w:rsid w:val="007A7A8F"/>
    <w:rsid w:val="007B7CD4"/>
    <w:rsid w:val="007C252C"/>
    <w:rsid w:val="007E34CD"/>
    <w:rsid w:val="007E394F"/>
    <w:rsid w:val="007F31B0"/>
    <w:rsid w:val="00805F43"/>
    <w:rsid w:val="00812D0A"/>
    <w:rsid w:val="008228B9"/>
    <w:rsid w:val="00847FBF"/>
    <w:rsid w:val="00855D0C"/>
    <w:rsid w:val="00867A07"/>
    <w:rsid w:val="00875849"/>
    <w:rsid w:val="008828F9"/>
    <w:rsid w:val="00884B16"/>
    <w:rsid w:val="00887D39"/>
    <w:rsid w:val="00894708"/>
    <w:rsid w:val="00895D53"/>
    <w:rsid w:val="008B0322"/>
    <w:rsid w:val="008C0D46"/>
    <w:rsid w:val="008C6383"/>
    <w:rsid w:val="008F76D2"/>
    <w:rsid w:val="00902A62"/>
    <w:rsid w:val="0090736D"/>
    <w:rsid w:val="00914AB7"/>
    <w:rsid w:val="009268CD"/>
    <w:rsid w:val="00954A2F"/>
    <w:rsid w:val="009721DF"/>
    <w:rsid w:val="0099220C"/>
    <w:rsid w:val="00994C71"/>
    <w:rsid w:val="009B1FE3"/>
    <w:rsid w:val="009D7A29"/>
    <w:rsid w:val="009F6CDE"/>
    <w:rsid w:val="00A017CC"/>
    <w:rsid w:val="00A367C4"/>
    <w:rsid w:val="00A373D7"/>
    <w:rsid w:val="00A61DEF"/>
    <w:rsid w:val="00AA3B97"/>
    <w:rsid w:val="00AA48F7"/>
    <w:rsid w:val="00AA59FF"/>
    <w:rsid w:val="00AB6CFF"/>
    <w:rsid w:val="00AC176C"/>
    <w:rsid w:val="00AC7464"/>
    <w:rsid w:val="00AE1AE4"/>
    <w:rsid w:val="00AE3D5D"/>
    <w:rsid w:val="00B177F6"/>
    <w:rsid w:val="00B45592"/>
    <w:rsid w:val="00B52A5A"/>
    <w:rsid w:val="00B62596"/>
    <w:rsid w:val="00B62805"/>
    <w:rsid w:val="00B9338D"/>
    <w:rsid w:val="00B97927"/>
    <w:rsid w:val="00BA7ADA"/>
    <w:rsid w:val="00BC37A4"/>
    <w:rsid w:val="00BD1594"/>
    <w:rsid w:val="00C2200F"/>
    <w:rsid w:val="00C56A43"/>
    <w:rsid w:val="00C86236"/>
    <w:rsid w:val="00C909FF"/>
    <w:rsid w:val="00CA0B15"/>
    <w:rsid w:val="00CA3B7F"/>
    <w:rsid w:val="00CD535C"/>
    <w:rsid w:val="00CE1FA0"/>
    <w:rsid w:val="00CF2E0D"/>
    <w:rsid w:val="00CF6ACC"/>
    <w:rsid w:val="00D061CF"/>
    <w:rsid w:val="00D14AA7"/>
    <w:rsid w:val="00D24FC7"/>
    <w:rsid w:val="00D25263"/>
    <w:rsid w:val="00D26B79"/>
    <w:rsid w:val="00D36A38"/>
    <w:rsid w:val="00D409F1"/>
    <w:rsid w:val="00D7488C"/>
    <w:rsid w:val="00D873D6"/>
    <w:rsid w:val="00D91C89"/>
    <w:rsid w:val="00D936C7"/>
    <w:rsid w:val="00DD6E1B"/>
    <w:rsid w:val="00DE3298"/>
    <w:rsid w:val="00DF0673"/>
    <w:rsid w:val="00E2487F"/>
    <w:rsid w:val="00E42132"/>
    <w:rsid w:val="00E4309E"/>
    <w:rsid w:val="00E472BB"/>
    <w:rsid w:val="00E56587"/>
    <w:rsid w:val="00E67CE2"/>
    <w:rsid w:val="00E94F33"/>
    <w:rsid w:val="00EA35F5"/>
    <w:rsid w:val="00EB6FD3"/>
    <w:rsid w:val="00EC0303"/>
    <w:rsid w:val="00EC4478"/>
    <w:rsid w:val="00ED4C61"/>
    <w:rsid w:val="00EF027F"/>
    <w:rsid w:val="00F000DE"/>
    <w:rsid w:val="00F03969"/>
    <w:rsid w:val="00F10120"/>
    <w:rsid w:val="00F26915"/>
    <w:rsid w:val="00F36923"/>
    <w:rsid w:val="00F50143"/>
    <w:rsid w:val="00F66041"/>
    <w:rsid w:val="00F67227"/>
    <w:rsid w:val="00F74F30"/>
    <w:rsid w:val="00F9743B"/>
    <w:rsid w:val="00F978EC"/>
    <w:rsid w:val="00FA14C0"/>
    <w:rsid w:val="00FB3C0F"/>
    <w:rsid w:val="00FC211C"/>
    <w:rsid w:val="00FE6C32"/>
    <w:rsid w:val="00FF0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87F"/>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66387F"/>
    <w:pPr>
      <w:widowControl w:val="0"/>
      <w:autoSpaceDE w:val="0"/>
      <w:autoSpaceDN w:val="0"/>
      <w:adjustRightInd w:val="0"/>
      <w:spacing w:after="0" w:line="240" w:lineRule="auto"/>
    </w:pPr>
    <w:rPr>
      <w:rFonts w:ascii="Calibri" w:eastAsia="Times New Roman" w:hAnsi="Calibri" w:cs="Calibri"/>
      <w:b/>
      <w:bCs/>
    </w:rPr>
  </w:style>
  <w:style w:type="paragraph" w:styleId="a3">
    <w:name w:val="List Paragraph"/>
    <w:basedOn w:val="a"/>
    <w:uiPriority w:val="34"/>
    <w:qFormat/>
    <w:rsid w:val="00BA7ADA"/>
    <w:pPr>
      <w:ind w:left="720"/>
      <w:contextualSpacing/>
    </w:pPr>
  </w:style>
  <w:style w:type="paragraph" w:customStyle="1" w:styleId="ConsPlusNonformat">
    <w:name w:val="ConsPlusNonformat"/>
    <w:rsid w:val="00994C71"/>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39"/>
    <w:rsid w:val="001A35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A3500"/>
    <w:pPr>
      <w:spacing w:after="0" w:line="240" w:lineRule="auto"/>
    </w:pPr>
    <w:rPr>
      <w:rFonts w:eastAsiaTheme="minorHAnsi"/>
      <w:lang w:eastAsia="en-US"/>
    </w:rPr>
  </w:style>
  <w:style w:type="character" w:styleId="a6">
    <w:name w:val="annotation reference"/>
    <w:basedOn w:val="a0"/>
    <w:uiPriority w:val="99"/>
    <w:semiHidden/>
    <w:unhideWhenUsed/>
    <w:rsid w:val="00AE1AE4"/>
    <w:rPr>
      <w:sz w:val="16"/>
      <w:szCs w:val="16"/>
    </w:rPr>
  </w:style>
  <w:style w:type="paragraph" w:styleId="a7">
    <w:name w:val="annotation text"/>
    <w:basedOn w:val="a"/>
    <w:link w:val="a8"/>
    <w:uiPriority w:val="99"/>
    <w:semiHidden/>
    <w:unhideWhenUsed/>
    <w:rsid w:val="00AE1AE4"/>
    <w:pPr>
      <w:spacing w:line="240" w:lineRule="auto"/>
    </w:pPr>
    <w:rPr>
      <w:sz w:val="20"/>
      <w:szCs w:val="20"/>
    </w:rPr>
  </w:style>
  <w:style w:type="character" w:customStyle="1" w:styleId="a8">
    <w:name w:val="Текст примечания Знак"/>
    <w:basedOn w:val="a0"/>
    <w:link w:val="a7"/>
    <w:uiPriority w:val="99"/>
    <w:semiHidden/>
    <w:rsid w:val="00AE1AE4"/>
    <w:rPr>
      <w:sz w:val="20"/>
      <w:szCs w:val="20"/>
    </w:rPr>
  </w:style>
  <w:style w:type="paragraph" w:styleId="a9">
    <w:name w:val="annotation subject"/>
    <w:basedOn w:val="a7"/>
    <w:next w:val="a7"/>
    <w:link w:val="aa"/>
    <w:uiPriority w:val="99"/>
    <w:semiHidden/>
    <w:unhideWhenUsed/>
    <w:rsid w:val="00AE1AE4"/>
    <w:rPr>
      <w:b/>
      <w:bCs/>
    </w:rPr>
  </w:style>
  <w:style w:type="character" w:customStyle="1" w:styleId="aa">
    <w:name w:val="Тема примечания Знак"/>
    <w:basedOn w:val="a8"/>
    <w:link w:val="a9"/>
    <w:uiPriority w:val="99"/>
    <w:semiHidden/>
    <w:rsid w:val="00AE1AE4"/>
    <w:rPr>
      <w:b/>
      <w:bCs/>
      <w:sz w:val="20"/>
      <w:szCs w:val="20"/>
    </w:rPr>
  </w:style>
  <w:style w:type="paragraph" w:styleId="ab">
    <w:name w:val="Balloon Text"/>
    <w:basedOn w:val="a"/>
    <w:link w:val="ac"/>
    <w:uiPriority w:val="99"/>
    <w:semiHidden/>
    <w:unhideWhenUsed/>
    <w:rsid w:val="00AE1AE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1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1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9C651B34123CC81518AC7402E471ABBAD3B9A5B1C654707B4DC824F3DC3C1BCFFC70101E7CDD37F3AEF1D7C4522D516B324F726DA34CBF7DA2E92x9yCF" TargetMode="External"/><Relationship Id="rId13" Type="http://schemas.openxmlformats.org/officeDocument/2006/relationships/hyperlink" Target="consultantplus://offline/ref=5164827244AC84857AFCB15C12ACF9A758C5AC1DE605A45E712E3A0D2E47C5E314391F5D04D91EA947tAL" TargetMode="External"/><Relationship Id="rId3" Type="http://schemas.openxmlformats.org/officeDocument/2006/relationships/styles" Target="styles.xml"/><Relationship Id="rId7" Type="http://schemas.openxmlformats.org/officeDocument/2006/relationships/hyperlink" Target="consultantplus://offline/ref=94063C469182CCC595CD7024D3ABD2C75F007F2413BA8DD7967CA86B025C660B4B3F3DAAEC744BD3090365F73478FEEB028F1AC8EB40L7a7G" TargetMode="External"/><Relationship Id="rId12" Type="http://schemas.openxmlformats.org/officeDocument/2006/relationships/hyperlink" Target="consultantplus://offline/ref=5164827244AC84857AFCB15C12ACF9A758C5AC1DE605A45E712E3A0D2E47C5E314391F5F05DE41t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4063C469182CCC595CD7024D3ABD2C75F007F2413BA8DD7967CA86B025C660B4B3F3DAAEC744BD3090365F73478FEEB028F1AC8EB40L7a7G" TargetMode="External"/><Relationship Id="rId11" Type="http://schemas.openxmlformats.org/officeDocument/2006/relationships/hyperlink" Target="consultantplus://offline/ref=CAE44E314DE85C92AC0B69C531DD01D0954C7263F25B6A9DC389038EBE109A3A9BC9BEA71E1A5F12C78F125086CCAAD37CFD0BED7E9C3AEBED1A9577x3qAG" TargetMode="External"/><Relationship Id="rId5" Type="http://schemas.openxmlformats.org/officeDocument/2006/relationships/webSettings" Target="webSettings.xml"/><Relationship Id="rId15" Type="http://schemas.openxmlformats.org/officeDocument/2006/relationships/hyperlink" Target="consultantplus://offline/ref=94063C469182CCC595CD7024D3ABD2C75F007F2413BA8DD7967CA86B025C660B4B3F3DAAEC744BD3090365F73478FEEB028F1AC8EB40L7a7G" TargetMode="External"/><Relationship Id="rId10" Type="http://schemas.openxmlformats.org/officeDocument/2006/relationships/hyperlink" Target="consultantplus://offline/ref=D26091AC4CC4877F67CEF6402D488AD40A2D63F0E10BEE4B078580262AC97150203A245F955FEEDBCA76EDC7D3DAq9G" TargetMode="External"/><Relationship Id="rId4" Type="http://schemas.openxmlformats.org/officeDocument/2006/relationships/settings" Target="settings.xml"/><Relationship Id="rId9" Type="http://schemas.openxmlformats.org/officeDocument/2006/relationships/hyperlink" Target="consultantplus://offline/ref=6EAAE3D174E8CF01FD0D4D1AB42DB39B5D0568110DDED889FB26D6F3ADC8D331FA951C099B8CA4E878DDF95248D523070D978A7CFA3F3F2BE499CEF5x7Z8F" TargetMode="External"/><Relationship Id="rId14" Type="http://schemas.openxmlformats.org/officeDocument/2006/relationships/hyperlink" Target="consultantplus://offline/ref=94063C469182CCC595CD7024D3ABD2C75F007F2413BA8DD7967CA86B025C660B4B3F3DAAEC744BD3090365F73478FEEB028F1AC8EB40L7a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F824-5C92-4D91-8B68-FB46F834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prohorenko.si</dc:creator>
  <cp:lastModifiedBy>anisimova.av</cp:lastModifiedBy>
  <cp:revision>2</cp:revision>
  <cp:lastPrinted>2021-03-05T10:13:00Z</cp:lastPrinted>
  <dcterms:created xsi:type="dcterms:W3CDTF">2021-07-30T04:14:00Z</dcterms:created>
  <dcterms:modified xsi:type="dcterms:W3CDTF">2021-07-30T04:14:00Z</dcterms:modified>
</cp:coreProperties>
</file>