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C" w:rsidRDefault="00EE4AFC" w:rsidP="00EE4AFC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EE4AFC" w:rsidRDefault="00EE4AFC" w:rsidP="00EE4A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FC" w:rsidRPr="00EE4AFC" w:rsidRDefault="00EE4AFC" w:rsidP="00EE4A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AF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4AFC" w:rsidRPr="00EE4AFC" w:rsidRDefault="00EE4AFC" w:rsidP="00EE4AF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AFC" w:rsidRPr="00EE4AFC" w:rsidRDefault="00EE4AFC" w:rsidP="00EE4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E4AFC">
        <w:rPr>
          <w:rFonts w:ascii="Times New Roman" w:hAnsi="Times New Roman" w:cs="Times New Roman"/>
          <w:sz w:val="28"/>
          <w:szCs w:val="28"/>
        </w:rPr>
        <w:t xml:space="preserve">Об утверждении требований, предъявляемых к внешнему виду </w:t>
      </w:r>
    </w:p>
    <w:p w:rsidR="00B033B0" w:rsidRDefault="00EE4AFC" w:rsidP="00B0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AFC">
        <w:rPr>
          <w:rFonts w:ascii="Times New Roman" w:hAnsi="Times New Roman" w:cs="Times New Roman"/>
          <w:sz w:val="28"/>
          <w:szCs w:val="28"/>
        </w:rPr>
        <w:t xml:space="preserve">нестационарных </w:t>
      </w:r>
      <w:r w:rsidR="005B3CE9">
        <w:rPr>
          <w:rFonts w:ascii="Times New Roman" w:hAnsi="Times New Roman" w:cs="Times New Roman"/>
          <w:sz w:val="28"/>
          <w:szCs w:val="28"/>
        </w:rPr>
        <w:t>торговых объектов</w:t>
      </w:r>
      <w:r w:rsidRPr="00EE4AFC">
        <w:rPr>
          <w:rFonts w:ascii="Times New Roman" w:hAnsi="Times New Roman" w:cs="Times New Roman"/>
          <w:sz w:val="28"/>
          <w:szCs w:val="28"/>
        </w:rPr>
        <w:t xml:space="preserve">, размещаемых на территории </w:t>
      </w:r>
    </w:p>
    <w:p w:rsidR="0065682E" w:rsidRDefault="00EE4AFC" w:rsidP="00B0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AFC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E4AFC" w:rsidRDefault="00EE4AFC" w:rsidP="00EE4A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240D" w:rsidRDefault="00EC240D" w:rsidP="00195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240D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D97A76" w:rsidRPr="00D97A76">
        <w:rPr>
          <w:rFonts w:ascii="Times New Roman" w:hAnsi="Times New Roman" w:cs="Times New Roman"/>
          <w:sz w:val="28"/>
          <w:szCs w:val="28"/>
        </w:rPr>
        <w:t>Приказ</w:t>
      </w:r>
      <w:r w:rsidR="00D97A76">
        <w:rPr>
          <w:rFonts w:ascii="Times New Roman" w:hAnsi="Times New Roman" w:cs="Times New Roman"/>
          <w:sz w:val="28"/>
          <w:szCs w:val="28"/>
        </w:rPr>
        <w:t>а</w:t>
      </w:r>
      <w:r w:rsidR="00D97A76" w:rsidRPr="00D97A76">
        <w:rPr>
          <w:rFonts w:ascii="Times New Roman" w:hAnsi="Times New Roman" w:cs="Times New Roman"/>
          <w:sz w:val="28"/>
          <w:szCs w:val="28"/>
        </w:rPr>
        <w:t xml:space="preserve"> министерства промышленности и торговли Самарской области от 29.05.2023 </w:t>
      </w:r>
      <w:r w:rsidR="00E243AB">
        <w:rPr>
          <w:rFonts w:ascii="Times New Roman" w:hAnsi="Times New Roman" w:cs="Times New Roman"/>
          <w:sz w:val="28"/>
          <w:szCs w:val="28"/>
        </w:rPr>
        <w:t>№</w:t>
      </w:r>
      <w:r w:rsidR="00D97A76" w:rsidRPr="00D97A76">
        <w:rPr>
          <w:rFonts w:ascii="Times New Roman" w:hAnsi="Times New Roman" w:cs="Times New Roman"/>
          <w:sz w:val="28"/>
          <w:szCs w:val="28"/>
        </w:rPr>
        <w:t xml:space="preserve"> 49-п</w:t>
      </w:r>
      <w:r w:rsidR="00D97A76">
        <w:rPr>
          <w:rFonts w:ascii="Times New Roman" w:hAnsi="Times New Roman" w:cs="Times New Roman"/>
          <w:sz w:val="28"/>
          <w:szCs w:val="28"/>
        </w:rPr>
        <w:t xml:space="preserve"> </w:t>
      </w:r>
      <w:r w:rsidR="00D97A76" w:rsidRPr="00D97A76">
        <w:rPr>
          <w:rFonts w:ascii="Times New Roman" w:hAnsi="Times New Roman" w:cs="Times New Roman"/>
          <w:sz w:val="28"/>
          <w:szCs w:val="28"/>
        </w:rPr>
        <w:t>"Об утверждении Порядка разработки и утверждения схемы размещения нестационарных торговых объектов на территории Самарской области</w:t>
      </w:r>
      <w:proofErr w:type="gramEnd"/>
      <w:r w:rsidR="00D97A76" w:rsidRPr="00D97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A76" w:rsidRPr="00D97A76">
        <w:rPr>
          <w:rFonts w:ascii="Times New Roman" w:hAnsi="Times New Roman" w:cs="Times New Roman"/>
          <w:sz w:val="28"/>
          <w:szCs w:val="28"/>
        </w:rPr>
        <w:t>и о признании утратившими силу некоторых приказов министерства промышленности и торговли Самарской области"</w:t>
      </w:r>
      <w:r w:rsidRPr="00EC240D">
        <w:rPr>
          <w:rFonts w:ascii="Times New Roman" w:hAnsi="Times New Roman" w:cs="Times New Roman"/>
          <w:sz w:val="28"/>
          <w:szCs w:val="28"/>
        </w:rPr>
        <w:t>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D">
        <w:rPr>
          <w:rFonts w:ascii="Times New Roman" w:hAnsi="Times New Roman" w:cs="Times New Roman"/>
          <w:sz w:val="28"/>
          <w:szCs w:val="28"/>
        </w:rPr>
        <w:t>установления единых требований к внешнему виду и архитектурному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D">
        <w:rPr>
          <w:rFonts w:ascii="Times New Roman" w:hAnsi="Times New Roman" w:cs="Times New Roman"/>
          <w:sz w:val="28"/>
          <w:szCs w:val="28"/>
        </w:rPr>
        <w:t>нестационарных торговых объектов и обеспечения формирования единого облика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40D">
        <w:rPr>
          <w:rFonts w:ascii="Times New Roman" w:hAnsi="Times New Roman" w:cs="Times New Roman"/>
          <w:sz w:val="28"/>
          <w:szCs w:val="28"/>
        </w:rPr>
        <w:t>территории</w:t>
      </w:r>
      <w:r w:rsidR="00623BE4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в том числе</w:t>
      </w:r>
      <w:r w:rsidR="00E243AB">
        <w:rPr>
          <w:rFonts w:ascii="Times New Roman" w:hAnsi="Times New Roman" w:cs="Times New Roman"/>
          <w:sz w:val="28"/>
          <w:szCs w:val="28"/>
        </w:rPr>
        <w:t xml:space="preserve"> </w:t>
      </w:r>
      <w:r w:rsidR="00E243AB" w:rsidRPr="00EE4AFC">
        <w:rPr>
          <w:rFonts w:ascii="Times New Roman" w:hAnsi="Times New Roman" w:cs="Times New Roman"/>
          <w:sz w:val="28"/>
          <w:szCs w:val="28"/>
        </w:rPr>
        <w:t>набережной Автозаводского района городского округа Тольятти</w:t>
      </w:r>
      <w:r w:rsidR="00A81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руководствуясь Уставом городского округа Тольятти,</w:t>
      </w:r>
      <w:r w:rsidRPr="00F46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F46E4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ПОСТАНОВЛЯЕТ</w:t>
      </w:r>
      <w:r w:rsidRPr="00F46E4D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195C54" w:rsidRDefault="00195C54" w:rsidP="00195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C54" w:rsidRDefault="00195C54" w:rsidP="00195C5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95C54">
        <w:rPr>
          <w:rFonts w:ascii="Times New Roman" w:hAnsi="Times New Roman"/>
          <w:sz w:val="28"/>
          <w:szCs w:val="28"/>
        </w:rPr>
        <w:t xml:space="preserve">Утвердить требования, предъявляемые к внешнему виду нестационарных </w:t>
      </w:r>
      <w:r w:rsidR="005B3CE9">
        <w:rPr>
          <w:rFonts w:ascii="Times New Roman" w:hAnsi="Times New Roman"/>
          <w:sz w:val="28"/>
          <w:szCs w:val="28"/>
        </w:rPr>
        <w:t>торговых объектов</w:t>
      </w:r>
      <w:r w:rsidRPr="00195C54">
        <w:rPr>
          <w:rFonts w:ascii="Times New Roman" w:hAnsi="Times New Roman"/>
          <w:sz w:val="28"/>
          <w:szCs w:val="28"/>
        </w:rPr>
        <w:t>, размещаемых на территории городского округа Тольятти (приложение).</w:t>
      </w:r>
    </w:p>
    <w:p w:rsidR="00195C54" w:rsidRDefault="00195C54" w:rsidP="00195C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241A">
        <w:rPr>
          <w:rFonts w:ascii="Times New Roman" w:hAnsi="Times New Roman" w:cs="Times New Roman"/>
          <w:sz w:val="28"/>
          <w:szCs w:val="28"/>
        </w:rPr>
        <w:t>.</w:t>
      </w:r>
      <w:r w:rsidRPr="00B8241A">
        <w:rPr>
          <w:rFonts w:ascii="Times New Roman" w:hAnsi="Times New Roman" w:cs="Times New Roman"/>
          <w:sz w:val="28"/>
          <w:szCs w:val="28"/>
        </w:rPr>
        <w:tab/>
        <w:t>Организационному управлению администрации городского округа То</w:t>
      </w:r>
      <w:r>
        <w:rPr>
          <w:rFonts w:ascii="Times New Roman" w:hAnsi="Times New Roman" w:cs="Times New Roman"/>
          <w:sz w:val="28"/>
          <w:szCs w:val="28"/>
        </w:rPr>
        <w:t xml:space="preserve">льятти (Власов В.А.) </w:t>
      </w:r>
      <w:r w:rsidRPr="00B8241A">
        <w:rPr>
          <w:rFonts w:ascii="Times New Roman" w:hAnsi="Times New Roman" w:cs="Times New Roman"/>
          <w:sz w:val="28"/>
          <w:szCs w:val="28"/>
        </w:rPr>
        <w:t>опубликовать насто</w:t>
      </w:r>
      <w:r>
        <w:rPr>
          <w:rFonts w:ascii="Times New Roman" w:hAnsi="Times New Roman" w:cs="Times New Roman"/>
          <w:sz w:val="28"/>
          <w:szCs w:val="28"/>
        </w:rPr>
        <w:t>ящее п</w:t>
      </w:r>
      <w:r w:rsidRPr="00B8241A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8241A">
        <w:rPr>
          <w:rFonts w:ascii="Times New Roman" w:hAnsi="Times New Roman" w:cs="Times New Roman"/>
          <w:sz w:val="28"/>
          <w:szCs w:val="28"/>
        </w:rPr>
        <w:t>в газете «Городские ведомости».</w:t>
      </w:r>
    </w:p>
    <w:p w:rsidR="00195C54" w:rsidRDefault="00195C54" w:rsidP="00195C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Pr="00984500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городского округа по имуществу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C54" w:rsidRDefault="00195C54" w:rsidP="00195C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5C54" w:rsidRDefault="00195C54" w:rsidP="00195C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1779" w:rsidRDefault="002C077D" w:rsidP="00195C5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5C5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95C54">
        <w:rPr>
          <w:rFonts w:ascii="Times New Roman" w:hAnsi="Times New Roman" w:cs="Times New Roman"/>
          <w:sz w:val="28"/>
          <w:szCs w:val="28"/>
        </w:rPr>
        <w:tab/>
      </w:r>
      <w:r w:rsidR="00195C54">
        <w:rPr>
          <w:rFonts w:ascii="Times New Roman" w:hAnsi="Times New Roman" w:cs="Times New Roman"/>
          <w:sz w:val="28"/>
          <w:szCs w:val="28"/>
        </w:rPr>
        <w:tab/>
      </w:r>
      <w:r w:rsidR="00195C54">
        <w:rPr>
          <w:rFonts w:ascii="Times New Roman" w:hAnsi="Times New Roman" w:cs="Times New Roman"/>
          <w:sz w:val="28"/>
          <w:szCs w:val="28"/>
        </w:rPr>
        <w:tab/>
      </w:r>
      <w:r w:rsidR="00195C54">
        <w:rPr>
          <w:rFonts w:ascii="Times New Roman" w:hAnsi="Times New Roman" w:cs="Times New Roman"/>
          <w:sz w:val="28"/>
          <w:szCs w:val="28"/>
        </w:rPr>
        <w:tab/>
      </w:r>
      <w:r w:rsidR="00195C54">
        <w:rPr>
          <w:rFonts w:ascii="Times New Roman" w:hAnsi="Times New Roman" w:cs="Times New Roman"/>
          <w:sz w:val="28"/>
          <w:szCs w:val="28"/>
        </w:rPr>
        <w:tab/>
      </w:r>
      <w:r w:rsidR="00195C54">
        <w:rPr>
          <w:rFonts w:ascii="Times New Roman" w:hAnsi="Times New Roman" w:cs="Times New Roman"/>
          <w:sz w:val="28"/>
          <w:szCs w:val="28"/>
        </w:rPr>
        <w:tab/>
      </w:r>
      <w:r w:rsidR="00195C54">
        <w:rPr>
          <w:rFonts w:ascii="Times New Roman" w:hAnsi="Times New Roman" w:cs="Times New Roman"/>
          <w:sz w:val="28"/>
          <w:szCs w:val="28"/>
        </w:rPr>
        <w:tab/>
        <w:t>И.Г.Сухих</w:t>
      </w:r>
    </w:p>
    <w:p w:rsidR="00A81779" w:rsidRDefault="00A817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1779" w:rsidRDefault="00A81779" w:rsidP="00A817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17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32D21" w:rsidRDefault="00A81779" w:rsidP="00A817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81779">
        <w:rPr>
          <w:rFonts w:ascii="Times New Roman" w:hAnsi="Times New Roman" w:cs="Times New Roman"/>
          <w:sz w:val="24"/>
          <w:szCs w:val="24"/>
        </w:rPr>
        <w:t>к постановлению</w:t>
      </w:r>
      <w:r w:rsidR="00A32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C54" w:rsidRPr="00A81779" w:rsidRDefault="00A32D21" w:rsidP="00A81779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_________№ __________</w:t>
      </w:r>
    </w:p>
    <w:p w:rsidR="00195C54" w:rsidRDefault="00195C54" w:rsidP="00195C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64A" w:rsidRDefault="0090364A" w:rsidP="00195C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40D" w:rsidRPr="000542FA" w:rsidRDefault="00A81779" w:rsidP="00A8177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542FA">
        <w:rPr>
          <w:rFonts w:ascii="Times New Roman" w:hAnsi="Times New Roman"/>
          <w:b/>
          <w:sz w:val="26"/>
          <w:szCs w:val="26"/>
        </w:rPr>
        <w:t xml:space="preserve">Требования, предъявляемые к внешнему виду нестационарных </w:t>
      </w:r>
      <w:r w:rsidR="0000134A" w:rsidRPr="000542FA">
        <w:rPr>
          <w:rFonts w:ascii="Times New Roman" w:hAnsi="Times New Roman"/>
          <w:b/>
          <w:sz w:val="26"/>
          <w:szCs w:val="26"/>
        </w:rPr>
        <w:t>торговых объектов</w:t>
      </w:r>
      <w:r w:rsidRPr="000542FA">
        <w:rPr>
          <w:rFonts w:ascii="Times New Roman" w:hAnsi="Times New Roman"/>
          <w:b/>
          <w:sz w:val="26"/>
          <w:szCs w:val="26"/>
        </w:rPr>
        <w:t>, размещаемых на территории городского округа Тольятти</w:t>
      </w:r>
    </w:p>
    <w:p w:rsidR="00A81779" w:rsidRDefault="00A81779" w:rsidP="005E105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542FA" w:rsidRPr="0088394D" w:rsidRDefault="000542FA" w:rsidP="001A50A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1. Общие </w:t>
      </w:r>
      <w:r w:rsidR="0088394D">
        <w:rPr>
          <w:rFonts w:ascii="Times New Roman" w:hAnsi="Times New Roman"/>
          <w:sz w:val="26"/>
          <w:szCs w:val="26"/>
        </w:rPr>
        <w:t>положения</w:t>
      </w:r>
    </w:p>
    <w:p w:rsidR="000542FA" w:rsidRPr="0088394D" w:rsidRDefault="000542FA" w:rsidP="001A50A2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88394D" w:rsidRPr="0088394D" w:rsidRDefault="000542FA" w:rsidP="006314E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Требования к внешнему виду нестационарных торговых объектов (НТО), размещаемых на территории городского округа Тольятти (далее – Требования), разработаны в целях установления единых требований к внешнему виду нестационарных торговых объектов и обеспечения формирования единого облика</w:t>
      </w:r>
      <w:r w:rsidR="0088394D" w:rsidRPr="0088394D">
        <w:rPr>
          <w:rFonts w:ascii="Times New Roman" w:hAnsi="Times New Roman"/>
          <w:sz w:val="26"/>
          <w:szCs w:val="26"/>
        </w:rPr>
        <w:t>:</w:t>
      </w:r>
    </w:p>
    <w:p w:rsidR="0088394D" w:rsidRPr="0088394D" w:rsidRDefault="0088394D" w:rsidP="006314EE">
      <w:pPr>
        <w:pStyle w:val="a4"/>
        <w:tabs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а)</w:t>
      </w:r>
      <w:r w:rsidR="000542FA" w:rsidRPr="0088394D">
        <w:rPr>
          <w:rFonts w:ascii="Times New Roman" w:hAnsi="Times New Roman"/>
          <w:sz w:val="26"/>
          <w:szCs w:val="26"/>
        </w:rPr>
        <w:t xml:space="preserve"> территории городского округа Тольятти</w:t>
      </w:r>
      <w:r w:rsidRPr="0088394D">
        <w:rPr>
          <w:rFonts w:ascii="Times New Roman" w:hAnsi="Times New Roman"/>
          <w:sz w:val="26"/>
          <w:szCs w:val="26"/>
        </w:rPr>
        <w:t>;</w:t>
      </w:r>
    </w:p>
    <w:p w:rsidR="000542FA" w:rsidRPr="0088394D" w:rsidRDefault="0088394D" w:rsidP="006314EE">
      <w:pPr>
        <w:pStyle w:val="a4"/>
        <w:tabs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б) </w:t>
      </w:r>
      <w:r w:rsidR="000542FA" w:rsidRPr="0088394D">
        <w:rPr>
          <w:rFonts w:ascii="Times New Roman" w:hAnsi="Times New Roman"/>
          <w:sz w:val="26"/>
          <w:szCs w:val="26"/>
        </w:rPr>
        <w:t xml:space="preserve">территории набережной Автозаводского района городского округа Тольятти. </w:t>
      </w:r>
    </w:p>
    <w:p w:rsidR="000542FA" w:rsidRPr="0088394D" w:rsidRDefault="000542FA" w:rsidP="006314E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Настоящие Требования подлежат обязательному применению при разработке проектов нестационарных торговых объектов, планируемых к размещению, не зависимо от формы собственности земельного участка, а также при проведении торгов на право размещения нестационарного торгового объекта. </w:t>
      </w:r>
    </w:p>
    <w:p w:rsidR="00A402B0" w:rsidRPr="0088394D" w:rsidRDefault="00A402B0" w:rsidP="006314EE">
      <w:pPr>
        <w:pStyle w:val="a4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Переоборудование конструкции НТО, изменение конфигурации, отделки, увеличение площади и размеров объекта, ограждений и других конструкций осуществляется по согласованию с администрацией городского округа Тольятти.</w:t>
      </w:r>
    </w:p>
    <w:p w:rsidR="000542FA" w:rsidRPr="0090364A" w:rsidRDefault="006F00D7" w:rsidP="006314EE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Общие требования применяются к вновь устанавливаемым НТО, к </w:t>
      </w:r>
      <w:r w:rsidRPr="0090364A">
        <w:rPr>
          <w:rFonts w:ascii="Times New Roman" w:hAnsi="Times New Roman"/>
          <w:sz w:val="26"/>
          <w:szCs w:val="26"/>
        </w:rPr>
        <w:t>существующим НТО в рамках действующих договоров в случае изменения площади, типа НТО, физического износа.</w:t>
      </w:r>
    </w:p>
    <w:p w:rsidR="006314EE" w:rsidRDefault="002D7808" w:rsidP="006314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 xml:space="preserve">5. </w:t>
      </w:r>
      <w:r w:rsidR="006314EE">
        <w:rPr>
          <w:rFonts w:ascii="Times New Roman" w:hAnsi="Times New Roman" w:cs="Times New Roman"/>
          <w:sz w:val="26"/>
          <w:szCs w:val="26"/>
        </w:rPr>
        <w:t>К НТО относятся следующие типы объектов: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737AB">
        <w:rPr>
          <w:rFonts w:ascii="Times New Roman" w:hAnsi="Times New Roman" w:cs="Times New Roman"/>
          <w:sz w:val="26"/>
          <w:szCs w:val="26"/>
        </w:rPr>
        <w:t>авильон - оборудованное строение или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737AB">
        <w:rPr>
          <w:rFonts w:ascii="Times New Roman" w:hAnsi="Times New Roman" w:cs="Times New Roman"/>
          <w:sz w:val="26"/>
          <w:szCs w:val="26"/>
        </w:rPr>
        <w:t>иоск 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6737AB">
        <w:rPr>
          <w:rFonts w:ascii="Times New Roman" w:hAnsi="Times New Roman" w:cs="Times New Roman"/>
          <w:sz w:val="26"/>
          <w:szCs w:val="26"/>
        </w:rPr>
        <w:t xml:space="preserve">орговая галерея - выполненный в едином </w:t>
      </w:r>
      <w:proofErr w:type="gramStart"/>
      <w:r w:rsidR="006737AB">
        <w:rPr>
          <w:rFonts w:ascii="Times New Roman" w:hAnsi="Times New Roman" w:cs="Times New Roman"/>
          <w:sz w:val="26"/>
          <w:szCs w:val="26"/>
        </w:rPr>
        <w:t>архитектурном решении</w:t>
      </w:r>
      <w:proofErr w:type="gramEnd"/>
      <w:r w:rsidR="006737AB">
        <w:rPr>
          <w:rFonts w:ascii="Times New Roman" w:hAnsi="Times New Roman" w:cs="Times New Roman"/>
          <w:sz w:val="26"/>
          <w:szCs w:val="26"/>
        </w:rPr>
        <w:t xml:space="preserve"> нестационарный торговый объект, состоящий из совокупности, но не более пяти (в одном ряду) специализированных павильонов или киосков, обеспечивающих беспрепятственный проход для покупателей, объединенных под единой временной </w:t>
      </w:r>
      <w:proofErr w:type="spellStart"/>
      <w:r w:rsidR="006737AB">
        <w:rPr>
          <w:rFonts w:ascii="Times New Roman" w:hAnsi="Times New Roman" w:cs="Times New Roman"/>
          <w:sz w:val="26"/>
          <w:szCs w:val="26"/>
        </w:rPr>
        <w:t>светопрозрачной</w:t>
      </w:r>
      <w:proofErr w:type="spellEnd"/>
      <w:r w:rsidR="006737AB">
        <w:rPr>
          <w:rFonts w:ascii="Times New Roman" w:hAnsi="Times New Roman" w:cs="Times New Roman"/>
          <w:sz w:val="26"/>
          <w:szCs w:val="26"/>
        </w:rPr>
        <w:t xml:space="preserve"> кровлей, не несущей теплоизоляционную функцию;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737AB">
        <w:rPr>
          <w:rFonts w:ascii="Times New Roman" w:hAnsi="Times New Roman" w:cs="Times New Roman"/>
          <w:sz w:val="26"/>
          <w:szCs w:val="26"/>
        </w:rPr>
        <w:t>ункт быстрого питания - павильон или киоск, специализирующийся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</w:t>
      </w:r>
      <w:r w:rsidR="006737AB">
        <w:rPr>
          <w:rFonts w:ascii="Times New Roman" w:hAnsi="Times New Roman" w:cs="Times New Roman"/>
          <w:sz w:val="26"/>
          <w:szCs w:val="26"/>
        </w:rPr>
        <w:t>обильный пункт быстрого питания - передвижное сооружение (</w:t>
      </w:r>
      <w:proofErr w:type="spellStart"/>
      <w:r w:rsidR="006737AB">
        <w:rPr>
          <w:rFonts w:ascii="Times New Roman" w:hAnsi="Times New Roman" w:cs="Times New Roman"/>
          <w:sz w:val="26"/>
          <w:szCs w:val="26"/>
        </w:rPr>
        <w:t>автокафе</w:t>
      </w:r>
      <w:proofErr w:type="spellEnd"/>
      <w:r w:rsidR="006737AB">
        <w:rPr>
          <w:rFonts w:ascii="Times New Roman" w:hAnsi="Times New Roman" w:cs="Times New Roman"/>
          <w:sz w:val="26"/>
          <w:szCs w:val="26"/>
        </w:rPr>
        <w:t>), специализирующееся на продаже изделий из полуфабрикатов высокой степени готовности в потребительской упаковке, обеспечивающей термическую обработку пищевого продукта;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737AB">
        <w:rPr>
          <w:rFonts w:ascii="Times New Roman" w:hAnsi="Times New Roman" w:cs="Times New Roman"/>
          <w:sz w:val="26"/>
          <w:szCs w:val="26"/>
        </w:rPr>
        <w:t>ыносное холодильное оборудование - холодильник для хранения и реализации прохладительных напитков и мороженого;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6737AB">
        <w:rPr>
          <w:rFonts w:ascii="Times New Roman" w:hAnsi="Times New Roman" w:cs="Times New Roman"/>
          <w:sz w:val="26"/>
          <w:szCs w:val="26"/>
        </w:rPr>
        <w:t>орговый автомат (</w:t>
      </w:r>
      <w:proofErr w:type="spellStart"/>
      <w:r w:rsidR="006737AB">
        <w:rPr>
          <w:rFonts w:ascii="Times New Roman" w:hAnsi="Times New Roman" w:cs="Times New Roman"/>
          <w:sz w:val="26"/>
          <w:szCs w:val="26"/>
        </w:rPr>
        <w:t>вендинговый</w:t>
      </w:r>
      <w:proofErr w:type="spellEnd"/>
      <w:r w:rsidR="006737AB">
        <w:rPr>
          <w:rFonts w:ascii="Times New Roman" w:hAnsi="Times New Roman" w:cs="Times New Roman"/>
          <w:sz w:val="26"/>
          <w:szCs w:val="26"/>
        </w:rPr>
        <w:t xml:space="preserve"> автомат) - временное техническое устройство, сооружение или конструкция, осуществляющее продажу штучного товара, оплата и выдача которого осуществляется с помощью технических приспособлений, не требующих непосредственного участия продавца;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737AB">
        <w:rPr>
          <w:rFonts w:ascii="Times New Roman" w:hAnsi="Times New Roman" w:cs="Times New Roman"/>
          <w:sz w:val="26"/>
          <w:szCs w:val="26"/>
        </w:rPr>
        <w:t xml:space="preserve">бъект мобильной торговли - нестационарный торговый объект, представляющий собой специализированный </w:t>
      </w:r>
      <w:proofErr w:type="spellStart"/>
      <w:r w:rsidR="006737AB">
        <w:rPr>
          <w:rFonts w:ascii="Times New Roman" w:hAnsi="Times New Roman" w:cs="Times New Roman"/>
          <w:sz w:val="26"/>
          <w:szCs w:val="26"/>
        </w:rPr>
        <w:t>автомагазин</w:t>
      </w:r>
      <w:proofErr w:type="spellEnd"/>
      <w:r w:rsidR="006737AB">
        <w:rPr>
          <w:rFonts w:ascii="Times New Roman" w:hAnsi="Times New Roman" w:cs="Times New Roman"/>
          <w:sz w:val="26"/>
          <w:szCs w:val="26"/>
        </w:rPr>
        <w:t>, передвижное сооружение (изотермические емкости и цистерны, прочие передвижные объекты), автолавку или иное специально оборудованное для осуществления розничной торговли транспортное средство;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737AB">
        <w:rPr>
          <w:rFonts w:ascii="Times New Roman" w:hAnsi="Times New Roman" w:cs="Times New Roman"/>
          <w:sz w:val="26"/>
          <w:szCs w:val="26"/>
        </w:rPr>
        <w:t xml:space="preserve">езонное (летнее) кафе при стационарном предприятии общественного питания - </w:t>
      </w:r>
      <w:proofErr w:type="spellStart"/>
      <w:r w:rsidR="006737AB">
        <w:rPr>
          <w:rFonts w:ascii="Times New Roman" w:hAnsi="Times New Roman" w:cs="Times New Roman"/>
          <w:sz w:val="26"/>
          <w:szCs w:val="26"/>
        </w:rPr>
        <w:t>легковозводимые</w:t>
      </w:r>
      <w:proofErr w:type="spellEnd"/>
      <w:r w:rsidR="006737AB">
        <w:rPr>
          <w:rFonts w:ascii="Times New Roman" w:hAnsi="Times New Roman" w:cs="Times New Roman"/>
          <w:sz w:val="26"/>
          <w:szCs w:val="26"/>
        </w:rPr>
        <w:t xml:space="preserve"> временные элементы благоустройства - террасы, зонты, выносные столики, расположенные на территории, непосредственно примыкающей к зданию или сооружению, в помещениях которого располагается пункт общественного питания, или на расстоянии не более 5 метров от стационарного предприятия общественного питания;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6737AB">
        <w:rPr>
          <w:rFonts w:ascii="Times New Roman" w:hAnsi="Times New Roman" w:cs="Times New Roman"/>
          <w:sz w:val="26"/>
          <w:szCs w:val="26"/>
        </w:rPr>
        <w:t>ахчевой развал - 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6737AB">
        <w:rPr>
          <w:rFonts w:ascii="Times New Roman" w:hAnsi="Times New Roman" w:cs="Times New Roman"/>
          <w:sz w:val="26"/>
          <w:szCs w:val="26"/>
        </w:rPr>
        <w:t>лочный базар -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деревьев;</w:t>
      </w:r>
    </w:p>
    <w:p w:rsidR="006737AB" w:rsidRDefault="002D7808" w:rsidP="006314E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737AB">
        <w:rPr>
          <w:rFonts w:ascii="Times New Roman" w:hAnsi="Times New Roman" w:cs="Times New Roman"/>
          <w:sz w:val="26"/>
          <w:szCs w:val="26"/>
        </w:rPr>
        <w:t>естационарный объект по оказанию бытовых услуг - временное сооружение или временная конструкция, функционирующие в целях удовлетворения потребностей населения в бытовых услугах;</w:t>
      </w:r>
    </w:p>
    <w:p w:rsidR="006737AB" w:rsidRPr="0088394D" w:rsidRDefault="006737AB" w:rsidP="006314E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0542FA" w:rsidRDefault="002D7808" w:rsidP="006314E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542FA" w:rsidRPr="0088394D">
        <w:rPr>
          <w:rFonts w:ascii="Times New Roman" w:hAnsi="Times New Roman"/>
          <w:sz w:val="26"/>
          <w:szCs w:val="26"/>
        </w:rPr>
        <w:t xml:space="preserve">. Внешний вид НТО, </w:t>
      </w:r>
      <w:r w:rsidR="000542FA" w:rsidRPr="0088394D">
        <w:rPr>
          <w:rFonts w:ascii="Times New Roman" w:hAnsi="Times New Roman" w:cs="Times New Roman"/>
          <w:sz w:val="26"/>
          <w:szCs w:val="26"/>
        </w:rPr>
        <w:t>размещаемых на территории городского округа Тольятти</w:t>
      </w:r>
      <w:r w:rsidR="0088394D">
        <w:rPr>
          <w:rFonts w:ascii="Times New Roman" w:hAnsi="Times New Roman" w:cs="Times New Roman"/>
          <w:sz w:val="26"/>
          <w:szCs w:val="26"/>
        </w:rPr>
        <w:t>, за исключением территории набережной Автозаводского района</w:t>
      </w:r>
    </w:p>
    <w:p w:rsidR="0088394D" w:rsidRPr="0088394D" w:rsidRDefault="0088394D" w:rsidP="006314E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52F71" w:rsidRDefault="00CB1277" w:rsidP="006314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Внешний вид объектов должен отвечать современным архитектурно-художественным требованиям, настоящим Требованиям и с учетом долговременной эксплуатации, не терять своих качеств. </w:t>
      </w:r>
      <w:r w:rsidR="00750952">
        <w:rPr>
          <w:rFonts w:ascii="Times New Roman" w:hAnsi="Times New Roman"/>
          <w:sz w:val="26"/>
          <w:szCs w:val="26"/>
        </w:rPr>
        <w:t xml:space="preserve">НТО рекомендуется предусматривать модульного типа, с применением унифицированных элементом, с возможностью регулярного монтажа (демонтажа) и перевозки грузовым транспортом, возможностью быстрого перепрофилирования объекта, возможностью блокировки </w:t>
      </w:r>
      <w:r w:rsidR="00001FCC">
        <w:rPr>
          <w:rFonts w:ascii="Times New Roman" w:hAnsi="Times New Roman"/>
          <w:sz w:val="26"/>
          <w:szCs w:val="26"/>
        </w:rPr>
        <w:t xml:space="preserve">объектов и </w:t>
      </w:r>
      <w:r w:rsidR="00001FCC">
        <w:rPr>
          <w:rFonts w:ascii="Times New Roman" w:hAnsi="Times New Roman"/>
          <w:sz w:val="26"/>
          <w:szCs w:val="26"/>
        </w:rPr>
        <w:lastRenderedPageBreak/>
        <w:t>увеличения площади, установки на любой поверхности без использования заглубленного фундамента. Возможно использование данной системы НТО для организации торговых галерей.</w:t>
      </w:r>
    </w:p>
    <w:p w:rsidR="00001FCC" w:rsidRDefault="00001FCC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001FCC">
        <w:rPr>
          <w:rFonts w:ascii="Times New Roman" w:hAnsi="Times New Roman"/>
          <w:sz w:val="26"/>
          <w:szCs w:val="26"/>
        </w:rPr>
        <w:t>Для изготовления (модернизации) НТО и их отделки должны применяться современны</w:t>
      </w:r>
      <w:r>
        <w:rPr>
          <w:rFonts w:ascii="Times New Roman" w:hAnsi="Times New Roman"/>
          <w:sz w:val="26"/>
          <w:szCs w:val="26"/>
        </w:rPr>
        <w:t>е</w:t>
      </w:r>
      <w:r w:rsidRPr="00001FCC">
        <w:rPr>
          <w:rFonts w:ascii="Times New Roman" w:hAnsi="Times New Roman"/>
          <w:sz w:val="26"/>
          <w:szCs w:val="26"/>
        </w:rPr>
        <w:t xml:space="preserve"> сертифицированные качественные материалы, не изме</w:t>
      </w:r>
      <w:r>
        <w:rPr>
          <w:rFonts w:ascii="Times New Roman" w:hAnsi="Times New Roman"/>
          <w:sz w:val="26"/>
          <w:szCs w:val="26"/>
        </w:rPr>
        <w:t>няющие  своих эстетически и эксплуатационных качеств и учитывающие требования законодательства по пожарной безопасности. Не допускается применение кирпича, блоков, бетона, руло</w:t>
      </w:r>
      <w:r w:rsidR="002325CA">
        <w:rPr>
          <w:rFonts w:ascii="Times New Roman" w:hAnsi="Times New Roman"/>
          <w:sz w:val="26"/>
          <w:szCs w:val="26"/>
        </w:rPr>
        <w:t>нной и шиферной кровли. Защитные устройства (</w:t>
      </w:r>
      <w:proofErr w:type="spellStart"/>
      <w:r w:rsidR="002325CA">
        <w:rPr>
          <w:rFonts w:ascii="Times New Roman" w:hAnsi="Times New Roman"/>
          <w:sz w:val="26"/>
          <w:szCs w:val="26"/>
        </w:rPr>
        <w:t>рольставни</w:t>
      </w:r>
      <w:proofErr w:type="spellEnd"/>
      <w:r w:rsidR="002325CA">
        <w:rPr>
          <w:rFonts w:ascii="Times New Roman" w:hAnsi="Times New Roman"/>
          <w:sz w:val="26"/>
          <w:szCs w:val="26"/>
        </w:rPr>
        <w:t xml:space="preserve">) должны быть интегрированы в наружную отделку. </w:t>
      </w:r>
      <w:proofErr w:type="gramStart"/>
      <w:r w:rsidR="002325CA">
        <w:rPr>
          <w:rFonts w:ascii="Times New Roman" w:hAnsi="Times New Roman"/>
          <w:sz w:val="26"/>
          <w:szCs w:val="26"/>
        </w:rPr>
        <w:t>Архитектурное решение</w:t>
      </w:r>
      <w:proofErr w:type="gramEnd"/>
      <w:r w:rsidR="002325CA">
        <w:rPr>
          <w:rFonts w:ascii="Times New Roman" w:hAnsi="Times New Roman"/>
          <w:sz w:val="26"/>
          <w:szCs w:val="26"/>
        </w:rPr>
        <w:t xml:space="preserve"> фасадов должно предусматривать подсветку НТО.</w:t>
      </w:r>
    </w:p>
    <w:p w:rsidR="002325CA" w:rsidRDefault="002325CA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объединения</w:t>
      </w:r>
      <w:r w:rsidR="006737AB">
        <w:rPr>
          <w:rFonts w:ascii="Times New Roman" w:hAnsi="Times New Roman"/>
          <w:sz w:val="26"/>
          <w:szCs w:val="26"/>
        </w:rPr>
        <w:t xml:space="preserve"> киосков и павильонов в торговые галереи такие НТО должны быть изготовлены из идентичных кон</w:t>
      </w:r>
      <w:r w:rsidR="00723812">
        <w:rPr>
          <w:rFonts w:ascii="Times New Roman" w:hAnsi="Times New Roman"/>
          <w:sz w:val="26"/>
          <w:szCs w:val="26"/>
        </w:rPr>
        <w:t>с</w:t>
      </w:r>
      <w:r w:rsidR="006737AB">
        <w:rPr>
          <w:rFonts w:ascii="Times New Roman" w:hAnsi="Times New Roman"/>
          <w:sz w:val="26"/>
          <w:szCs w:val="26"/>
        </w:rPr>
        <w:t>трукционных материал</w:t>
      </w:r>
      <w:r w:rsidR="00723812">
        <w:rPr>
          <w:rFonts w:ascii="Times New Roman" w:hAnsi="Times New Roman"/>
          <w:sz w:val="26"/>
          <w:szCs w:val="26"/>
        </w:rPr>
        <w:t>ов</w:t>
      </w:r>
      <w:r w:rsidR="006737AB">
        <w:rPr>
          <w:rFonts w:ascii="Times New Roman" w:hAnsi="Times New Roman"/>
          <w:sz w:val="26"/>
          <w:szCs w:val="26"/>
        </w:rPr>
        <w:t xml:space="preserve"> и иметь единое архитектурное требование.</w:t>
      </w:r>
    </w:p>
    <w:p w:rsidR="00723812" w:rsidRDefault="00723812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Архитектурное и конструктивное решение входной группы (групп) НТО, торгового зала должно соответствовать требованиям утвержденных норм и правил для обеспечения доступности зданий и сооружений для </w:t>
      </w:r>
      <w:proofErr w:type="spellStart"/>
      <w:r>
        <w:rPr>
          <w:rFonts w:ascii="Times New Roman" w:hAnsi="Times New Roman"/>
          <w:sz w:val="26"/>
          <w:szCs w:val="26"/>
        </w:rPr>
        <w:t>маломобильных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групп населения.</w:t>
      </w:r>
    </w:p>
    <w:p w:rsidR="00297C7E" w:rsidRPr="00297C7E" w:rsidRDefault="00297C7E" w:rsidP="006314EE">
      <w:pPr>
        <w:tabs>
          <w:tab w:val="left" w:pos="284"/>
          <w:tab w:val="left" w:pos="1276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297C7E">
        <w:rPr>
          <w:rFonts w:ascii="Times New Roman" w:hAnsi="Times New Roman"/>
          <w:sz w:val="26"/>
          <w:szCs w:val="26"/>
        </w:rPr>
        <w:t xml:space="preserve">Изображения внешнего вида и параметры павильонов и киосков приведены в Приложении № 1 к настоящим Требованиям. </w:t>
      </w:r>
    </w:p>
    <w:p w:rsidR="00E05F0F" w:rsidRPr="00AD0FDF" w:rsidRDefault="002D7808" w:rsidP="006314EE">
      <w:pPr>
        <w:pStyle w:val="a4"/>
        <w:tabs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E05F0F" w:rsidRPr="00AD0FDF">
        <w:rPr>
          <w:rFonts w:ascii="Times New Roman" w:hAnsi="Times New Roman"/>
          <w:sz w:val="26"/>
          <w:szCs w:val="26"/>
        </w:rPr>
        <w:t>1.1. Бахчевой развал.</w:t>
      </w:r>
    </w:p>
    <w:p w:rsidR="00E05F0F" w:rsidRDefault="00FD5DFF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единообразного подхода для размещения бахчевых развалов рекомендуется использовать </w:t>
      </w:r>
      <w:r w:rsidR="000C7D76">
        <w:rPr>
          <w:rFonts w:ascii="Times New Roman" w:hAnsi="Times New Roman"/>
          <w:sz w:val="26"/>
          <w:szCs w:val="26"/>
        </w:rPr>
        <w:t xml:space="preserve">модульные конструкции, обеспечивающие доступ воздуха и защиту товара от повреждения, удобство хранения. Бахчевой </w:t>
      </w:r>
      <w:proofErr w:type="gramStart"/>
      <w:r w:rsidR="000C7D76">
        <w:rPr>
          <w:rFonts w:ascii="Times New Roman" w:hAnsi="Times New Roman"/>
          <w:sz w:val="26"/>
          <w:szCs w:val="26"/>
        </w:rPr>
        <w:t>развал</w:t>
      </w:r>
      <w:proofErr w:type="gramEnd"/>
      <w:r w:rsidR="000C7D76">
        <w:rPr>
          <w:rFonts w:ascii="Times New Roman" w:hAnsi="Times New Roman"/>
          <w:sz w:val="26"/>
          <w:szCs w:val="26"/>
        </w:rPr>
        <w:t xml:space="preserve"> возможно оборудовать прилавками в несколько уровней для хранения продукции. На полу укладывается временный настил.</w:t>
      </w:r>
    </w:p>
    <w:p w:rsidR="000C7D76" w:rsidRDefault="002D7808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C7D76">
        <w:rPr>
          <w:rFonts w:ascii="Times New Roman" w:hAnsi="Times New Roman"/>
          <w:sz w:val="26"/>
          <w:szCs w:val="26"/>
        </w:rPr>
        <w:t>1.2. Елочный базар.</w:t>
      </w:r>
    </w:p>
    <w:p w:rsidR="000C7D76" w:rsidRDefault="000C7D76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Ограждения елочных базаров рекомендуется выполнять в стилистике новогоднего оформления из модельных деревянных элементов. Для изготовления деревянных ограждений рекомендуется использовать предварительно подготовленную, высушенную, обработанную антипиренами и антисептиками древесину.</w:t>
      </w:r>
    </w:p>
    <w:p w:rsidR="000C7D76" w:rsidRDefault="000C7D76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елочном базаре необходимо предусмотреть освещение, место продавца и оборудовать прилавок.</w:t>
      </w:r>
    </w:p>
    <w:p w:rsidR="000C7D76" w:rsidRDefault="000C7D76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ограждении не допускается размещение рекламы сторонней продукции.</w:t>
      </w:r>
    </w:p>
    <w:p w:rsidR="000C7D76" w:rsidRDefault="002D7808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0C7D76">
        <w:rPr>
          <w:rFonts w:ascii="Times New Roman" w:hAnsi="Times New Roman"/>
          <w:sz w:val="26"/>
          <w:szCs w:val="26"/>
        </w:rPr>
        <w:t>1.3. Объект мобильной торговли.</w:t>
      </w:r>
    </w:p>
    <w:p w:rsidR="000C7D76" w:rsidRDefault="000C7D76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Тележка для уличной торговли со встроенным оборудованием для решения широкого спектра задач (продажа мороженого, горячей выпечки, напитков и т.д.)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gramEnd"/>
      <w:r>
        <w:rPr>
          <w:rFonts w:ascii="Times New Roman" w:hAnsi="Times New Roman"/>
          <w:sz w:val="26"/>
          <w:szCs w:val="26"/>
        </w:rPr>
        <w:t>азмеры изделия: 2209х940х1000 мм (без тента), общие габариты с тентом: 2209х1650х2164 мм.</w:t>
      </w:r>
    </w:p>
    <w:p w:rsidR="00ED1D5B" w:rsidRDefault="00ED1D5B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Габариты </w:t>
      </w:r>
      <w:proofErr w:type="spellStart"/>
      <w:r>
        <w:rPr>
          <w:rFonts w:ascii="Times New Roman" w:hAnsi="Times New Roman"/>
          <w:sz w:val="26"/>
          <w:szCs w:val="26"/>
        </w:rPr>
        <w:t>автомагазина</w:t>
      </w:r>
      <w:proofErr w:type="spellEnd"/>
      <w:r>
        <w:rPr>
          <w:rFonts w:ascii="Times New Roman" w:hAnsi="Times New Roman"/>
          <w:sz w:val="26"/>
          <w:szCs w:val="26"/>
        </w:rPr>
        <w:t xml:space="preserve"> зависят от модели транспортного средства. Глубина зоны обслуживания покупателей – 3 метра, ширина соответствует габар</w:t>
      </w:r>
      <w:r w:rsidR="00DE05E2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там транспортного средства. На </w:t>
      </w:r>
      <w:proofErr w:type="spellStart"/>
      <w:r>
        <w:rPr>
          <w:rFonts w:ascii="Times New Roman" w:hAnsi="Times New Roman"/>
          <w:sz w:val="26"/>
          <w:szCs w:val="26"/>
        </w:rPr>
        <w:t>светопрозрачных</w:t>
      </w:r>
      <w:proofErr w:type="spellEnd"/>
      <w:r>
        <w:rPr>
          <w:rFonts w:ascii="Times New Roman" w:hAnsi="Times New Roman"/>
          <w:sz w:val="26"/>
          <w:szCs w:val="26"/>
        </w:rPr>
        <w:t xml:space="preserve"> конструкциях допускается размещение </w:t>
      </w:r>
      <w:r>
        <w:rPr>
          <w:rFonts w:ascii="Times New Roman" w:hAnsi="Times New Roman"/>
          <w:sz w:val="26"/>
          <w:szCs w:val="26"/>
        </w:rPr>
        <w:lastRenderedPageBreak/>
        <w:t>временного оформления (наклейки, покраска)</w:t>
      </w:r>
      <w:r w:rsidR="00DE05E2">
        <w:rPr>
          <w:rFonts w:ascii="Times New Roman" w:hAnsi="Times New Roman"/>
          <w:sz w:val="26"/>
          <w:szCs w:val="26"/>
        </w:rPr>
        <w:t>. Н</w:t>
      </w:r>
      <w:r>
        <w:rPr>
          <w:rFonts w:ascii="Times New Roman" w:hAnsi="Times New Roman"/>
          <w:sz w:val="26"/>
          <w:szCs w:val="26"/>
        </w:rPr>
        <w:t>е допускается размещение рекламы сторонней продукции.</w:t>
      </w:r>
    </w:p>
    <w:p w:rsidR="00ED1D5B" w:rsidRDefault="00ED1D5B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2D7808">
        <w:rPr>
          <w:rFonts w:ascii="Times New Roman" w:hAnsi="Times New Roman"/>
          <w:sz w:val="26"/>
          <w:szCs w:val="26"/>
        </w:rPr>
        <w:t>2.</w:t>
      </w:r>
      <w:r w:rsidR="008C29CC">
        <w:rPr>
          <w:rFonts w:ascii="Times New Roman" w:hAnsi="Times New Roman"/>
          <w:sz w:val="26"/>
          <w:szCs w:val="26"/>
        </w:rPr>
        <w:t>1.4. Торговый автомат</w:t>
      </w:r>
      <w:r w:rsidR="00DE05E2">
        <w:rPr>
          <w:rFonts w:ascii="Times New Roman" w:hAnsi="Times New Roman"/>
          <w:sz w:val="26"/>
          <w:szCs w:val="26"/>
        </w:rPr>
        <w:t>.</w:t>
      </w:r>
    </w:p>
    <w:p w:rsidR="008C29CC" w:rsidRDefault="008C29CC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Размеры торгового автомата варьируются в зависимости от модели автомата.</w:t>
      </w:r>
    </w:p>
    <w:p w:rsidR="008C29CC" w:rsidRDefault="008C29CC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Конструкция автоматов должна быть прочной, устойчивой к температурным перепадам и иметь антивандальное покр</w:t>
      </w:r>
      <w:r w:rsidR="00DE05E2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тие. </w:t>
      </w:r>
      <w:r w:rsidR="00DE05E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втоматы</w:t>
      </w:r>
      <w:r w:rsidR="00DE05E2">
        <w:rPr>
          <w:rFonts w:ascii="Times New Roman" w:hAnsi="Times New Roman"/>
          <w:sz w:val="26"/>
          <w:szCs w:val="26"/>
        </w:rPr>
        <w:t xml:space="preserve"> размещаются таким образом, чтобы они не закрывали фасады зданий и не мешали проходу пешеходов. На автоматах необходимо размещать инструкцию по его использованию, указывать информацию об операторе.</w:t>
      </w:r>
    </w:p>
    <w:p w:rsidR="00DE05E2" w:rsidRDefault="002D7808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E05E2">
        <w:rPr>
          <w:rFonts w:ascii="Times New Roman" w:hAnsi="Times New Roman"/>
          <w:sz w:val="26"/>
          <w:szCs w:val="26"/>
        </w:rPr>
        <w:t>1.5. Мобильный пункт быстрого питания.</w:t>
      </w:r>
    </w:p>
    <w:p w:rsidR="00DE05E2" w:rsidRDefault="00DE05E2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Габариты </w:t>
      </w:r>
      <w:proofErr w:type="spellStart"/>
      <w:r>
        <w:rPr>
          <w:rFonts w:ascii="Times New Roman" w:hAnsi="Times New Roman"/>
          <w:sz w:val="26"/>
          <w:szCs w:val="26"/>
        </w:rPr>
        <w:t>автокафе</w:t>
      </w:r>
      <w:proofErr w:type="spellEnd"/>
      <w:r>
        <w:rPr>
          <w:rFonts w:ascii="Times New Roman" w:hAnsi="Times New Roman"/>
          <w:sz w:val="26"/>
          <w:szCs w:val="26"/>
        </w:rPr>
        <w:t xml:space="preserve"> зависят от модели транспортного средства. Глубина зоны обслуживания покупателей – 3 метра, ширина соответствует габаритам транспортного средства. На </w:t>
      </w:r>
      <w:proofErr w:type="spellStart"/>
      <w:r>
        <w:rPr>
          <w:rFonts w:ascii="Times New Roman" w:hAnsi="Times New Roman"/>
          <w:sz w:val="26"/>
          <w:szCs w:val="26"/>
        </w:rPr>
        <w:t>светопрозрачных</w:t>
      </w:r>
      <w:proofErr w:type="spellEnd"/>
      <w:r>
        <w:rPr>
          <w:rFonts w:ascii="Times New Roman" w:hAnsi="Times New Roman"/>
          <w:sz w:val="26"/>
          <w:szCs w:val="26"/>
        </w:rPr>
        <w:t xml:space="preserve"> конструкциях допускается размещение временного оформления (наклейки, покраска). Не допускается размещение рекламы сторонней продукции.</w:t>
      </w:r>
    </w:p>
    <w:p w:rsidR="00DE05E2" w:rsidRDefault="002D7808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DE05E2">
        <w:rPr>
          <w:rFonts w:ascii="Times New Roman" w:hAnsi="Times New Roman"/>
          <w:sz w:val="26"/>
          <w:szCs w:val="26"/>
        </w:rPr>
        <w:t>1.6. Сезонные (летние) кафе.</w:t>
      </w:r>
    </w:p>
    <w:p w:rsidR="001A50A2" w:rsidRDefault="001A50A2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Сезонные </w:t>
      </w:r>
      <w:r w:rsidR="0090364A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летние</w:t>
      </w:r>
      <w:r w:rsidR="0090364A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кафе должны быть спроектированы, изготовлены и установлены в соответствии с </w:t>
      </w:r>
      <w:r w:rsidR="002D7808">
        <w:rPr>
          <w:rFonts w:ascii="Times New Roman" w:hAnsi="Times New Roman"/>
          <w:sz w:val="26"/>
          <w:szCs w:val="26"/>
        </w:rPr>
        <w:t>требованиями безопасности, технических регламентов, строительных норм и правил, государственных стандартов, иными установленными но</w:t>
      </w:r>
      <w:r w:rsidR="009C0594">
        <w:rPr>
          <w:rFonts w:ascii="Times New Roman" w:hAnsi="Times New Roman"/>
          <w:sz w:val="26"/>
          <w:szCs w:val="26"/>
        </w:rPr>
        <w:t>рмативными правовыми актами Российской Федерации и законодательством Самарской области.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Обустройство сезонного (летнего) кафе рекомендуется выполнить по проекту архитектурно-</w:t>
      </w:r>
      <w:proofErr w:type="gramStart"/>
      <w:r>
        <w:rPr>
          <w:rFonts w:ascii="Times New Roman" w:hAnsi="Times New Roman"/>
          <w:sz w:val="26"/>
          <w:szCs w:val="26"/>
        </w:rPr>
        <w:t>художественного решения</w:t>
      </w:r>
      <w:proofErr w:type="gramEnd"/>
      <w:r>
        <w:rPr>
          <w:rFonts w:ascii="Times New Roman" w:hAnsi="Times New Roman"/>
          <w:sz w:val="26"/>
          <w:szCs w:val="26"/>
        </w:rPr>
        <w:t>, соответствующего окружающей застройки.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Места размещения, обустройство и эксплуатация сезонных (летних) кафе не должны нарушать права собственников и пользователей соседних помещений, зданий, строений, сооружений.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Площадь сезонного (летнего) кафе не может превышать площади стационарного предприятия общественного питания, при котором оно размещается.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участках, в границах которого произрастают деревья и кустарники, площа</w:t>
      </w:r>
      <w:r w:rsidR="00DC0642">
        <w:rPr>
          <w:rFonts w:ascii="Times New Roman" w:hAnsi="Times New Roman"/>
          <w:sz w:val="26"/>
          <w:szCs w:val="26"/>
        </w:rPr>
        <w:t>дь</w:t>
      </w:r>
      <w:r>
        <w:rPr>
          <w:rFonts w:ascii="Times New Roman" w:hAnsi="Times New Roman"/>
          <w:sz w:val="26"/>
          <w:szCs w:val="26"/>
        </w:rPr>
        <w:t xml:space="preserve"> сезонных </w:t>
      </w:r>
      <w:r w:rsidR="0090364A">
        <w:rPr>
          <w:rFonts w:ascii="Times New Roman" w:hAnsi="Times New Roman"/>
          <w:sz w:val="26"/>
          <w:szCs w:val="26"/>
        </w:rPr>
        <w:t xml:space="preserve">(летних) </w:t>
      </w:r>
      <w:r>
        <w:rPr>
          <w:rFonts w:ascii="Times New Roman" w:hAnsi="Times New Roman"/>
          <w:sz w:val="26"/>
          <w:szCs w:val="26"/>
        </w:rPr>
        <w:t>кафе не должна превышать 50% от площади участка.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сезонного</w:t>
      </w:r>
      <w:r w:rsidR="0090364A">
        <w:rPr>
          <w:rFonts w:ascii="Times New Roman" w:hAnsi="Times New Roman"/>
          <w:sz w:val="26"/>
          <w:szCs w:val="26"/>
        </w:rPr>
        <w:t xml:space="preserve"> (летнего) </w:t>
      </w:r>
      <w:r>
        <w:rPr>
          <w:rFonts w:ascii="Times New Roman" w:hAnsi="Times New Roman"/>
          <w:sz w:val="26"/>
          <w:szCs w:val="26"/>
        </w:rPr>
        <w:t xml:space="preserve"> кафе над грунтовыми поверхностями, травяным газоном допускается при условии организации технологического настила.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выполнении ремонтных, профилактических и других работ на инженерных сетях, коммуникациях и иных объектах городской инфраструктуры, во время выполнения которых невозможно функционирование сезонного (летнего) кафе, хозяйствующий субъект обязан произвести демонтаж конструкций сезонного кафе (полностью или частично).</w:t>
      </w:r>
    </w:p>
    <w:p w:rsidR="009C0594" w:rsidRDefault="009C0594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размещения нескольких сезонных (летних) кафе при стационарных предприятиях общественного питания, принадлежащих разным хозяйствующим субъектам и расположенным в одно</w:t>
      </w:r>
      <w:r w:rsidR="0090364A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здании, строении, сооружении, конструкции сезонных (летних) кафе должны быть выполнены в едином архитектурном стиле с соблюдением единой линии размещения крайних точек выступа элементов </w:t>
      </w:r>
      <w:r>
        <w:rPr>
          <w:rFonts w:ascii="Times New Roman" w:hAnsi="Times New Roman"/>
          <w:sz w:val="26"/>
          <w:szCs w:val="26"/>
        </w:rPr>
        <w:lastRenderedPageBreak/>
        <w:t>оборудования сезонного (летнего) кафе относительно горизонтальной плоскости фасада.</w:t>
      </w:r>
    </w:p>
    <w:p w:rsidR="00297C7E" w:rsidRDefault="00297C7E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Высота зонтов и </w:t>
      </w:r>
      <w:proofErr w:type="spellStart"/>
      <w:r>
        <w:rPr>
          <w:rFonts w:ascii="Times New Roman" w:hAnsi="Times New Roman"/>
          <w:sz w:val="26"/>
          <w:szCs w:val="26"/>
        </w:rPr>
        <w:t>пергол</w:t>
      </w:r>
      <w:proofErr w:type="spellEnd"/>
      <w:r>
        <w:rPr>
          <w:rFonts w:ascii="Times New Roman" w:hAnsi="Times New Roman"/>
          <w:sz w:val="26"/>
          <w:szCs w:val="26"/>
        </w:rPr>
        <w:t xml:space="preserve"> не должна превышать высоту первого этажа (линии перекрытий между первым и вторым этажами) здания, строения, сооружения, занимаемого стационарным предприятием общественного питания.</w:t>
      </w:r>
    </w:p>
    <w:p w:rsidR="009C0594" w:rsidRDefault="00297C7E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Установка навесов производится без их закрепления к фасаду для обеспечения сохранности архитектурных элементов. Стойки навесов устанавливаются по центральным осям простенков окон первого этажа, не допускается частично или полностью перекрывать архитектурные элементы фасада (фронтоны, пилястры, капители, карнизы, фризы и т.д.). </w:t>
      </w:r>
    </w:p>
    <w:p w:rsidR="00297C7E" w:rsidRDefault="00297C7E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Зонты, используемые при обустройстве сезонного</w:t>
      </w:r>
      <w:r w:rsidR="0090364A">
        <w:rPr>
          <w:rFonts w:ascii="Times New Roman" w:hAnsi="Times New Roman"/>
          <w:sz w:val="26"/>
          <w:szCs w:val="26"/>
        </w:rPr>
        <w:t xml:space="preserve"> (летнего) </w:t>
      </w:r>
      <w:r>
        <w:rPr>
          <w:rFonts w:ascii="Times New Roman" w:hAnsi="Times New Roman"/>
          <w:sz w:val="26"/>
          <w:szCs w:val="26"/>
        </w:rPr>
        <w:t xml:space="preserve"> кафе, могут быть как однокупольными, так и многокупольными с центральной опорой, не допускается использование шатров.</w:t>
      </w:r>
    </w:p>
    <w:p w:rsidR="00297C7E" w:rsidRDefault="00297C7E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Высота декоративных ограждений, используемых при обустройстве сезонных</w:t>
      </w:r>
      <w:r w:rsidR="0090364A">
        <w:rPr>
          <w:rFonts w:ascii="Times New Roman" w:hAnsi="Times New Roman"/>
          <w:sz w:val="26"/>
          <w:szCs w:val="26"/>
        </w:rPr>
        <w:t xml:space="preserve"> (летних) </w:t>
      </w:r>
      <w:r>
        <w:rPr>
          <w:rFonts w:ascii="Times New Roman" w:hAnsi="Times New Roman"/>
          <w:sz w:val="26"/>
          <w:szCs w:val="26"/>
        </w:rPr>
        <w:t>кафе, не может быть менее 0,60 метра и превышать 0,90 метра. Конструкции декоративных ограждений, устраиваемых на асфальтобетонном п</w:t>
      </w:r>
      <w:r w:rsidR="00A65D13">
        <w:rPr>
          <w:rFonts w:ascii="Times New Roman" w:hAnsi="Times New Roman"/>
          <w:sz w:val="26"/>
          <w:szCs w:val="26"/>
        </w:rPr>
        <w:t>ок</w:t>
      </w:r>
      <w:r>
        <w:rPr>
          <w:rFonts w:ascii="Times New Roman" w:hAnsi="Times New Roman"/>
          <w:sz w:val="26"/>
          <w:szCs w:val="26"/>
        </w:rPr>
        <w:t>рытии (покрытии из тротуарной плитки), должны</w:t>
      </w:r>
      <w:r w:rsidR="00A65D13">
        <w:rPr>
          <w:rFonts w:ascii="Times New Roman" w:hAnsi="Times New Roman"/>
          <w:sz w:val="26"/>
          <w:szCs w:val="26"/>
        </w:rPr>
        <w:t xml:space="preserve"> быть выполнены из жестких секций, скрепленных между собой элементами, обеспечивающими их устойчивость.</w:t>
      </w:r>
    </w:p>
    <w:p w:rsidR="007F4B68" w:rsidRDefault="007F4B68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Технологические настилы устраиваются на поверхности, имеющей уклон более 3 процентов (включительно), для целей ее выравнивания, а также в целях изоляции элементов крепления и элементов оборудования, прокладки сетей электроснабжения в соответствии с требованиями пожарной безопасности, организации ливнестока с поверхности тротуара, неудовлетворительного состояния покрытия территории в границах места размещения сезонного</w:t>
      </w:r>
      <w:r w:rsidR="0090364A">
        <w:rPr>
          <w:rFonts w:ascii="Times New Roman" w:hAnsi="Times New Roman"/>
          <w:sz w:val="26"/>
          <w:szCs w:val="26"/>
        </w:rPr>
        <w:t xml:space="preserve"> (летнего)</w:t>
      </w:r>
      <w:r>
        <w:rPr>
          <w:rFonts w:ascii="Times New Roman" w:hAnsi="Times New Roman"/>
          <w:sz w:val="26"/>
          <w:szCs w:val="26"/>
        </w:rPr>
        <w:t xml:space="preserve"> кафе (разрушенное асфальтобетонное покрытие или покрытие тротуарной плиткой, наличие трещин, выбоин и иных повреждений), над грунтовыми поверхностями, травяным газоном.</w:t>
      </w:r>
    </w:p>
    <w:p w:rsidR="00CC6296" w:rsidRDefault="00CC6296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использование элементов оборудования сезонных</w:t>
      </w:r>
      <w:r w:rsidR="0090364A">
        <w:rPr>
          <w:rFonts w:ascii="Times New Roman" w:hAnsi="Times New Roman"/>
          <w:sz w:val="26"/>
          <w:szCs w:val="26"/>
        </w:rPr>
        <w:t xml:space="preserve"> (летних) </w:t>
      </w:r>
      <w:r>
        <w:rPr>
          <w:rFonts w:ascii="Times New Roman" w:hAnsi="Times New Roman"/>
          <w:sz w:val="26"/>
          <w:szCs w:val="26"/>
        </w:rPr>
        <w:t xml:space="preserve"> кафе для размещения рекламных и информационных конструкций, а также иных конструкций (оборудования), не относящихся к целям деятельности сезонного кафе.</w:t>
      </w:r>
    </w:p>
    <w:p w:rsidR="00CC6296" w:rsidRDefault="00CC6296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допускается размещение сезонных (летних) кафе:</w:t>
      </w:r>
    </w:p>
    <w:p w:rsidR="00EB0487" w:rsidRPr="0090364A" w:rsidRDefault="00EB0487" w:rsidP="006314EE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>в 25-метровой зоне от технических сооружений общественного транспорта;</w:t>
      </w:r>
    </w:p>
    <w:p w:rsidR="00EB0487" w:rsidRPr="0090364A" w:rsidRDefault="00EB0487" w:rsidP="006314EE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>в арках зданий, цветниках, детских и спортивных площадках, автомобильных стоянках;</w:t>
      </w:r>
    </w:p>
    <w:p w:rsidR="00EB0487" w:rsidRPr="0090364A" w:rsidRDefault="00EB0487" w:rsidP="006314EE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>на земельных участках при стационарных предприятиях общественного питания, расположенных выше первых этажей нежилых зданий и не имеющих отдельного входа;</w:t>
      </w:r>
    </w:p>
    <w:p w:rsidR="00EB0487" w:rsidRPr="0090364A" w:rsidRDefault="00EB0487" w:rsidP="006314EE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>на инженерных сетях и коммуникациях и в охранных зонах инженерных сетей и коммуникаций (возможно размещение на данных участках сезонного летнего кафе при условии согласования с собственниками сетей);</w:t>
      </w:r>
    </w:p>
    <w:p w:rsidR="00EB0487" w:rsidRPr="0090364A" w:rsidRDefault="00156652" w:rsidP="006314EE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 xml:space="preserve">размещение нестационарных торговых объектов препятствует свободному подъезду пожарной, аварийно-спасательной техники или доступу к объектам </w:t>
      </w:r>
      <w:r w:rsidRPr="0090364A">
        <w:rPr>
          <w:rFonts w:ascii="Times New Roman" w:hAnsi="Times New Roman"/>
          <w:sz w:val="26"/>
          <w:szCs w:val="26"/>
        </w:rPr>
        <w:lastRenderedPageBreak/>
        <w:t>инженерной инфраструктуры (объекты энергоснабжения и освещения, колодцы, краны, гидранты и т.д.);</w:t>
      </w:r>
    </w:p>
    <w:p w:rsidR="00156652" w:rsidRPr="0090364A" w:rsidRDefault="00156652" w:rsidP="006314EE">
      <w:pPr>
        <w:pStyle w:val="a4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>на кровлях жилых домов и кровлях ветрено-пристроенных помещений, за исключением эксплуатируемых кровель (при соблюдении всех требований).</w:t>
      </w:r>
    </w:p>
    <w:p w:rsidR="00156652" w:rsidRDefault="00156652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оборудовании сезонных (летних) кафе не допускается:</w:t>
      </w:r>
    </w:p>
    <w:p w:rsidR="00156652" w:rsidRPr="0090364A" w:rsidRDefault="00156652" w:rsidP="006314EE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 xml:space="preserve">использование кирпича, строительных блоков и плит, монолитного бетона, железобетона, стальных профилированных листов, </w:t>
      </w:r>
      <w:proofErr w:type="spellStart"/>
      <w:r w:rsidRPr="0090364A">
        <w:rPr>
          <w:rFonts w:ascii="Times New Roman" w:hAnsi="Times New Roman"/>
          <w:sz w:val="26"/>
          <w:szCs w:val="26"/>
        </w:rPr>
        <w:t>баннерной</w:t>
      </w:r>
      <w:proofErr w:type="spellEnd"/>
      <w:r w:rsidRPr="0090364A">
        <w:rPr>
          <w:rFonts w:ascii="Times New Roman" w:hAnsi="Times New Roman"/>
          <w:sz w:val="26"/>
          <w:szCs w:val="26"/>
        </w:rPr>
        <w:t xml:space="preserve"> ткани;</w:t>
      </w:r>
    </w:p>
    <w:p w:rsidR="00156652" w:rsidRPr="0090364A" w:rsidRDefault="00156652" w:rsidP="006314EE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156652" w:rsidRPr="0090364A" w:rsidRDefault="00156652" w:rsidP="006314EE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 xml:space="preserve">заполнение пространства между элементами оборудования при помощи оконных и дверных блоков (рамное остекление), сплошных металлических панелей, </w:t>
      </w:r>
      <w:proofErr w:type="spellStart"/>
      <w:r w:rsidRPr="0090364A">
        <w:rPr>
          <w:rFonts w:ascii="Times New Roman" w:hAnsi="Times New Roman"/>
          <w:sz w:val="26"/>
          <w:szCs w:val="26"/>
        </w:rPr>
        <w:t>сайдинг-панелей</w:t>
      </w:r>
      <w:proofErr w:type="spellEnd"/>
      <w:r w:rsidRPr="0090364A">
        <w:rPr>
          <w:rFonts w:ascii="Times New Roman" w:hAnsi="Times New Roman"/>
          <w:sz w:val="26"/>
          <w:szCs w:val="26"/>
        </w:rPr>
        <w:t xml:space="preserve"> и остекления;</w:t>
      </w:r>
    </w:p>
    <w:p w:rsidR="00156652" w:rsidRPr="0090364A" w:rsidRDefault="00156652" w:rsidP="006314EE">
      <w:pPr>
        <w:pStyle w:val="a4"/>
        <w:numPr>
          <w:ilvl w:val="0"/>
          <w:numId w:val="5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0364A">
        <w:rPr>
          <w:rFonts w:ascii="Times New Roman" w:hAnsi="Times New Roman"/>
          <w:sz w:val="26"/>
          <w:szCs w:val="26"/>
        </w:rPr>
        <w:t xml:space="preserve">использование для облицовки элементов оборудования кафе и навеса полимерных пленок, черепицы, </w:t>
      </w:r>
      <w:proofErr w:type="spellStart"/>
      <w:r w:rsidRPr="0090364A">
        <w:rPr>
          <w:rFonts w:ascii="Times New Roman" w:hAnsi="Times New Roman"/>
          <w:sz w:val="26"/>
          <w:szCs w:val="26"/>
        </w:rPr>
        <w:t>металлочерепицы</w:t>
      </w:r>
      <w:proofErr w:type="spellEnd"/>
      <w:r w:rsidRPr="0090364A">
        <w:rPr>
          <w:rFonts w:ascii="Times New Roman" w:hAnsi="Times New Roman"/>
          <w:sz w:val="26"/>
          <w:szCs w:val="26"/>
        </w:rPr>
        <w:t>, металла, а также рубероида, асбестоцементных плит.</w:t>
      </w:r>
    </w:p>
    <w:p w:rsidR="00156652" w:rsidRDefault="00156652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Элементы оборудования, используемы для обустройства сезонных кафе, должны быть исключительно промышленного изготовления.</w:t>
      </w:r>
    </w:p>
    <w:p w:rsidR="00156652" w:rsidRPr="00001FCC" w:rsidRDefault="00156652" w:rsidP="006314EE">
      <w:pPr>
        <w:tabs>
          <w:tab w:val="left" w:pos="284"/>
          <w:tab w:val="left" w:pos="993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Элементами оборудования летних кафе являются технологические настилы, зонты, мебель (кроме мебели из пластика), маркизы, </w:t>
      </w:r>
      <w:proofErr w:type="spellStart"/>
      <w:r>
        <w:rPr>
          <w:rFonts w:ascii="Times New Roman" w:hAnsi="Times New Roman"/>
          <w:sz w:val="26"/>
          <w:szCs w:val="26"/>
        </w:rPr>
        <w:t>перголы</w:t>
      </w:r>
      <w:proofErr w:type="spellEnd"/>
      <w:r>
        <w:rPr>
          <w:rFonts w:ascii="Times New Roman" w:hAnsi="Times New Roman"/>
          <w:sz w:val="26"/>
          <w:szCs w:val="26"/>
        </w:rPr>
        <w:t>, декоративные ограждения, осветительные и обогревательные приборы, элементы вертикального и контейнерного озеленения, цветочницы, шпалеры, торгово-технологическое оборудование.</w:t>
      </w:r>
    </w:p>
    <w:p w:rsidR="00160D05" w:rsidRPr="0088394D" w:rsidRDefault="00160D05" w:rsidP="006314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Цветовое оформление НТО необходимо предусматривать по каталогу RAL, </w:t>
      </w:r>
      <w:r w:rsidR="00725DFA">
        <w:rPr>
          <w:rFonts w:ascii="Times New Roman" w:hAnsi="Times New Roman"/>
          <w:sz w:val="26"/>
          <w:szCs w:val="26"/>
        </w:rPr>
        <w:t xml:space="preserve">согласно </w:t>
      </w:r>
      <w:r w:rsidR="00725DFA" w:rsidRPr="00297C7E">
        <w:rPr>
          <w:rFonts w:ascii="Times New Roman" w:hAnsi="Times New Roman"/>
          <w:sz w:val="26"/>
          <w:szCs w:val="26"/>
        </w:rPr>
        <w:t>Приложени</w:t>
      </w:r>
      <w:r w:rsidR="00725DFA">
        <w:rPr>
          <w:rFonts w:ascii="Times New Roman" w:hAnsi="Times New Roman"/>
          <w:sz w:val="26"/>
          <w:szCs w:val="26"/>
        </w:rPr>
        <w:t>ю</w:t>
      </w:r>
      <w:r w:rsidR="00725DFA" w:rsidRPr="00297C7E">
        <w:rPr>
          <w:rFonts w:ascii="Times New Roman" w:hAnsi="Times New Roman"/>
          <w:sz w:val="26"/>
          <w:szCs w:val="26"/>
        </w:rPr>
        <w:t xml:space="preserve"> № 1 к настоящим Требованиям</w:t>
      </w:r>
      <w:r w:rsidR="00725DFA">
        <w:rPr>
          <w:rFonts w:ascii="Times New Roman" w:hAnsi="Times New Roman"/>
          <w:sz w:val="26"/>
          <w:szCs w:val="26"/>
        </w:rPr>
        <w:t xml:space="preserve"> и</w:t>
      </w:r>
      <w:r w:rsidR="00725DFA" w:rsidRPr="0088394D">
        <w:rPr>
          <w:rFonts w:ascii="Times New Roman" w:hAnsi="Times New Roman"/>
          <w:sz w:val="26"/>
          <w:szCs w:val="26"/>
        </w:rPr>
        <w:t xml:space="preserve"> </w:t>
      </w:r>
      <w:r w:rsidRPr="0088394D">
        <w:rPr>
          <w:rFonts w:ascii="Times New Roman" w:hAnsi="Times New Roman"/>
          <w:sz w:val="26"/>
          <w:szCs w:val="26"/>
        </w:rPr>
        <w:t>в соответствии с основным существующим современным вариантам а</w:t>
      </w:r>
      <w:r w:rsidR="00725DFA">
        <w:rPr>
          <w:rFonts w:ascii="Times New Roman" w:hAnsi="Times New Roman"/>
          <w:sz w:val="26"/>
          <w:szCs w:val="26"/>
        </w:rPr>
        <w:t>рхитектуры окружающей застройки.</w:t>
      </w:r>
      <w:r w:rsidR="002355B1" w:rsidRPr="00297C7E">
        <w:rPr>
          <w:rFonts w:ascii="Times New Roman" w:hAnsi="Times New Roman"/>
          <w:sz w:val="26"/>
          <w:szCs w:val="26"/>
        </w:rPr>
        <w:t xml:space="preserve"> </w:t>
      </w:r>
    </w:p>
    <w:p w:rsidR="00CB1277" w:rsidRPr="0088394D" w:rsidRDefault="00CB1277" w:rsidP="006314EE">
      <w:pPr>
        <w:pStyle w:val="a4"/>
        <w:numPr>
          <w:ilvl w:val="0"/>
          <w:numId w:val="3"/>
        </w:numPr>
        <w:tabs>
          <w:tab w:val="left" w:pos="284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Любой НТО должен иметь табличку с указанием режима работы, названия организации, юридического адреса, реестрового номера объекта в соответствии со схемой размещения НТО.</w:t>
      </w:r>
    </w:p>
    <w:p w:rsidR="000542FA" w:rsidRPr="0088394D" w:rsidRDefault="000542FA" w:rsidP="006314EE">
      <w:pPr>
        <w:pStyle w:val="a4"/>
        <w:tabs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</w:p>
    <w:p w:rsidR="000542FA" w:rsidRPr="0088394D" w:rsidRDefault="002D7808" w:rsidP="006314E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542FA" w:rsidRPr="0088394D">
        <w:rPr>
          <w:rFonts w:ascii="Times New Roman" w:hAnsi="Times New Roman"/>
          <w:sz w:val="26"/>
          <w:szCs w:val="26"/>
        </w:rPr>
        <w:t xml:space="preserve">. </w:t>
      </w:r>
      <w:r w:rsidR="0088394D">
        <w:rPr>
          <w:rFonts w:ascii="Times New Roman" w:hAnsi="Times New Roman"/>
          <w:sz w:val="26"/>
          <w:szCs w:val="26"/>
        </w:rPr>
        <w:t>Требования к внешнему виду</w:t>
      </w:r>
      <w:r w:rsidR="000542FA" w:rsidRPr="0088394D">
        <w:rPr>
          <w:rFonts w:ascii="Times New Roman" w:hAnsi="Times New Roman"/>
          <w:sz w:val="26"/>
          <w:szCs w:val="26"/>
        </w:rPr>
        <w:t xml:space="preserve"> НТО, </w:t>
      </w:r>
      <w:r w:rsidR="000542FA" w:rsidRPr="0088394D">
        <w:rPr>
          <w:rFonts w:ascii="Times New Roman" w:hAnsi="Times New Roman" w:cs="Times New Roman"/>
          <w:sz w:val="26"/>
          <w:szCs w:val="26"/>
        </w:rPr>
        <w:t>размещаемых на территории набережной Автозаводского района городского округа Тольятти</w:t>
      </w:r>
    </w:p>
    <w:p w:rsidR="0088394D" w:rsidRPr="0088394D" w:rsidRDefault="0088394D" w:rsidP="006314EE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542FA" w:rsidRPr="0088394D" w:rsidRDefault="000542FA" w:rsidP="006314E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Требования к внешнему виду </w:t>
      </w:r>
      <w:r w:rsidR="001A50A2">
        <w:rPr>
          <w:rFonts w:ascii="Times New Roman" w:hAnsi="Times New Roman"/>
          <w:sz w:val="26"/>
          <w:szCs w:val="26"/>
        </w:rPr>
        <w:t>НТО</w:t>
      </w:r>
      <w:r w:rsidRPr="0088394D">
        <w:rPr>
          <w:rFonts w:ascii="Times New Roman" w:hAnsi="Times New Roman"/>
          <w:sz w:val="26"/>
          <w:szCs w:val="26"/>
        </w:rPr>
        <w:t xml:space="preserve">, размещаемых на территории набережной Автозаводского района городского округа Тольятти, </w:t>
      </w:r>
      <w:r w:rsidR="0088394D">
        <w:rPr>
          <w:rFonts w:ascii="Times New Roman" w:hAnsi="Times New Roman"/>
          <w:sz w:val="26"/>
          <w:szCs w:val="26"/>
        </w:rPr>
        <w:t>применяются</w:t>
      </w:r>
      <w:r w:rsidRPr="0088394D">
        <w:rPr>
          <w:rFonts w:ascii="Times New Roman" w:hAnsi="Times New Roman"/>
          <w:sz w:val="26"/>
          <w:szCs w:val="26"/>
        </w:rPr>
        <w:t xml:space="preserve"> в границах, указанных в Приложении № </w:t>
      </w:r>
      <w:r w:rsidR="006F00D7">
        <w:rPr>
          <w:rFonts w:ascii="Times New Roman" w:hAnsi="Times New Roman"/>
          <w:sz w:val="26"/>
          <w:szCs w:val="26"/>
        </w:rPr>
        <w:t>2</w:t>
      </w:r>
      <w:r w:rsidRPr="0088394D">
        <w:rPr>
          <w:rFonts w:ascii="Times New Roman" w:hAnsi="Times New Roman"/>
          <w:sz w:val="26"/>
          <w:szCs w:val="26"/>
        </w:rPr>
        <w:t xml:space="preserve"> к Требованиям. </w:t>
      </w:r>
    </w:p>
    <w:p w:rsidR="000542FA" w:rsidRPr="0088394D" w:rsidRDefault="000542FA" w:rsidP="006314E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Изображения внешнего вида и параметры НТО</w:t>
      </w:r>
      <w:r w:rsidR="001A50A2">
        <w:rPr>
          <w:rFonts w:ascii="Times New Roman" w:hAnsi="Times New Roman"/>
          <w:sz w:val="26"/>
          <w:szCs w:val="26"/>
        </w:rPr>
        <w:t>, малых архитектурных форм</w:t>
      </w:r>
      <w:r w:rsidRPr="0088394D">
        <w:rPr>
          <w:rFonts w:ascii="Times New Roman" w:hAnsi="Times New Roman"/>
          <w:sz w:val="26"/>
          <w:szCs w:val="26"/>
        </w:rPr>
        <w:t xml:space="preserve"> приведены в Приложении № </w:t>
      </w:r>
      <w:r w:rsidR="006F00D7">
        <w:rPr>
          <w:rFonts w:ascii="Times New Roman" w:hAnsi="Times New Roman"/>
          <w:sz w:val="26"/>
          <w:szCs w:val="26"/>
        </w:rPr>
        <w:t>3</w:t>
      </w:r>
      <w:r w:rsidRPr="0088394D">
        <w:rPr>
          <w:rFonts w:ascii="Times New Roman" w:hAnsi="Times New Roman"/>
          <w:sz w:val="26"/>
          <w:szCs w:val="26"/>
        </w:rPr>
        <w:t xml:space="preserve"> к настоящим Требованиям. Внешний вид объектов должен отвечать современным архитектурно-художественным требованиям, настоящим Требованиям и с учетом долговременной эксплуатации не терять своих качеств:</w:t>
      </w:r>
    </w:p>
    <w:p w:rsidR="000542FA" w:rsidRPr="0088394D" w:rsidRDefault="002D7808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</w:t>
      </w:r>
      <w:r w:rsidR="000542FA" w:rsidRPr="0088394D">
        <w:rPr>
          <w:rFonts w:ascii="Times New Roman" w:hAnsi="Times New Roman"/>
          <w:sz w:val="26"/>
          <w:szCs w:val="26"/>
        </w:rPr>
        <w:t>2.1. Прямоугольные в плане, габариты (внутренние) – 2,5х</w:t>
      </w:r>
      <w:proofErr w:type="gramStart"/>
      <w:r w:rsidR="000542FA" w:rsidRPr="0088394D">
        <w:rPr>
          <w:rFonts w:ascii="Times New Roman" w:hAnsi="Times New Roman"/>
          <w:sz w:val="26"/>
          <w:szCs w:val="26"/>
        </w:rPr>
        <w:t>2</w:t>
      </w:r>
      <w:proofErr w:type="gramEnd"/>
      <w:r w:rsidR="000542FA" w:rsidRPr="0088394D">
        <w:rPr>
          <w:rFonts w:ascii="Times New Roman" w:hAnsi="Times New Roman"/>
          <w:sz w:val="26"/>
          <w:szCs w:val="26"/>
        </w:rPr>
        <w:t>,5 или 2,5х7,5 метров.</w:t>
      </w:r>
    </w:p>
    <w:p w:rsidR="000542FA" w:rsidRPr="0088394D" w:rsidRDefault="002D7808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542FA" w:rsidRPr="0088394D">
        <w:rPr>
          <w:rFonts w:ascii="Times New Roman" w:hAnsi="Times New Roman"/>
          <w:sz w:val="26"/>
          <w:szCs w:val="26"/>
        </w:rPr>
        <w:t xml:space="preserve">2.2. Кровля скатная из </w:t>
      </w:r>
      <w:proofErr w:type="spellStart"/>
      <w:r w:rsidR="000542FA" w:rsidRPr="0088394D">
        <w:rPr>
          <w:rFonts w:ascii="Times New Roman" w:hAnsi="Times New Roman"/>
          <w:sz w:val="26"/>
          <w:szCs w:val="26"/>
        </w:rPr>
        <w:t>профлиста</w:t>
      </w:r>
      <w:proofErr w:type="spellEnd"/>
      <w:r w:rsidR="000542FA" w:rsidRPr="0088394D">
        <w:rPr>
          <w:rFonts w:ascii="Times New Roman" w:hAnsi="Times New Roman"/>
          <w:sz w:val="26"/>
          <w:szCs w:val="26"/>
        </w:rPr>
        <w:t xml:space="preserve"> с минимальным уклоном, скрытая за парапетом по периметру. Высота парапета – 500 мм, отметка от чистого пола павильона – 2420 мм. Материал парапета – кассеты из композитных гладких листов, цвет </w:t>
      </w:r>
      <w:r w:rsidR="000542FA" w:rsidRPr="0088394D">
        <w:rPr>
          <w:rFonts w:ascii="Times New Roman" w:hAnsi="Times New Roman"/>
          <w:sz w:val="26"/>
          <w:szCs w:val="26"/>
          <w:lang w:val="en-US"/>
        </w:rPr>
        <w:t>RAL</w:t>
      </w:r>
      <w:r w:rsidR="000542FA" w:rsidRPr="0088394D">
        <w:rPr>
          <w:rFonts w:ascii="Times New Roman" w:hAnsi="Times New Roman"/>
          <w:sz w:val="26"/>
          <w:szCs w:val="26"/>
        </w:rPr>
        <w:t xml:space="preserve"> 7039. </w:t>
      </w:r>
      <w:proofErr w:type="gramStart"/>
      <w:r w:rsidR="000542FA" w:rsidRPr="0088394D">
        <w:rPr>
          <w:rFonts w:ascii="Times New Roman" w:hAnsi="Times New Roman"/>
          <w:sz w:val="26"/>
          <w:szCs w:val="26"/>
        </w:rPr>
        <w:t>Водоотведение</w:t>
      </w:r>
      <w:proofErr w:type="gramEnd"/>
      <w:r w:rsidR="000542FA" w:rsidRPr="0088394D">
        <w:rPr>
          <w:rFonts w:ascii="Times New Roman" w:hAnsi="Times New Roman"/>
          <w:sz w:val="26"/>
          <w:szCs w:val="26"/>
        </w:rPr>
        <w:t xml:space="preserve"> организованное по лоткам в водосточные трубы (цвет </w:t>
      </w:r>
      <w:r w:rsidR="000542FA" w:rsidRPr="0088394D">
        <w:rPr>
          <w:rFonts w:ascii="Times New Roman" w:hAnsi="Times New Roman"/>
          <w:sz w:val="26"/>
          <w:szCs w:val="26"/>
          <w:lang w:val="en-US"/>
        </w:rPr>
        <w:t>RAL</w:t>
      </w:r>
      <w:r w:rsidR="000542FA" w:rsidRPr="0088394D">
        <w:rPr>
          <w:rFonts w:ascii="Times New Roman" w:hAnsi="Times New Roman"/>
          <w:sz w:val="26"/>
          <w:szCs w:val="26"/>
        </w:rPr>
        <w:t xml:space="preserve"> 7039). Свес кровли над входом в павильон – 800 мм по всей длине фасада, на котором расположена входная дверь.</w:t>
      </w:r>
    </w:p>
    <w:p w:rsidR="000542FA" w:rsidRPr="0088394D" w:rsidRDefault="002D7808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542FA" w:rsidRPr="0088394D">
        <w:rPr>
          <w:rFonts w:ascii="Times New Roman" w:hAnsi="Times New Roman"/>
          <w:sz w:val="26"/>
          <w:szCs w:val="26"/>
        </w:rPr>
        <w:t>2.3.  Обеспечить доступ в павильон людей с ограничениями по здоровью, в т.ч. инвалидов-колясочников.</w:t>
      </w:r>
    </w:p>
    <w:p w:rsidR="000542FA" w:rsidRPr="0088394D" w:rsidRDefault="002D7808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542FA" w:rsidRPr="0088394D">
        <w:rPr>
          <w:rFonts w:ascii="Times New Roman" w:hAnsi="Times New Roman"/>
          <w:sz w:val="26"/>
          <w:szCs w:val="26"/>
        </w:rPr>
        <w:t xml:space="preserve">2.4. Остекление витражное, в алюминиевых или ПВХ конструкциях (цвет </w:t>
      </w:r>
      <w:r w:rsidR="000542FA" w:rsidRPr="0088394D">
        <w:rPr>
          <w:rFonts w:ascii="Times New Roman" w:hAnsi="Times New Roman"/>
          <w:sz w:val="26"/>
          <w:szCs w:val="26"/>
          <w:lang w:val="en-US"/>
        </w:rPr>
        <w:t>RAL</w:t>
      </w:r>
      <w:r w:rsidR="000542FA" w:rsidRPr="0088394D">
        <w:rPr>
          <w:rFonts w:ascii="Times New Roman" w:hAnsi="Times New Roman"/>
          <w:sz w:val="26"/>
          <w:szCs w:val="26"/>
        </w:rPr>
        <w:t xml:space="preserve"> 7039). Габарит витражных панелей – 1350х2400 (высота) </w:t>
      </w:r>
      <w:proofErr w:type="gramStart"/>
      <w:r w:rsidR="000542FA" w:rsidRPr="0088394D">
        <w:rPr>
          <w:rFonts w:ascii="Times New Roman" w:hAnsi="Times New Roman"/>
          <w:sz w:val="26"/>
          <w:szCs w:val="26"/>
        </w:rPr>
        <w:t>мм</w:t>
      </w:r>
      <w:proofErr w:type="gramEnd"/>
      <w:r w:rsidR="000542FA" w:rsidRPr="0088394D">
        <w:rPr>
          <w:rFonts w:ascii="Times New Roman" w:hAnsi="Times New Roman"/>
          <w:sz w:val="26"/>
          <w:szCs w:val="26"/>
        </w:rPr>
        <w:t>. Наружные двери выполнять в составе витражной конструкции, ширина – по технологической необходимости, но не менее необходимой для проезда инвалида-колясочника, высота – 2400 мм. Ограждения пандусов и крылец (при необходимости) – из нержавеющей стали.</w:t>
      </w:r>
    </w:p>
    <w:p w:rsidR="000542FA" w:rsidRPr="0088394D" w:rsidRDefault="002D7808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0542FA" w:rsidRPr="0088394D">
        <w:rPr>
          <w:rFonts w:ascii="Times New Roman" w:hAnsi="Times New Roman"/>
          <w:sz w:val="26"/>
          <w:szCs w:val="26"/>
        </w:rPr>
        <w:t xml:space="preserve">2.5. Глухие простенки облицевать гладким композитным листом (цвет </w:t>
      </w:r>
      <w:r w:rsidR="000542FA" w:rsidRPr="0088394D">
        <w:rPr>
          <w:rFonts w:ascii="Times New Roman" w:hAnsi="Times New Roman"/>
          <w:sz w:val="26"/>
          <w:szCs w:val="26"/>
          <w:lang w:val="en-US"/>
        </w:rPr>
        <w:t>RAL</w:t>
      </w:r>
      <w:r w:rsidR="000542FA" w:rsidRPr="0088394D">
        <w:rPr>
          <w:rFonts w:ascii="Times New Roman" w:hAnsi="Times New Roman"/>
          <w:sz w:val="26"/>
          <w:szCs w:val="26"/>
        </w:rPr>
        <w:t xml:space="preserve"> 7039) и обшить деревянной рейкой. Возможны три варианта обшивки:</w:t>
      </w:r>
    </w:p>
    <w:p w:rsidR="000542FA" w:rsidRPr="0088394D" w:rsidRDefault="000542FA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Вертикальный </w:t>
      </w:r>
      <w:proofErr w:type="spellStart"/>
      <w:r w:rsidRPr="0088394D">
        <w:rPr>
          <w:rFonts w:ascii="Times New Roman" w:hAnsi="Times New Roman"/>
          <w:sz w:val="26"/>
          <w:szCs w:val="26"/>
        </w:rPr>
        <w:t>планкен</w:t>
      </w:r>
      <w:proofErr w:type="spellEnd"/>
      <w:r w:rsidRPr="0088394D">
        <w:rPr>
          <w:rFonts w:ascii="Times New Roman" w:hAnsi="Times New Roman"/>
          <w:sz w:val="26"/>
          <w:szCs w:val="26"/>
        </w:rPr>
        <w:t xml:space="preserve"> из лиственницы с пропиткой маслом, цвет – тик (вариант Эконом);</w:t>
      </w:r>
    </w:p>
    <w:p w:rsidR="000542FA" w:rsidRPr="0088394D" w:rsidRDefault="000542FA" w:rsidP="006314EE">
      <w:pPr>
        <w:pStyle w:val="a4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8394D">
        <w:rPr>
          <w:rFonts w:ascii="Times New Roman" w:hAnsi="Times New Roman"/>
          <w:sz w:val="26"/>
          <w:szCs w:val="26"/>
        </w:rPr>
        <w:t>Баффели</w:t>
      </w:r>
      <w:proofErr w:type="spellEnd"/>
      <w:r w:rsidRPr="0088394D">
        <w:rPr>
          <w:rFonts w:ascii="Times New Roman" w:hAnsi="Times New Roman"/>
          <w:sz w:val="26"/>
          <w:szCs w:val="26"/>
        </w:rPr>
        <w:t xml:space="preserve"> (рейки, вертикально установленные узкой стороной к стене, предпочтительные габариты – 40х120 мм со швом 20 мм) из лиственницы с пропиткой маслом, цвет – тик;</w:t>
      </w:r>
    </w:p>
    <w:p w:rsidR="000542FA" w:rsidRPr="0088394D" w:rsidRDefault="000542FA" w:rsidP="006314EE">
      <w:pPr>
        <w:pStyle w:val="a4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Вертикально установленные деревянные ламели с 3Д эффектом «волна», цвет – тик (рекомендуемый вариант).</w:t>
      </w:r>
    </w:p>
    <w:p w:rsidR="000542FA" w:rsidRPr="0088394D" w:rsidRDefault="000542FA" w:rsidP="006314E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Вывески выполнять отдельными буквами без фона на парапете кровли, высота букв – 300 мм. Размещение логотипов компаний возможно с применением </w:t>
      </w:r>
      <w:proofErr w:type="spellStart"/>
      <w:proofErr w:type="gramStart"/>
      <w:r w:rsidRPr="0088394D">
        <w:rPr>
          <w:rFonts w:ascii="Times New Roman" w:hAnsi="Times New Roman"/>
          <w:sz w:val="26"/>
          <w:szCs w:val="26"/>
        </w:rPr>
        <w:t>панель-кронштейнов</w:t>
      </w:r>
      <w:proofErr w:type="spellEnd"/>
      <w:proofErr w:type="gramEnd"/>
      <w:r w:rsidRPr="0088394D">
        <w:rPr>
          <w:rFonts w:ascii="Times New Roman" w:hAnsi="Times New Roman"/>
          <w:sz w:val="26"/>
          <w:szCs w:val="26"/>
        </w:rPr>
        <w:t xml:space="preserve"> или в плоскости парапета в фирменных цветах и начертаниях с фоном. Габарит логотипов – не более 500 мм для </w:t>
      </w:r>
      <w:proofErr w:type="spellStart"/>
      <w:proofErr w:type="gramStart"/>
      <w:r w:rsidRPr="0088394D">
        <w:rPr>
          <w:rFonts w:ascii="Times New Roman" w:hAnsi="Times New Roman"/>
          <w:sz w:val="26"/>
          <w:szCs w:val="26"/>
        </w:rPr>
        <w:t>панель-кронштейнов</w:t>
      </w:r>
      <w:proofErr w:type="spellEnd"/>
      <w:proofErr w:type="gramEnd"/>
      <w:r w:rsidRPr="0088394D">
        <w:rPr>
          <w:rFonts w:ascii="Times New Roman" w:hAnsi="Times New Roman"/>
          <w:sz w:val="26"/>
          <w:szCs w:val="26"/>
        </w:rPr>
        <w:t xml:space="preserve"> и не более 400 мм для размещения в плоскости парапета.</w:t>
      </w:r>
    </w:p>
    <w:p w:rsidR="000542FA" w:rsidRPr="0088394D" w:rsidRDefault="000542FA" w:rsidP="006314E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Если позволяет участок, допустимо устройство навесов для защиты от солнца и дождя. Навес выполнять в виде сочетания деревянной </w:t>
      </w:r>
      <w:proofErr w:type="spellStart"/>
      <w:r w:rsidRPr="0088394D">
        <w:rPr>
          <w:rFonts w:ascii="Times New Roman" w:hAnsi="Times New Roman"/>
          <w:sz w:val="26"/>
          <w:szCs w:val="26"/>
        </w:rPr>
        <w:t>перголы</w:t>
      </w:r>
      <w:proofErr w:type="spellEnd"/>
      <w:r w:rsidRPr="0088394D">
        <w:rPr>
          <w:rFonts w:ascii="Times New Roman" w:hAnsi="Times New Roman"/>
          <w:sz w:val="26"/>
          <w:szCs w:val="26"/>
        </w:rPr>
        <w:t xml:space="preserve">, цвет – тик, и кровли и сотового поликарбоната, цвет – графит. Цвет конструкций несущего каркаса навеса - цвет </w:t>
      </w:r>
      <w:r w:rsidRPr="0088394D">
        <w:rPr>
          <w:rFonts w:ascii="Times New Roman" w:hAnsi="Times New Roman"/>
          <w:sz w:val="26"/>
          <w:szCs w:val="26"/>
          <w:lang w:val="en-US"/>
        </w:rPr>
        <w:t>RAL</w:t>
      </w:r>
      <w:r w:rsidRPr="0088394D">
        <w:rPr>
          <w:rFonts w:ascii="Times New Roman" w:hAnsi="Times New Roman"/>
          <w:sz w:val="26"/>
          <w:szCs w:val="26"/>
        </w:rPr>
        <w:t xml:space="preserve"> 7039. Рекомендуемый цвет для сидений и столешниц уличной мебели - цвет </w:t>
      </w:r>
      <w:r w:rsidRPr="0088394D">
        <w:rPr>
          <w:rFonts w:ascii="Times New Roman" w:hAnsi="Times New Roman"/>
          <w:sz w:val="26"/>
          <w:szCs w:val="26"/>
          <w:lang w:val="en-US"/>
        </w:rPr>
        <w:t>RAL</w:t>
      </w:r>
      <w:r w:rsidRPr="0088394D">
        <w:rPr>
          <w:rFonts w:ascii="Times New Roman" w:hAnsi="Times New Roman"/>
          <w:sz w:val="26"/>
          <w:szCs w:val="26"/>
        </w:rPr>
        <w:t xml:space="preserve"> 3031, цвет каркаса и ножек - цвет </w:t>
      </w:r>
      <w:r w:rsidRPr="0088394D">
        <w:rPr>
          <w:rFonts w:ascii="Times New Roman" w:hAnsi="Times New Roman"/>
          <w:sz w:val="26"/>
          <w:szCs w:val="26"/>
          <w:lang w:val="en-US"/>
        </w:rPr>
        <w:t>RAL</w:t>
      </w:r>
      <w:r w:rsidRPr="0088394D">
        <w:rPr>
          <w:rFonts w:ascii="Times New Roman" w:hAnsi="Times New Roman"/>
          <w:sz w:val="26"/>
          <w:szCs w:val="26"/>
        </w:rPr>
        <w:t xml:space="preserve"> 7039.</w:t>
      </w:r>
    </w:p>
    <w:p w:rsidR="000542FA" w:rsidRPr="0088394D" w:rsidRDefault="000542FA" w:rsidP="006314E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 xml:space="preserve">На третьем этапе набережной (западный пляж) допустимо введение дополнительного цвета цвет </w:t>
      </w:r>
      <w:r w:rsidRPr="0088394D">
        <w:rPr>
          <w:rFonts w:ascii="Times New Roman" w:hAnsi="Times New Roman"/>
          <w:sz w:val="26"/>
          <w:szCs w:val="26"/>
          <w:lang w:val="en-US"/>
        </w:rPr>
        <w:t>RAL</w:t>
      </w:r>
      <w:r w:rsidRPr="0088394D">
        <w:rPr>
          <w:rFonts w:ascii="Times New Roman" w:hAnsi="Times New Roman"/>
          <w:sz w:val="26"/>
          <w:szCs w:val="26"/>
        </w:rPr>
        <w:t xml:space="preserve"> 3031 в окраску конструкций павильона (кроме парапета кровли).</w:t>
      </w:r>
    </w:p>
    <w:p w:rsidR="000542FA" w:rsidRPr="0088394D" w:rsidRDefault="000542FA" w:rsidP="006314EE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394D">
        <w:rPr>
          <w:rFonts w:ascii="Times New Roman" w:hAnsi="Times New Roman"/>
          <w:sz w:val="26"/>
          <w:szCs w:val="26"/>
        </w:rPr>
        <w:t>Переоборудование конструкции НТО, изменение конфигурации, отделки, увеличение площади и размеров объекта, ограждений и других конструкций осуществляется по согласованию с администрацией городского округа Тольятти.</w:t>
      </w:r>
    </w:p>
    <w:p w:rsidR="000542FA" w:rsidRPr="0088394D" w:rsidRDefault="000542FA" w:rsidP="000542FA">
      <w:pPr>
        <w:pStyle w:val="a4"/>
        <w:tabs>
          <w:tab w:val="left" w:pos="284"/>
          <w:tab w:val="left" w:pos="993"/>
        </w:tabs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</w:p>
    <w:sectPr w:rsidR="000542FA" w:rsidRPr="0088394D" w:rsidSect="003400A2">
      <w:pgSz w:w="11906" w:h="16838"/>
      <w:pgMar w:top="1134" w:right="85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FB6"/>
    <w:multiLevelType w:val="hybridMultilevel"/>
    <w:tmpl w:val="10029528"/>
    <w:lvl w:ilvl="0" w:tplc="1966A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885879"/>
    <w:multiLevelType w:val="hybridMultilevel"/>
    <w:tmpl w:val="B3AC3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B6469"/>
    <w:multiLevelType w:val="hybridMultilevel"/>
    <w:tmpl w:val="C45ED0BE"/>
    <w:lvl w:ilvl="0" w:tplc="8580EF4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C3740"/>
    <w:multiLevelType w:val="hybridMultilevel"/>
    <w:tmpl w:val="5B8ED55A"/>
    <w:lvl w:ilvl="0" w:tplc="A9B27E7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20B4F"/>
    <w:multiLevelType w:val="hybridMultilevel"/>
    <w:tmpl w:val="0BBC910C"/>
    <w:lvl w:ilvl="0" w:tplc="1966A4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AFC"/>
    <w:rsid w:val="0000134A"/>
    <w:rsid w:val="00001FCC"/>
    <w:rsid w:val="000204CB"/>
    <w:rsid w:val="000542FA"/>
    <w:rsid w:val="000C7D76"/>
    <w:rsid w:val="00106A3F"/>
    <w:rsid w:val="00156652"/>
    <w:rsid w:val="00160D05"/>
    <w:rsid w:val="00165C98"/>
    <w:rsid w:val="00195C54"/>
    <w:rsid w:val="001A50A2"/>
    <w:rsid w:val="001D735C"/>
    <w:rsid w:val="00207EB7"/>
    <w:rsid w:val="002325CA"/>
    <w:rsid w:val="002355B1"/>
    <w:rsid w:val="00297C7E"/>
    <w:rsid w:val="002C077D"/>
    <w:rsid w:val="002D5C57"/>
    <w:rsid w:val="002D7808"/>
    <w:rsid w:val="003373F3"/>
    <w:rsid w:val="003400A2"/>
    <w:rsid w:val="0036261A"/>
    <w:rsid w:val="003D5390"/>
    <w:rsid w:val="003D6362"/>
    <w:rsid w:val="0040346B"/>
    <w:rsid w:val="004A2F15"/>
    <w:rsid w:val="00525AA4"/>
    <w:rsid w:val="00534CF7"/>
    <w:rsid w:val="00556831"/>
    <w:rsid w:val="00572A37"/>
    <w:rsid w:val="00587584"/>
    <w:rsid w:val="005B3CE9"/>
    <w:rsid w:val="005E105E"/>
    <w:rsid w:val="0060193A"/>
    <w:rsid w:val="00623BE4"/>
    <w:rsid w:val="006314EE"/>
    <w:rsid w:val="006737AB"/>
    <w:rsid w:val="006770C9"/>
    <w:rsid w:val="00690836"/>
    <w:rsid w:val="00694742"/>
    <w:rsid w:val="006B6982"/>
    <w:rsid w:val="006D50DA"/>
    <w:rsid w:val="006F00D7"/>
    <w:rsid w:val="00702EDC"/>
    <w:rsid w:val="00710EE5"/>
    <w:rsid w:val="007116B3"/>
    <w:rsid w:val="00723812"/>
    <w:rsid w:val="00725DFA"/>
    <w:rsid w:val="00750952"/>
    <w:rsid w:val="00792C8B"/>
    <w:rsid w:val="007F4B68"/>
    <w:rsid w:val="00812353"/>
    <w:rsid w:val="00827FE1"/>
    <w:rsid w:val="00844B64"/>
    <w:rsid w:val="00844E40"/>
    <w:rsid w:val="0088394D"/>
    <w:rsid w:val="008C29CC"/>
    <w:rsid w:val="008C4872"/>
    <w:rsid w:val="008E7D07"/>
    <w:rsid w:val="0090364A"/>
    <w:rsid w:val="00993B76"/>
    <w:rsid w:val="009C0594"/>
    <w:rsid w:val="00A30673"/>
    <w:rsid w:val="00A32D21"/>
    <w:rsid w:val="00A402B0"/>
    <w:rsid w:val="00A65D13"/>
    <w:rsid w:val="00A81779"/>
    <w:rsid w:val="00AD0FDF"/>
    <w:rsid w:val="00B033B0"/>
    <w:rsid w:val="00B06052"/>
    <w:rsid w:val="00B7121C"/>
    <w:rsid w:val="00BC4C48"/>
    <w:rsid w:val="00C358B1"/>
    <w:rsid w:val="00C37979"/>
    <w:rsid w:val="00C94EFE"/>
    <w:rsid w:val="00CB1277"/>
    <w:rsid w:val="00CC6296"/>
    <w:rsid w:val="00D93AD7"/>
    <w:rsid w:val="00D97A76"/>
    <w:rsid w:val="00DB0F13"/>
    <w:rsid w:val="00DC0642"/>
    <w:rsid w:val="00DE05E2"/>
    <w:rsid w:val="00E05F0F"/>
    <w:rsid w:val="00E243AB"/>
    <w:rsid w:val="00E52F71"/>
    <w:rsid w:val="00EA1419"/>
    <w:rsid w:val="00EB0487"/>
    <w:rsid w:val="00EC240D"/>
    <w:rsid w:val="00ED1D5B"/>
    <w:rsid w:val="00EE4AFC"/>
    <w:rsid w:val="00EE7F8F"/>
    <w:rsid w:val="00F6059F"/>
    <w:rsid w:val="00FD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D0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24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95C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8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mehtieva.is</dc:creator>
  <cp:lastModifiedBy>mehtieva.is</cp:lastModifiedBy>
  <cp:revision>19</cp:revision>
  <cp:lastPrinted>2025-04-10T09:46:00Z</cp:lastPrinted>
  <dcterms:created xsi:type="dcterms:W3CDTF">2025-04-18T07:20:00Z</dcterms:created>
  <dcterms:modified xsi:type="dcterms:W3CDTF">2025-04-24T10:02:00Z</dcterms:modified>
</cp:coreProperties>
</file>