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41D" w:rsidRDefault="008B141D">
      <w:pPr>
        <w:pStyle w:val="ConsPlusTitlePage"/>
      </w:pPr>
      <w:r>
        <w:t xml:space="preserve">Документ предоставлен </w:t>
      </w:r>
      <w:hyperlink r:id="rId4" w:history="1">
        <w:r>
          <w:rPr>
            <w:color w:val="0000FF"/>
          </w:rPr>
          <w:t>КонсультантПлюс</w:t>
        </w:r>
      </w:hyperlink>
      <w:r>
        <w:br/>
      </w:r>
    </w:p>
    <w:p w:rsidR="008B141D" w:rsidRDefault="008B141D">
      <w:pPr>
        <w:pStyle w:val="ConsPlusNormal"/>
        <w:jc w:val="both"/>
        <w:outlineLvl w:val="0"/>
      </w:pPr>
    </w:p>
    <w:p w:rsidR="008B141D" w:rsidRDefault="008B141D">
      <w:pPr>
        <w:pStyle w:val="ConsPlusTitle"/>
        <w:jc w:val="center"/>
        <w:outlineLvl w:val="0"/>
      </w:pPr>
      <w:r>
        <w:t>МЭРИЯ ГОРОДСКОГО ОКРУГА ТОЛЬЯТТИ</w:t>
      </w:r>
    </w:p>
    <w:p w:rsidR="008B141D" w:rsidRDefault="008B141D">
      <w:pPr>
        <w:pStyle w:val="ConsPlusTitle"/>
        <w:jc w:val="center"/>
      </w:pPr>
      <w:r>
        <w:t>САМАРСКОЙ ОБЛАСТИ</w:t>
      </w:r>
    </w:p>
    <w:p w:rsidR="008B141D" w:rsidRDefault="008B141D">
      <w:pPr>
        <w:pStyle w:val="ConsPlusTitle"/>
        <w:jc w:val="center"/>
      </w:pPr>
    </w:p>
    <w:p w:rsidR="008B141D" w:rsidRDefault="008B141D">
      <w:pPr>
        <w:pStyle w:val="ConsPlusTitle"/>
        <w:jc w:val="center"/>
      </w:pPr>
      <w:r>
        <w:t>ПОСТАНОВЛЕНИЕ</w:t>
      </w:r>
    </w:p>
    <w:p w:rsidR="008B141D" w:rsidRDefault="008B141D">
      <w:pPr>
        <w:pStyle w:val="ConsPlusTitle"/>
        <w:jc w:val="center"/>
      </w:pPr>
      <w:r>
        <w:t>от 23 июля 2013 г. N 2354-п/1</w:t>
      </w:r>
    </w:p>
    <w:p w:rsidR="008B141D" w:rsidRDefault="008B141D">
      <w:pPr>
        <w:pStyle w:val="ConsPlusTitle"/>
        <w:jc w:val="center"/>
      </w:pPr>
    </w:p>
    <w:p w:rsidR="008B141D" w:rsidRDefault="008B141D">
      <w:pPr>
        <w:pStyle w:val="ConsPlusTitle"/>
        <w:jc w:val="center"/>
      </w:pPr>
      <w:r>
        <w:t>ОБ УТВЕРЖДЕНИИ ПОЛОЖЕНИЯ ОБ ОПЛАТЕ ТРУДА</w:t>
      </w:r>
    </w:p>
    <w:p w:rsidR="008B141D" w:rsidRDefault="008B141D">
      <w:pPr>
        <w:pStyle w:val="ConsPlusTitle"/>
        <w:jc w:val="center"/>
      </w:pPr>
      <w:r>
        <w:t>РАБОТНИКОВ МУНИЦИПАЛЬНЫХ КАЗЕННЫХ УЧРЕЖДЕНИЙ, НАХОДЯЩИХСЯ</w:t>
      </w:r>
    </w:p>
    <w:p w:rsidR="008B141D" w:rsidRDefault="008B141D">
      <w:pPr>
        <w:pStyle w:val="ConsPlusTitle"/>
        <w:jc w:val="center"/>
      </w:pPr>
      <w:r>
        <w:t>В ВЕДОМСТВЕННОМ ПОДЧИНЕНИИ ОРГАНИЗАЦИОННОГО УПРАВЛЕНИЯ</w:t>
      </w:r>
    </w:p>
    <w:p w:rsidR="008B141D" w:rsidRDefault="008B141D">
      <w:pPr>
        <w:pStyle w:val="ConsPlusTitle"/>
        <w:jc w:val="center"/>
      </w:pPr>
      <w:r>
        <w:t>АДМИНИСТРАЦИИ ГОРОДСКОГО ОКРУГА ТОЛЬЯТТИ</w:t>
      </w:r>
    </w:p>
    <w:p w:rsidR="008B141D" w:rsidRDefault="008B141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141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B141D" w:rsidRDefault="008B141D"/>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c>
          <w:tcPr>
            <w:tcW w:w="0" w:type="auto"/>
            <w:tcBorders>
              <w:top w:val="nil"/>
              <w:left w:val="nil"/>
              <w:bottom w:val="nil"/>
              <w:right w:val="nil"/>
            </w:tcBorders>
            <w:shd w:val="clear" w:color="auto" w:fill="F4F3F8"/>
            <w:tcMar>
              <w:top w:w="113" w:type="dxa"/>
              <w:left w:w="0" w:type="dxa"/>
              <w:bottom w:w="113" w:type="dxa"/>
              <w:right w:w="0" w:type="dxa"/>
            </w:tcMar>
          </w:tcPr>
          <w:p w:rsidR="008B141D" w:rsidRDefault="008B141D">
            <w:pPr>
              <w:pStyle w:val="ConsPlusNormal"/>
              <w:jc w:val="center"/>
            </w:pPr>
            <w:r>
              <w:rPr>
                <w:color w:val="392C69"/>
              </w:rPr>
              <w:t>Список изменяющих документов</w:t>
            </w:r>
          </w:p>
          <w:p w:rsidR="008B141D" w:rsidRDefault="008B141D">
            <w:pPr>
              <w:pStyle w:val="ConsPlusNormal"/>
              <w:jc w:val="center"/>
            </w:pPr>
            <w:r>
              <w:rPr>
                <w:color w:val="392C69"/>
              </w:rPr>
              <w:t>(в ред. Постановлений Мэрии городского округа Тольятти Самарской области</w:t>
            </w:r>
          </w:p>
          <w:p w:rsidR="008B141D" w:rsidRDefault="008B141D">
            <w:pPr>
              <w:pStyle w:val="ConsPlusNormal"/>
              <w:jc w:val="center"/>
            </w:pPr>
            <w:r>
              <w:rPr>
                <w:color w:val="392C69"/>
              </w:rPr>
              <w:t xml:space="preserve">от 19.09.2013 </w:t>
            </w:r>
            <w:hyperlink r:id="rId5" w:history="1">
              <w:r>
                <w:rPr>
                  <w:color w:val="0000FF"/>
                </w:rPr>
                <w:t>N 2900-п/1</w:t>
              </w:r>
            </w:hyperlink>
            <w:r>
              <w:rPr>
                <w:color w:val="392C69"/>
              </w:rPr>
              <w:t xml:space="preserve"> (ред. 18.10.2013),</w:t>
            </w:r>
          </w:p>
          <w:p w:rsidR="008B141D" w:rsidRDefault="008B141D">
            <w:pPr>
              <w:pStyle w:val="ConsPlusNormal"/>
              <w:jc w:val="center"/>
            </w:pPr>
            <w:r>
              <w:rPr>
                <w:color w:val="392C69"/>
              </w:rPr>
              <w:t xml:space="preserve">от 04.07.2014 </w:t>
            </w:r>
            <w:hyperlink r:id="rId6" w:history="1">
              <w:r>
                <w:rPr>
                  <w:color w:val="0000FF"/>
                </w:rPr>
                <w:t>N 2171-п/1</w:t>
              </w:r>
            </w:hyperlink>
            <w:r>
              <w:rPr>
                <w:color w:val="392C69"/>
              </w:rPr>
              <w:t xml:space="preserve"> (ред. 12.11.2014),</w:t>
            </w:r>
          </w:p>
          <w:p w:rsidR="008B141D" w:rsidRDefault="008B141D">
            <w:pPr>
              <w:pStyle w:val="ConsPlusNormal"/>
              <w:jc w:val="center"/>
            </w:pPr>
            <w:r>
              <w:rPr>
                <w:color w:val="392C69"/>
              </w:rPr>
              <w:t xml:space="preserve">от 03.12.2014 </w:t>
            </w:r>
            <w:hyperlink r:id="rId7" w:history="1">
              <w:r>
                <w:rPr>
                  <w:color w:val="0000FF"/>
                </w:rPr>
                <w:t>N 4542-п/1</w:t>
              </w:r>
            </w:hyperlink>
            <w:r>
              <w:rPr>
                <w:color w:val="392C69"/>
              </w:rPr>
              <w:t xml:space="preserve">, от 10.02.2015 </w:t>
            </w:r>
            <w:hyperlink r:id="rId8" w:history="1">
              <w:r>
                <w:rPr>
                  <w:color w:val="0000FF"/>
                </w:rPr>
                <w:t>N 318-п/1</w:t>
              </w:r>
            </w:hyperlink>
            <w:r>
              <w:rPr>
                <w:color w:val="392C69"/>
              </w:rPr>
              <w:t xml:space="preserve">, от 17.06.2015 </w:t>
            </w:r>
            <w:hyperlink r:id="rId9" w:history="1">
              <w:r>
                <w:rPr>
                  <w:color w:val="0000FF"/>
                </w:rPr>
                <w:t>N 1935-п/1</w:t>
              </w:r>
            </w:hyperlink>
            <w:r>
              <w:rPr>
                <w:color w:val="392C69"/>
              </w:rPr>
              <w:t>,</w:t>
            </w:r>
          </w:p>
          <w:p w:rsidR="008B141D" w:rsidRDefault="008B141D">
            <w:pPr>
              <w:pStyle w:val="ConsPlusNormal"/>
              <w:jc w:val="center"/>
            </w:pPr>
            <w:r>
              <w:rPr>
                <w:color w:val="392C69"/>
              </w:rPr>
              <w:t xml:space="preserve">от 14.07.2015 </w:t>
            </w:r>
            <w:hyperlink r:id="rId10" w:history="1">
              <w:r>
                <w:rPr>
                  <w:color w:val="0000FF"/>
                </w:rPr>
                <w:t>N 2219-п/1</w:t>
              </w:r>
            </w:hyperlink>
            <w:r>
              <w:rPr>
                <w:color w:val="392C69"/>
              </w:rPr>
              <w:t xml:space="preserve">, от 01.10.2015 </w:t>
            </w:r>
            <w:hyperlink r:id="rId11" w:history="1">
              <w:r>
                <w:rPr>
                  <w:color w:val="0000FF"/>
                </w:rPr>
                <w:t>N 3180-п/1</w:t>
              </w:r>
            </w:hyperlink>
            <w:r>
              <w:rPr>
                <w:color w:val="392C69"/>
              </w:rPr>
              <w:t>,</w:t>
            </w:r>
          </w:p>
          <w:p w:rsidR="008B141D" w:rsidRDefault="008B141D">
            <w:pPr>
              <w:pStyle w:val="ConsPlusNormal"/>
              <w:jc w:val="center"/>
            </w:pPr>
            <w:r>
              <w:rPr>
                <w:color w:val="392C69"/>
              </w:rPr>
              <w:t xml:space="preserve">от 29.12.2015 </w:t>
            </w:r>
            <w:hyperlink r:id="rId12" w:history="1">
              <w:r>
                <w:rPr>
                  <w:color w:val="0000FF"/>
                </w:rPr>
                <w:t>N 4254-п/1</w:t>
              </w:r>
            </w:hyperlink>
            <w:r>
              <w:rPr>
                <w:color w:val="392C69"/>
              </w:rPr>
              <w:t xml:space="preserve">, от 14.03.2016 </w:t>
            </w:r>
            <w:hyperlink r:id="rId13" w:history="1">
              <w:r>
                <w:rPr>
                  <w:color w:val="0000FF"/>
                </w:rPr>
                <w:t>N 749-п/1</w:t>
              </w:r>
            </w:hyperlink>
            <w:r>
              <w:rPr>
                <w:color w:val="392C69"/>
              </w:rPr>
              <w:t>,</w:t>
            </w:r>
          </w:p>
          <w:p w:rsidR="008B141D" w:rsidRDefault="008B141D">
            <w:pPr>
              <w:pStyle w:val="ConsPlusNormal"/>
              <w:jc w:val="center"/>
            </w:pPr>
            <w:r>
              <w:rPr>
                <w:color w:val="392C69"/>
              </w:rPr>
              <w:t>Постановлений Администрации городского округа Тольятти Самарской области</w:t>
            </w:r>
          </w:p>
          <w:p w:rsidR="008B141D" w:rsidRDefault="008B141D">
            <w:pPr>
              <w:pStyle w:val="ConsPlusNormal"/>
              <w:jc w:val="center"/>
            </w:pPr>
            <w:r>
              <w:rPr>
                <w:color w:val="392C69"/>
              </w:rPr>
              <w:t xml:space="preserve">от 17.04.2017 </w:t>
            </w:r>
            <w:hyperlink r:id="rId14" w:history="1">
              <w:r>
                <w:rPr>
                  <w:color w:val="0000FF"/>
                </w:rPr>
                <w:t>N 1341-п/1</w:t>
              </w:r>
            </w:hyperlink>
            <w:r>
              <w:rPr>
                <w:color w:val="392C69"/>
              </w:rPr>
              <w:t xml:space="preserve">, от 05.07.2017 </w:t>
            </w:r>
            <w:hyperlink r:id="rId15" w:history="1">
              <w:r>
                <w:rPr>
                  <w:color w:val="0000FF"/>
                </w:rPr>
                <w:t>N 2333-п/1</w:t>
              </w:r>
            </w:hyperlink>
            <w:r>
              <w:rPr>
                <w:color w:val="392C69"/>
              </w:rPr>
              <w:t>,</w:t>
            </w:r>
          </w:p>
          <w:p w:rsidR="008B141D" w:rsidRDefault="008B141D">
            <w:pPr>
              <w:pStyle w:val="ConsPlusNormal"/>
              <w:jc w:val="center"/>
            </w:pPr>
            <w:r>
              <w:rPr>
                <w:color w:val="392C69"/>
              </w:rPr>
              <w:t xml:space="preserve">от 28.08.2017 </w:t>
            </w:r>
            <w:hyperlink r:id="rId16" w:history="1">
              <w:r>
                <w:rPr>
                  <w:color w:val="0000FF"/>
                </w:rPr>
                <w:t>N 2914-п/1</w:t>
              </w:r>
            </w:hyperlink>
            <w:r>
              <w:rPr>
                <w:color w:val="392C69"/>
              </w:rPr>
              <w:t xml:space="preserve">, от 26.12.2017 </w:t>
            </w:r>
            <w:hyperlink r:id="rId17" w:history="1">
              <w:r>
                <w:rPr>
                  <w:color w:val="0000FF"/>
                </w:rPr>
                <w:t>N 4213-п/1</w:t>
              </w:r>
            </w:hyperlink>
            <w:r>
              <w:rPr>
                <w:color w:val="392C69"/>
              </w:rPr>
              <w:t xml:space="preserve">, от 31.01.2018 </w:t>
            </w:r>
            <w:hyperlink r:id="rId18" w:history="1">
              <w:r>
                <w:rPr>
                  <w:color w:val="0000FF"/>
                </w:rPr>
                <w:t>N 213-п/1</w:t>
              </w:r>
            </w:hyperlink>
            <w:r>
              <w:rPr>
                <w:color w:val="392C69"/>
              </w:rPr>
              <w:t>,</w:t>
            </w:r>
          </w:p>
          <w:p w:rsidR="008B141D" w:rsidRDefault="008B141D">
            <w:pPr>
              <w:pStyle w:val="ConsPlusNormal"/>
              <w:jc w:val="center"/>
            </w:pPr>
            <w:r>
              <w:rPr>
                <w:color w:val="392C69"/>
              </w:rPr>
              <w:t xml:space="preserve">от 31.05.2018 </w:t>
            </w:r>
            <w:hyperlink r:id="rId19" w:history="1">
              <w:r>
                <w:rPr>
                  <w:color w:val="0000FF"/>
                </w:rPr>
                <w:t>N 1663-п/1</w:t>
              </w:r>
            </w:hyperlink>
            <w:r>
              <w:rPr>
                <w:color w:val="392C69"/>
              </w:rPr>
              <w:t xml:space="preserve">, от 07.12.2018 </w:t>
            </w:r>
            <w:hyperlink r:id="rId20" w:history="1">
              <w:r>
                <w:rPr>
                  <w:color w:val="0000FF"/>
                </w:rPr>
                <w:t>N 3628-п/1</w:t>
              </w:r>
            </w:hyperlink>
            <w:r>
              <w:rPr>
                <w:color w:val="392C69"/>
              </w:rPr>
              <w:t xml:space="preserve">, от 15.01.2019 </w:t>
            </w:r>
            <w:hyperlink r:id="rId21" w:history="1">
              <w:r>
                <w:rPr>
                  <w:color w:val="0000FF"/>
                </w:rPr>
                <w:t>N 38-п/1</w:t>
              </w:r>
            </w:hyperlink>
            <w:r>
              <w:rPr>
                <w:color w:val="392C69"/>
              </w:rPr>
              <w:t>,</w:t>
            </w:r>
          </w:p>
          <w:p w:rsidR="008B141D" w:rsidRDefault="008B141D">
            <w:pPr>
              <w:pStyle w:val="ConsPlusNormal"/>
              <w:jc w:val="center"/>
            </w:pPr>
            <w:r>
              <w:rPr>
                <w:color w:val="392C69"/>
              </w:rPr>
              <w:t xml:space="preserve">от 01.04.2019 </w:t>
            </w:r>
            <w:hyperlink r:id="rId22" w:history="1">
              <w:r>
                <w:rPr>
                  <w:color w:val="0000FF"/>
                </w:rPr>
                <w:t>N 921-п/1</w:t>
              </w:r>
            </w:hyperlink>
            <w:r>
              <w:rPr>
                <w:color w:val="392C69"/>
              </w:rPr>
              <w:t xml:space="preserve">, от 23.01.2020 </w:t>
            </w:r>
            <w:hyperlink r:id="rId23" w:history="1">
              <w:r>
                <w:rPr>
                  <w:color w:val="0000FF"/>
                </w:rPr>
                <w:t>N 150-п/1</w:t>
              </w:r>
            </w:hyperlink>
            <w:r>
              <w:rPr>
                <w:color w:val="392C69"/>
              </w:rPr>
              <w:t xml:space="preserve">, от 29.01.2021 </w:t>
            </w:r>
            <w:hyperlink r:id="rId24" w:history="1">
              <w:r>
                <w:rPr>
                  <w:color w:val="0000FF"/>
                </w:rPr>
                <w:t>N 265-п/1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r>
    </w:tbl>
    <w:p w:rsidR="008B141D" w:rsidRDefault="008B141D">
      <w:pPr>
        <w:pStyle w:val="ConsPlusNormal"/>
        <w:jc w:val="both"/>
      </w:pPr>
    </w:p>
    <w:p w:rsidR="008B141D" w:rsidRDefault="008B141D">
      <w:pPr>
        <w:pStyle w:val="ConsPlusNormal"/>
        <w:ind w:firstLine="540"/>
        <w:jc w:val="both"/>
      </w:pPr>
      <w:r>
        <w:t xml:space="preserve">В целях установления системы оплаты труда работников муниципальных казенных учреждений, находящихся в ведомственном подчинении Организационного управления администрации городского округа Тольятти, в соответствии с Трудовым </w:t>
      </w:r>
      <w:hyperlink r:id="rId25" w:history="1">
        <w:r>
          <w:rPr>
            <w:color w:val="0000FF"/>
          </w:rPr>
          <w:t>кодексом</w:t>
        </w:r>
      </w:hyperlink>
      <w:r>
        <w:t xml:space="preserve"> Российской Федерации, руководствуясь </w:t>
      </w:r>
      <w:hyperlink r:id="rId26" w:history="1">
        <w:r>
          <w:rPr>
            <w:color w:val="0000FF"/>
          </w:rPr>
          <w:t>Уставом</w:t>
        </w:r>
      </w:hyperlink>
      <w:r>
        <w:t xml:space="preserve"> городского округа Тольятти, мэрия городского округа Тольятти постановляет:</w:t>
      </w:r>
    </w:p>
    <w:p w:rsidR="008B141D" w:rsidRDefault="008B141D">
      <w:pPr>
        <w:pStyle w:val="ConsPlusNormal"/>
        <w:jc w:val="both"/>
      </w:pPr>
      <w:r>
        <w:t xml:space="preserve">(в ред. Постановлений Администрации городского округа Тольятти Самарской области от 17.04.2017 </w:t>
      </w:r>
      <w:hyperlink r:id="rId27" w:history="1">
        <w:r>
          <w:rPr>
            <w:color w:val="0000FF"/>
          </w:rPr>
          <w:t>N 1341-п/1</w:t>
        </w:r>
      </w:hyperlink>
      <w:r>
        <w:t xml:space="preserve">, от 05.07.2017 </w:t>
      </w:r>
      <w:hyperlink r:id="rId28" w:history="1">
        <w:r>
          <w:rPr>
            <w:color w:val="0000FF"/>
          </w:rPr>
          <w:t>N 2333-п/1</w:t>
        </w:r>
      </w:hyperlink>
      <w:r>
        <w:t>)</w:t>
      </w:r>
    </w:p>
    <w:p w:rsidR="008B141D" w:rsidRDefault="008B141D">
      <w:pPr>
        <w:pStyle w:val="ConsPlusNormal"/>
        <w:spacing w:before="220"/>
        <w:ind w:firstLine="540"/>
        <w:jc w:val="both"/>
      </w:pPr>
      <w:r>
        <w:t xml:space="preserve">1. Утвердить прилагаемое </w:t>
      </w:r>
      <w:hyperlink w:anchor="P50" w:history="1">
        <w:r>
          <w:rPr>
            <w:color w:val="0000FF"/>
          </w:rPr>
          <w:t>Положение</w:t>
        </w:r>
      </w:hyperlink>
      <w:r>
        <w:t xml:space="preserve"> об оплате труда работников муниципальных казенных учреждений, находящихся в ведомственном подчинении Организационного управления администрации городского округа Тольятти (далее - Положение).</w:t>
      </w:r>
    </w:p>
    <w:p w:rsidR="008B141D" w:rsidRDefault="008B141D">
      <w:pPr>
        <w:pStyle w:val="ConsPlusNormal"/>
        <w:jc w:val="both"/>
      </w:pPr>
      <w:r>
        <w:t xml:space="preserve">(в ред. Постановлений Администрации городского округа Тольятти Самарской области от 17.04.2017 </w:t>
      </w:r>
      <w:hyperlink r:id="rId29" w:history="1">
        <w:r>
          <w:rPr>
            <w:color w:val="0000FF"/>
          </w:rPr>
          <w:t>N 1341-п/1</w:t>
        </w:r>
      </w:hyperlink>
      <w:r>
        <w:t xml:space="preserve">, от 05.07.2017 </w:t>
      </w:r>
      <w:hyperlink r:id="rId30" w:history="1">
        <w:r>
          <w:rPr>
            <w:color w:val="0000FF"/>
          </w:rPr>
          <w:t>N 2333-п/1</w:t>
        </w:r>
      </w:hyperlink>
      <w:r>
        <w:t>)</w:t>
      </w:r>
    </w:p>
    <w:p w:rsidR="008B141D" w:rsidRDefault="008B141D">
      <w:pPr>
        <w:pStyle w:val="ConsPlusNormal"/>
        <w:spacing w:before="220"/>
        <w:ind w:firstLine="540"/>
        <w:jc w:val="both"/>
      </w:pPr>
      <w:r>
        <w:t>2. Организационному управлению администрации городского округа Тольятти:</w:t>
      </w:r>
    </w:p>
    <w:p w:rsidR="008B141D" w:rsidRDefault="008B141D">
      <w:pPr>
        <w:pStyle w:val="ConsPlusNormal"/>
        <w:spacing w:before="220"/>
        <w:ind w:firstLine="540"/>
        <w:jc w:val="both"/>
      </w:pPr>
      <w:r>
        <w:t>2.1. Довести Положение до руководителей муниципальных казенных учреждений, находящихся в ведомственном подчинении Организационного управления администрации городского округа Тольятти.</w:t>
      </w:r>
    </w:p>
    <w:p w:rsidR="008B141D" w:rsidRDefault="008B141D">
      <w:pPr>
        <w:pStyle w:val="ConsPlusNormal"/>
        <w:spacing w:before="220"/>
        <w:ind w:firstLine="540"/>
        <w:jc w:val="both"/>
      </w:pPr>
      <w:r>
        <w:t>2.2. Опубликовать настоящее Постановление в газете "Городские ведомости".</w:t>
      </w:r>
    </w:p>
    <w:p w:rsidR="008B141D" w:rsidRDefault="008B141D">
      <w:pPr>
        <w:pStyle w:val="ConsPlusNormal"/>
        <w:jc w:val="both"/>
      </w:pPr>
      <w:r>
        <w:t xml:space="preserve">(п. 2 в ред. </w:t>
      </w:r>
      <w:hyperlink r:id="rId31" w:history="1">
        <w:r>
          <w:rPr>
            <w:color w:val="0000FF"/>
          </w:rPr>
          <w:t>Постановления</w:t>
        </w:r>
      </w:hyperlink>
      <w:r>
        <w:t xml:space="preserve"> Администрации городского округа Тольятти Самарской области от 05.07.2017 N 2333-п/1)</w:t>
      </w:r>
    </w:p>
    <w:p w:rsidR="008B141D" w:rsidRDefault="008B141D">
      <w:pPr>
        <w:pStyle w:val="ConsPlusNormal"/>
        <w:spacing w:before="220"/>
        <w:ind w:firstLine="540"/>
        <w:jc w:val="both"/>
      </w:pPr>
      <w:r>
        <w:t xml:space="preserve">3. Руководителям муниципальных казенных учреждений, находящихся в ведомственном подчинении Организационного управления администрации городского округа Тольятти, в пределах своей компетенции руководствоваться </w:t>
      </w:r>
      <w:hyperlink w:anchor="P50" w:history="1">
        <w:r>
          <w:rPr>
            <w:color w:val="0000FF"/>
          </w:rPr>
          <w:t>Положением</w:t>
        </w:r>
      </w:hyperlink>
      <w:r>
        <w:t xml:space="preserve"> при разработке локальных </w:t>
      </w:r>
      <w:r>
        <w:lastRenderedPageBreak/>
        <w:t>нормативных актов, содержащих нормы трудового права.</w:t>
      </w:r>
    </w:p>
    <w:p w:rsidR="008B141D" w:rsidRDefault="008B141D">
      <w:pPr>
        <w:pStyle w:val="ConsPlusNormal"/>
        <w:jc w:val="both"/>
      </w:pPr>
      <w:r>
        <w:t xml:space="preserve">(в ред. Постановлений Администрации городского округа Тольятти Самарской области от 17.04.2017 </w:t>
      </w:r>
      <w:hyperlink r:id="rId32" w:history="1">
        <w:r>
          <w:rPr>
            <w:color w:val="0000FF"/>
          </w:rPr>
          <w:t>N 1341-п/1</w:t>
        </w:r>
      </w:hyperlink>
      <w:r>
        <w:t xml:space="preserve">, от 05.07.2017 </w:t>
      </w:r>
      <w:hyperlink r:id="rId33" w:history="1">
        <w:r>
          <w:rPr>
            <w:color w:val="0000FF"/>
          </w:rPr>
          <w:t>N 2333-п/1</w:t>
        </w:r>
      </w:hyperlink>
      <w:r>
        <w:t>)</w:t>
      </w:r>
    </w:p>
    <w:p w:rsidR="008B141D" w:rsidRDefault="008B141D">
      <w:pPr>
        <w:pStyle w:val="ConsPlusNormal"/>
        <w:spacing w:before="220"/>
        <w:ind w:firstLine="540"/>
        <w:jc w:val="both"/>
      </w:pPr>
      <w:r>
        <w:t>4. Настоящее Постановление вступает в силу со дня его официального опубликования.</w:t>
      </w:r>
    </w:p>
    <w:p w:rsidR="008B141D" w:rsidRDefault="008B141D">
      <w:pPr>
        <w:pStyle w:val="ConsPlusNormal"/>
        <w:spacing w:before="220"/>
        <w:ind w:firstLine="540"/>
        <w:jc w:val="both"/>
      </w:pPr>
      <w:r>
        <w:t>5. Контроль за исполнением настоящего Постановления возложить на заместителя главы городского округа - руководителя аппарата администрации.</w:t>
      </w:r>
    </w:p>
    <w:p w:rsidR="008B141D" w:rsidRDefault="008B141D">
      <w:pPr>
        <w:pStyle w:val="ConsPlusNormal"/>
        <w:jc w:val="both"/>
      </w:pPr>
      <w:r>
        <w:t xml:space="preserve">(в ред. </w:t>
      </w:r>
      <w:hyperlink r:id="rId34" w:history="1">
        <w:r>
          <w:rPr>
            <w:color w:val="0000FF"/>
          </w:rPr>
          <w:t>Постановления</w:t>
        </w:r>
      </w:hyperlink>
      <w:r>
        <w:t xml:space="preserve"> мэрии городского округа Тольятти Самарской области от 10.02.2015 N 318-п/1, Постановлений Администрации городского округа Тольятти Самарской области от 17.04.2017 </w:t>
      </w:r>
      <w:hyperlink r:id="rId35" w:history="1">
        <w:r>
          <w:rPr>
            <w:color w:val="0000FF"/>
          </w:rPr>
          <w:t>N 1341-п/1</w:t>
        </w:r>
      </w:hyperlink>
      <w:r>
        <w:t xml:space="preserve">, от 05.07.2017 </w:t>
      </w:r>
      <w:hyperlink r:id="rId36" w:history="1">
        <w:r>
          <w:rPr>
            <w:color w:val="0000FF"/>
          </w:rPr>
          <w:t>N 2333-п/1</w:t>
        </w:r>
      </w:hyperlink>
      <w:r>
        <w:t>)</w:t>
      </w:r>
    </w:p>
    <w:p w:rsidR="008B141D" w:rsidRDefault="008B141D">
      <w:pPr>
        <w:pStyle w:val="ConsPlusNormal"/>
        <w:jc w:val="both"/>
      </w:pPr>
    </w:p>
    <w:p w:rsidR="008B141D" w:rsidRDefault="008B141D">
      <w:pPr>
        <w:pStyle w:val="ConsPlusNormal"/>
        <w:jc w:val="right"/>
      </w:pPr>
      <w:r>
        <w:t>Мэр</w:t>
      </w:r>
    </w:p>
    <w:p w:rsidR="008B141D" w:rsidRDefault="008B141D">
      <w:pPr>
        <w:pStyle w:val="ConsPlusNormal"/>
        <w:jc w:val="right"/>
      </w:pPr>
      <w:r>
        <w:t>С.И.АНДРЕЕВ</w:t>
      </w: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right"/>
        <w:outlineLvl w:val="0"/>
      </w:pPr>
      <w:r>
        <w:t>Утверждено</w:t>
      </w:r>
    </w:p>
    <w:p w:rsidR="008B141D" w:rsidRDefault="008B141D">
      <w:pPr>
        <w:pStyle w:val="ConsPlusNormal"/>
        <w:jc w:val="right"/>
      </w:pPr>
      <w:r>
        <w:t>Постановлением</w:t>
      </w:r>
    </w:p>
    <w:p w:rsidR="008B141D" w:rsidRDefault="008B141D">
      <w:pPr>
        <w:pStyle w:val="ConsPlusNormal"/>
        <w:jc w:val="right"/>
      </w:pPr>
      <w:r>
        <w:t>мэрии городского округа Тольятти</w:t>
      </w:r>
    </w:p>
    <w:p w:rsidR="008B141D" w:rsidRDefault="008B141D">
      <w:pPr>
        <w:pStyle w:val="ConsPlusNormal"/>
        <w:jc w:val="right"/>
      </w:pPr>
      <w:r>
        <w:t>от 23 июля 2013 г. N 2354-п/1</w:t>
      </w:r>
    </w:p>
    <w:p w:rsidR="008B141D" w:rsidRDefault="008B141D">
      <w:pPr>
        <w:pStyle w:val="ConsPlusNormal"/>
        <w:jc w:val="both"/>
      </w:pPr>
    </w:p>
    <w:p w:rsidR="008B141D" w:rsidRDefault="008B141D">
      <w:pPr>
        <w:pStyle w:val="ConsPlusTitle"/>
        <w:jc w:val="center"/>
      </w:pPr>
      <w:bookmarkStart w:id="0" w:name="P50"/>
      <w:bookmarkEnd w:id="0"/>
      <w:r>
        <w:t>ПОЛОЖЕНИЕ</w:t>
      </w:r>
    </w:p>
    <w:p w:rsidR="008B141D" w:rsidRDefault="008B141D">
      <w:pPr>
        <w:pStyle w:val="ConsPlusTitle"/>
        <w:jc w:val="center"/>
      </w:pPr>
      <w:r>
        <w:t>ОБ ОПЛАТЕ ТРУДА РАБОТНИКОВ МУНИЦИПАЛЬНЫХ КАЗЕННЫХ</w:t>
      </w:r>
    </w:p>
    <w:p w:rsidR="008B141D" w:rsidRDefault="008B141D">
      <w:pPr>
        <w:pStyle w:val="ConsPlusTitle"/>
        <w:jc w:val="center"/>
      </w:pPr>
      <w:r>
        <w:t>УЧРЕЖДЕНИЙ, НАХОДЯЩИХСЯ В ВЕДОМСТВЕННОМ ПОДЧИНЕНИИ</w:t>
      </w:r>
    </w:p>
    <w:p w:rsidR="008B141D" w:rsidRDefault="008B141D">
      <w:pPr>
        <w:pStyle w:val="ConsPlusTitle"/>
        <w:jc w:val="center"/>
      </w:pPr>
      <w:r>
        <w:t>ОРГАНИЗАЦИОННОГО УПРАВЛЕНИЯ АДМИНИСТРАЦИИ</w:t>
      </w:r>
    </w:p>
    <w:p w:rsidR="008B141D" w:rsidRDefault="008B141D">
      <w:pPr>
        <w:pStyle w:val="ConsPlusTitle"/>
        <w:jc w:val="center"/>
      </w:pPr>
      <w:r>
        <w:t>ГОРОДСКОГО ОКРУГА ТОЛЬЯТТИ</w:t>
      </w:r>
    </w:p>
    <w:p w:rsidR="008B141D" w:rsidRDefault="008B141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141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B141D" w:rsidRDefault="008B141D"/>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c>
          <w:tcPr>
            <w:tcW w:w="0" w:type="auto"/>
            <w:tcBorders>
              <w:top w:val="nil"/>
              <w:left w:val="nil"/>
              <w:bottom w:val="nil"/>
              <w:right w:val="nil"/>
            </w:tcBorders>
            <w:shd w:val="clear" w:color="auto" w:fill="F4F3F8"/>
            <w:tcMar>
              <w:top w:w="113" w:type="dxa"/>
              <w:left w:w="0" w:type="dxa"/>
              <w:bottom w:w="113" w:type="dxa"/>
              <w:right w:w="0" w:type="dxa"/>
            </w:tcMar>
          </w:tcPr>
          <w:p w:rsidR="008B141D" w:rsidRDefault="008B141D">
            <w:pPr>
              <w:pStyle w:val="ConsPlusNormal"/>
              <w:jc w:val="center"/>
            </w:pPr>
            <w:r>
              <w:rPr>
                <w:color w:val="392C69"/>
              </w:rPr>
              <w:t>Список изменяющих документов</w:t>
            </w:r>
          </w:p>
          <w:p w:rsidR="008B141D" w:rsidRDefault="008B141D">
            <w:pPr>
              <w:pStyle w:val="ConsPlusNormal"/>
              <w:jc w:val="center"/>
            </w:pPr>
            <w:r>
              <w:rPr>
                <w:color w:val="392C69"/>
              </w:rPr>
              <w:t>(в ред. Постановлений Мэрии городского округа Тольятти Самарской области</w:t>
            </w:r>
          </w:p>
          <w:p w:rsidR="008B141D" w:rsidRDefault="008B141D">
            <w:pPr>
              <w:pStyle w:val="ConsPlusNormal"/>
              <w:jc w:val="center"/>
            </w:pPr>
            <w:r>
              <w:rPr>
                <w:color w:val="392C69"/>
              </w:rPr>
              <w:t xml:space="preserve">от 19.09.2013 </w:t>
            </w:r>
            <w:hyperlink r:id="rId37" w:history="1">
              <w:r>
                <w:rPr>
                  <w:color w:val="0000FF"/>
                </w:rPr>
                <w:t>N 2900-п/1</w:t>
              </w:r>
            </w:hyperlink>
            <w:r>
              <w:rPr>
                <w:color w:val="392C69"/>
              </w:rPr>
              <w:t xml:space="preserve"> (ред. 18.10.2013),</w:t>
            </w:r>
          </w:p>
          <w:p w:rsidR="008B141D" w:rsidRDefault="008B141D">
            <w:pPr>
              <w:pStyle w:val="ConsPlusNormal"/>
              <w:jc w:val="center"/>
            </w:pPr>
            <w:r>
              <w:rPr>
                <w:color w:val="392C69"/>
              </w:rPr>
              <w:t xml:space="preserve">от 04.07.2014 </w:t>
            </w:r>
            <w:hyperlink r:id="rId38" w:history="1">
              <w:r>
                <w:rPr>
                  <w:color w:val="0000FF"/>
                </w:rPr>
                <w:t>N 2171-п/1</w:t>
              </w:r>
            </w:hyperlink>
            <w:r>
              <w:rPr>
                <w:color w:val="392C69"/>
              </w:rPr>
              <w:t xml:space="preserve"> (ред. 12.11.2014),</w:t>
            </w:r>
          </w:p>
          <w:p w:rsidR="008B141D" w:rsidRDefault="008B141D">
            <w:pPr>
              <w:pStyle w:val="ConsPlusNormal"/>
              <w:jc w:val="center"/>
            </w:pPr>
            <w:r>
              <w:rPr>
                <w:color w:val="392C69"/>
              </w:rPr>
              <w:t xml:space="preserve">от 03.12.2014 </w:t>
            </w:r>
            <w:hyperlink r:id="rId39" w:history="1">
              <w:r>
                <w:rPr>
                  <w:color w:val="0000FF"/>
                </w:rPr>
                <w:t>N 4542-п/1</w:t>
              </w:r>
            </w:hyperlink>
            <w:r>
              <w:rPr>
                <w:color w:val="392C69"/>
              </w:rPr>
              <w:t xml:space="preserve">, от 17.06.2015 </w:t>
            </w:r>
            <w:hyperlink r:id="rId40" w:history="1">
              <w:r>
                <w:rPr>
                  <w:color w:val="0000FF"/>
                </w:rPr>
                <w:t>N 1935-п/1</w:t>
              </w:r>
            </w:hyperlink>
            <w:r>
              <w:rPr>
                <w:color w:val="392C69"/>
              </w:rPr>
              <w:t>,</w:t>
            </w:r>
          </w:p>
          <w:p w:rsidR="008B141D" w:rsidRDefault="008B141D">
            <w:pPr>
              <w:pStyle w:val="ConsPlusNormal"/>
              <w:jc w:val="center"/>
            </w:pPr>
            <w:r>
              <w:rPr>
                <w:color w:val="392C69"/>
              </w:rPr>
              <w:t xml:space="preserve">от 14.07.2015 </w:t>
            </w:r>
            <w:hyperlink r:id="rId41" w:history="1">
              <w:r>
                <w:rPr>
                  <w:color w:val="0000FF"/>
                </w:rPr>
                <w:t>N 2219-п/1</w:t>
              </w:r>
            </w:hyperlink>
            <w:r>
              <w:rPr>
                <w:color w:val="392C69"/>
              </w:rPr>
              <w:t xml:space="preserve">, от 01.10.2015 </w:t>
            </w:r>
            <w:hyperlink r:id="rId42" w:history="1">
              <w:r>
                <w:rPr>
                  <w:color w:val="0000FF"/>
                </w:rPr>
                <w:t>N 3180-п/1</w:t>
              </w:r>
            </w:hyperlink>
            <w:r>
              <w:rPr>
                <w:color w:val="392C69"/>
              </w:rPr>
              <w:t>,</w:t>
            </w:r>
          </w:p>
          <w:p w:rsidR="008B141D" w:rsidRDefault="008B141D">
            <w:pPr>
              <w:pStyle w:val="ConsPlusNormal"/>
              <w:jc w:val="center"/>
            </w:pPr>
            <w:r>
              <w:rPr>
                <w:color w:val="392C69"/>
              </w:rPr>
              <w:t xml:space="preserve">от 29.12.2015 </w:t>
            </w:r>
            <w:hyperlink r:id="rId43" w:history="1">
              <w:r>
                <w:rPr>
                  <w:color w:val="0000FF"/>
                </w:rPr>
                <w:t>N 4254-п/1</w:t>
              </w:r>
            </w:hyperlink>
            <w:r>
              <w:rPr>
                <w:color w:val="392C69"/>
              </w:rPr>
              <w:t xml:space="preserve">, от 14.03.2016 </w:t>
            </w:r>
            <w:hyperlink r:id="rId44" w:history="1">
              <w:r>
                <w:rPr>
                  <w:color w:val="0000FF"/>
                </w:rPr>
                <w:t>N 749-п/1</w:t>
              </w:r>
            </w:hyperlink>
            <w:r>
              <w:rPr>
                <w:color w:val="392C69"/>
              </w:rPr>
              <w:t>,</w:t>
            </w:r>
          </w:p>
          <w:p w:rsidR="008B141D" w:rsidRDefault="008B141D">
            <w:pPr>
              <w:pStyle w:val="ConsPlusNormal"/>
              <w:jc w:val="center"/>
            </w:pPr>
            <w:r>
              <w:rPr>
                <w:color w:val="392C69"/>
              </w:rPr>
              <w:t>Постановлений Администрации городского округа Тольятти Самарской области</w:t>
            </w:r>
          </w:p>
          <w:p w:rsidR="008B141D" w:rsidRDefault="008B141D">
            <w:pPr>
              <w:pStyle w:val="ConsPlusNormal"/>
              <w:jc w:val="center"/>
            </w:pPr>
            <w:r>
              <w:rPr>
                <w:color w:val="392C69"/>
              </w:rPr>
              <w:t xml:space="preserve">от 17.04.2017 </w:t>
            </w:r>
            <w:hyperlink r:id="rId45" w:history="1">
              <w:r>
                <w:rPr>
                  <w:color w:val="0000FF"/>
                </w:rPr>
                <w:t>N 1341-п/1</w:t>
              </w:r>
            </w:hyperlink>
            <w:r>
              <w:rPr>
                <w:color w:val="392C69"/>
              </w:rPr>
              <w:t xml:space="preserve">, от 05.07.2017 </w:t>
            </w:r>
            <w:hyperlink r:id="rId46" w:history="1">
              <w:r>
                <w:rPr>
                  <w:color w:val="0000FF"/>
                </w:rPr>
                <w:t>N 2333-п/1</w:t>
              </w:r>
            </w:hyperlink>
            <w:r>
              <w:rPr>
                <w:color w:val="392C69"/>
              </w:rPr>
              <w:t>,</w:t>
            </w:r>
          </w:p>
          <w:p w:rsidR="008B141D" w:rsidRDefault="008B141D">
            <w:pPr>
              <w:pStyle w:val="ConsPlusNormal"/>
              <w:jc w:val="center"/>
            </w:pPr>
            <w:r>
              <w:rPr>
                <w:color w:val="392C69"/>
              </w:rPr>
              <w:t xml:space="preserve">от 28.08.2017 </w:t>
            </w:r>
            <w:hyperlink r:id="rId47" w:history="1">
              <w:r>
                <w:rPr>
                  <w:color w:val="0000FF"/>
                </w:rPr>
                <w:t>N 2914-п/1</w:t>
              </w:r>
            </w:hyperlink>
            <w:r>
              <w:rPr>
                <w:color w:val="392C69"/>
              </w:rPr>
              <w:t xml:space="preserve">, от 31.01.2018 </w:t>
            </w:r>
            <w:hyperlink r:id="rId48" w:history="1">
              <w:r>
                <w:rPr>
                  <w:color w:val="0000FF"/>
                </w:rPr>
                <w:t>N 213-п/1</w:t>
              </w:r>
            </w:hyperlink>
            <w:r>
              <w:rPr>
                <w:color w:val="392C69"/>
              </w:rPr>
              <w:t xml:space="preserve">, от 31.05.2018 </w:t>
            </w:r>
            <w:hyperlink r:id="rId49" w:history="1">
              <w:r>
                <w:rPr>
                  <w:color w:val="0000FF"/>
                </w:rPr>
                <w:t>N 1663-п/1</w:t>
              </w:r>
            </w:hyperlink>
            <w:r>
              <w:rPr>
                <w:color w:val="392C69"/>
              </w:rPr>
              <w:t>,</w:t>
            </w:r>
          </w:p>
          <w:p w:rsidR="008B141D" w:rsidRDefault="008B141D">
            <w:pPr>
              <w:pStyle w:val="ConsPlusNormal"/>
              <w:jc w:val="center"/>
            </w:pPr>
            <w:r>
              <w:rPr>
                <w:color w:val="392C69"/>
              </w:rPr>
              <w:t xml:space="preserve">от 07.12.2018 </w:t>
            </w:r>
            <w:hyperlink r:id="rId50" w:history="1">
              <w:r>
                <w:rPr>
                  <w:color w:val="0000FF"/>
                </w:rPr>
                <w:t>N 3628-п/1</w:t>
              </w:r>
            </w:hyperlink>
            <w:r>
              <w:rPr>
                <w:color w:val="392C69"/>
              </w:rPr>
              <w:t xml:space="preserve">, от 15.01.2019 </w:t>
            </w:r>
            <w:hyperlink r:id="rId51" w:history="1">
              <w:r>
                <w:rPr>
                  <w:color w:val="0000FF"/>
                </w:rPr>
                <w:t>N 38-п/1</w:t>
              </w:r>
            </w:hyperlink>
            <w:r>
              <w:rPr>
                <w:color w:val="392C69"/>
              </w:rPr>
              <w:t xml:space="preserve">, от 01.04.2019 </w:t>
            </w:r>
            <w:hyperlink r:id="rId52" w:history="1">
              <w:r>
                <w:rPr>
                  <w:color w:val="0000FF"/>
                </w:rPr>
                <w:t>N 921-п/1</w:t>
              </w:r>
            </w:hyperlink>
            <w:r>
              <w:rPr>
                <w:color w:val="392C69"/>
              </w:rPr>
              <w:t>,</w:t>
            </w:r>
          </w:p>
          <w:p w:rsidR="008B141D" w:rsidRDefault="008B141D">
            <w:pPr>
              <w:pStyle w:val="ConsPlusNormal"/>
              <w:jc w:val="center"/>
            </w:pPr>
            <w:r>
              <w:rPr>
                <w:color w:val="392C69"/>
              </w:rPr>
              <w:t xml:space="preserve">от 23.01.2020 </w:t>
            </w:r>
            <w:hyperlink r:id="rId53" w:history="1">
              <w:r>
                <w:rPr>
                  <w:color w:val="0000FF"/>
                </w:rPr>
                <w:t>N 150-п/1</w:t>
              </w:r>
            </w:hyperlink>
            <w:r>
              <w:rPr>
                <w:color w:val="392C69"/>
              </w:rPr>
              <w:t xml:space="preserve">, от 29.01.2021 </w:t>
            </w:r>
            <w:hyperlink r:id="rId54" w:history="1">
              <w:r>
                <w:rPr>
                  <w:color w:val="0000FF"/>
                </w:rPr>
                <w:t>N 265-п/1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r>
    </w:tbl>
    <w:p w:rsidR="008B141D" w:rsidRDefault="008B141D">
      <w:pPr>
        <w:pStyle w:val="ConsPlusNormal"/>
        <w:jc w:val="both"/>
      </w:pPr>
    </w:p>
    <w:p w:rsidR="008B141D" w:rsidRDefault="008B141D">
      <w:pPr>
        <w:pStyle w:val="ConsPlusTitle"/>
        <w:jc w:val="center"/>
        <w:outlineLvl w:val="1"/>
      </w:pPr>
      <w:r>
        <w:t>I. Общие положения</w:t>
      </w:r>
    </w:p>
    <w:p w:rsidR="008B141D" w:rsidRDefault="008B141D">
      <w:pPr>
        <w:pStyle w:val="ConsPlusNormal"/>
        <w:jc w:val="both"/>
      </w:pPr>
    </w:p>
    <w:p w:rsidR="008B141D" w:rsidRDefault="008B141D">
      <w:pPr>
        <w:pStyle w:val="ConsPlusNormal"/>
        <w:ind w:firstLine="540"/>
        <w:jc w:val="both"/>
      </w:pPr>
      <w:r>
        <w:t>1.1. Настоящее Положение об оплате труда работников муниципальных казенных учреждений, находящихся в ведомственном подчинении Организационного управления администрации городского округа Тольятти (далее - Положение), определяет порядок оплаты труда и социальных выплат работникам муниципальных казенных учреждений, находящихся в ведомственном подчинении Организационного управления администрации городского округа Тольятти (далее - Управление).</w:t>
      </w:r>
    </w:p>
    <w:p w:rsidR="008B141D" w:rsidRDefault="008B141D">
      <w:pPr>
        <w:pStyle w:val="ConsPlusNormal"/>
        <w:jc w:val="both"/>
      </w:pPr>
      <w:r>
        <w:t xml:space="preserve">(в ред. Постановлений Администрации городского округа Тольятти Самарской области от 17.04.2017 </w:t>
      </w:r>
      <w:hyperlink r:id="rId55" w:history="1">
        <w:r>
          <w:rPr>
            <w:color w:val="0000FF"/>
          </w:rPr>
          <w:t>N 1341-п/1</w:t>
        </w:r>
      </w:hyperlink>
      <w:r>
        <w:t xml:space="preserve">, от 05.07.2017 </w:t>
      </w:r>
      <w:hyperlink r:id="rId56" w:history="1">
        <w:r>
          <w:rPr>
            <w:color w:val="0000FF"/>
          </w:rPr>
          <w:t>N 2333-п/1</w:t>
        </w:r>
      </w:hyperlink>
      <w:r>
        <w:t>)</w:t>
      </w:r>
    </w:p>
    <w:p w:rsidR="008B141D" w:rsidRDefault="008B141D">
      <w:pPr>
        <w:pStyle w:val="ConsPlusNormal"/>
        <w:spacing w:before="220"/>
        <w:ind w:firstLine="540"/>
        <w:jc w:val="both"/>
      </w:pPr>
      <w:r>
        <w:lastRenderedPageBreak/>
        <w:t>1.2. Настоящее Положение разработано в соответствии с трудовым законодательством и иными нормативными правовыми актами, содержащими нормы трудового права.</w:t>
      </w:r>
    </w:p>
    <w:p w:rsidR="008B141D" w:rsidRDefault="008B141D">
      <w:pPr>
        <w:pStyle w:val="ConsPlusNormal"/>
        <w:spacing w:before="220"/>
        <w:ind w:firstLine="540"/>
        <w:jc w:val="both"/>
      </w:pPr>
      <w:r>
        <w:t>1.3. Условия оплаты труда работников муниципальных казенных учреждений, находящихся в ведомственном подчинении Управления (далее - МКУ), включаются в трудовой договор.</w:t>
      </w:r>
    </w:p>
    <w:p w:rsidR="008B141D" w:rsidRDefault="008B141D">
      <w:pPr>
        <w:pStyle w:val="ConsPlusNormal"/>
        <w:spacing w:before="220"/>
        <w:ind w:firstLine="540"/>
        <w:jc w:val="both"/>
      </w:pPr>
      <w:r>
        <w:t>1.4. Месячная заработная плата работников МКУ, полностью отработавших за соответствующий период норму рабочего времени и выполнивших нормы труда (трудовые обязанности), не может быть ниже установленного действующим законодательством минимального размера оплаты труда.</w:t>
      </w:r>
    </w:p>
    <w:p w:rsidR="008B141D" w:rsidRDefault="008B141D">
      <w:pPr>
        <w:pStyle w:val="ConsPlusNormal"/>
        <w:spacing w:before="220"/>
        <w:ind w:firstLine="540"/>
        <w:jc w:val="both"/>
      </w:pPr>
      <w:r>
        <w:t>Работникам МКУ осуществляется доплата до минимального размера оплаты труда, если месячная заработная плата работников, полностью отработавших за соответствующий период норму рабочего времени и выполнивших нормы труда (трудовые обязанности), ниже минимального размера оплаты труда, установленного действующим законодательством. Доплата оформляется приказом руководителя МКУ.</w:t>
      </w:r>
    </w:p>
    <w:p w:rsidR="008B141D" w:rsidRDefault="008B141D">
      <w:pPr>
        <w:pStyle w:val="ConsPlusNormal"/>
        <w:jc w:val="both"/>
      </w:pPr>
      <w:r>
        <w:t xml:space="preserve">(п. 1.4 в ред. </w:t>
      </w:r>
      <w:hyperlink r:id="rId57" w:history="1">
        <w:r>
          <w:rPr>
            <w:color w:val="0000FF"/>
          </w:rPr>
          <w:t>Постановления</w:t>
        </w:r>
      </w:hyperlink>
      <w:r>
        <w:t xml:space="preserve"> Администрации городского округа Тольятти Самарской области от 31.05.2018 N 1663-п/1)</w:t>
      </w:r>
    </w:p>
    <w:p w:rsidR="008B141D" w:rsidRDefault="008B141D">
      <w:pPr>
        <w:pStyle w:val="ConsPlusNormal"/>
        <w:spacing w:before="220"/>
        <w:ind w:firstLine="540"/>
        <w:jc w:val="both"/>
      </w:pPr>
      <w:r>
        <w:t>1.5. Руководитель МКУ несет ответственность за своевременную и в полном размере выплату оплаты труда работникам МКУ в соответствии с действующим законодательством.</w:t>
      </w:r>
    </w:p>
    <w:p w:rsidR="008B141D" w:rsidRDefault="008B141D">
      <w:pPr>
        <w:pStyle w:val="ConsPlusNormal"/>
        <w:spacing w:before="220"/>
        <w:ind w:firstLine="540"/>
        <w:jc w:val="both"/>
      </w:pPr>
      <w:r>
        <w:t>1.6. В настоящем Положении используются термины и понятия в том же значении, в котором они определены действующим законодательством.</w:t>
      </w:r>
    </w:p>
    <w:p w:rsidR="008B141D" w:rsidRDefault="008B141D">
      <w:pPr>
        <w:pStyle w:val="ConsPlusNormal"/>
        <w:jc w:val="both"/>
      </w:pPr>
    </w:p>
    <w:p w:rsidR="008B141D" w:rsidRDefault="008B141D">
      <w:pPr>
        <w:pStyle w:val="ConsPlusTitle"/>
        <w:jc w:val="center"/>
        <w:outlineLvl w:val="1"/>
      </w:pPr>
      <w:r>
        <w:t>II. Формирование фонда оплаты труда</w:t>
      </w:r>
    </w:p>
    <w:p w:rsidR="008B141D" w:rsidRDefault="008B141D">
      <w:pPr>
        <w:pStyle w:val="ConsPlusNormal"/>
        <w:jc w:val="both"/>
      </w:pPr>
    </w:p>
    <w:p w:rsidR="008B141D" w:rsidRDefault="008B141D">
      <w:pPr>
        <w:pStyle w:val="ConsPlusNormal"/>
        <w:ind w:firstLine="540"/>
        <w:jc w:val="both"/>
      </w:pPr>
      <w:r>
        <w:t>2.1. Фонд оплаты труда МКУ (далее - ФОТ) формируется за счет средств бюджета городского округа Тольятти в пределах лимитов бюджетных обязательств, доведенных главному распорядителю средств бюджета - Организационному управлению администрации городского округа Тольятти, и объема утвержденных бюджетных ассигнований, предусмотренных на соответствующие цели, а также за счет субвенций из областного бюджета, предоставленных бюджету городского округа Тольятти в целях финансового обеспечения переданных органам местного самоуправления городского округа Тольятти отдельных государственных полномочий, направленных на оплату труда (начисления на выплаты по оплате труда) соответствующих работников.</w:t>
      </w:r>
    </w:p>
    <w:p w:rsidR="008B141D" w:rsidRDefault="008B141D">
      <w:pPr>
        <w:pStyle w:val="ConsPlusNormal"/>
        <w:jc w:val="both"/>
      </w:pPr>
      <w:r>
        <w:t xml:space="preserve">(в ред. Постановлений Администрации городского округа Тольятти Самарской области от 17.04.2017 </w:t>
      </w:r>
      <w:hyperlink r:id="rId58" w:history="1">
        <w:r>
          <w:rPr>
            <w:color w:val="0000FF"/>
          </w:rPr>
          <w:t>N 1341-п/1</w:t>
        </w:r>
      </w:hyperlink>
      <w:r>
        <w:t xml:space="preserve">, от 05.07.2017 </w:t>
      </w:r>
      <w:hyperlink r:id="rId59" w:history="1">
        <w:r>
          <w:rPr>
            <w:color w:val="0000FF"/>
          </w:rPr>
          <w:t>N 2333-п/1</w:t>
        </w:r>
      </w:hyperlink>
      <w:r>
        <w:t>)</w:t>
      </w:r>
    </w:p>
    <w:p w:rsidR="008B141D" w:rsidRDefault="008B141D">
      <w:pPr>
        <w:pStyle w:val="ConsPlusNormal"/>
        <w:spacing w:before="220"/>
        <w:ind w:firstLine="540"/>
        <w:jc w:val="both"/>
      </w:pPr>
      <w:bookmarkStart w:id="1" w:name="P84"/>
      <w:bookmarkEnd w:id="1"/>
      <w:r>
        <w:t>2.2. При формировании ФОТ на соответствующий год предусматриваются средства на выплату:</w:t>
      </w:r>
    </w:p>
    <w:p w:rsidR="008B141D" w:rsidRDefault="008B141D">
      <w:pPr>
        <w:pStyle w:val="ConsPlusNormal"/>
        <w:spacing w:before="220"/>
        <w:ind w:firstLine="540"/>
        <w:jc w:val="both"/>
      </w:pPr>
      <w:r>
        <w:t>- окладов (должностных окладов) - в размере 12 окладов (должностных окладов);</w:t>
      </w:r>
    </w:p>
    <w:p w:rsidR="008B141D" w:rsidRDefault="008B141D">
      <w:pPr>
        <w:pStyle w:val="ConsPlusNormal"/>
        <w:spacing w:before="220"/>
        <w:ind w:firstLine="540"/>
        <w:jc w:val="both"/>
      </w:pPr>
      <w:r>
        <w:t>- ежемесячной надбавки за выслугу лет - в размере 2,5 оклада (должностного оклада);</w:t>
      </w:r>
    </w:p>
    <w:p w:rsidR="008B141D" w:rsidRDefault="008B141D">
      <w:pPr>
        <w:pStyle w:val="ConsPlusNormal"/>
        <w:jc w:val="both"/>
      </w:pPr>
      <w:r>
        <w:t xml:space="preserve">(в ред. </w:t>
      </w:r>
      <w:hyperlink r:id="rId60" w:history="1">
        <w:r>
          <w:rPr>
            <w:color w:val="0000FF"/>
          </w:rPr>
          <w:t>Постановления</w:t>
        </w:r>
      </w:hyperlink>
      <w:r>
        <w:t xml:space="preserve"> Мэрии городского округа Тольятти Самарской области от 19.09.2013 N 2900-п/1 (ред. 18.10.2013))</w:t>
      </w:r>
    </w:p>
    <w:p w:rsidR="008B141D" w:rsidRDefault="008B141D">
      <w:pPr>
        <w:pStyle w:val="ConsPlusNormal"/>
        <w:spacing w:before="220"/>
        <w:ind w:firstLine="540"/>
        <w:jc w:val="both"/>
      </w:pPr>
      <w:r>
        <w:t>- ежемесячной надбавки за классность водителям автомобиля - в размере 3 окладов водителей автомобиля (должностных окладов водителей автомобиля);</w:t>
      </w:r>
    </w:p>
    <w:p w:rsidR="008B141D" w:rsidRDefault="008B141D">
      <w:pPr>
        <w:pStyle w:val="ConsPlusNormal"/>
        <w:spacing w:before="220"/>
        <w:ind w:firstLine="540"/>
        <w:jc w:val="both"/>
      </w:pPr>
      <w:r>
        <w:t>- премии по итогам работы за месяц: руководителю МКУ - в размере 16 окладов (должностных окладов), работникам - в размере 5 окладов (должностных окладов);</w:t>
      </w:r>
    </w:p>
    <w:p w:rsidR="008B141D" w:rsidRDefault="008B141D">
      <w:pPr>
        <w:pStyle w:val="ConsPlusNormal"/>
        <w:jc w:val="both"/>
      </w:pPr>
      <w:r>
        <w:t xml:space="preserve">(в ред. </w:t>
      </w:r>
      <w:hyperlink r:id="rId61" w:history="1">
        <w:r>
          <w:rPr>
            <w:color w:val="0000FF"/>
          </w:rPr>
          <w:t>Постановления</w:t>
        </w:r>
      </w:hyperlink>
      <w:r>
        <w:t xml:space="preserve"> Администрации городского округа Тольятти Самарской области от 28.08.2017 N 2914-п/1)</w:t>
      </w:r>
    </w:p>
    <w:p w:rsidR="008B141D" w:rsidRDefault="008B141D">
      <w:pPr>
        <w:pStyle w:val="ConsPlusNormal"/>
        <w:spacing w:before="220"/>
        <w:ind w:firstLine="540"/>
        <w:jc w:val="both"/>
      </w:pPr>
      <w:r>
        <w:lastRenderedPageBreak/>
        <w:t>- материальной помощи на оздоровление при предоставлении ежегодного оплачиваемого отпуска за очередной рабочий период (рабочий год) - в размере 1 оклада (должностного оклада).</w:t>
      </w:r>
    </w:p>
    <w:p w:rsidR="008B141D" w:rsidRDefault="008B141D">
      <w:pPr>
        <w:pStyle w:val="ConsPlusNormal"/>
        <w:spacing w:before="220"/>
        <w:ind w:firstLine="540"/>
        <w:jc w:val="both"/>
      </w:pPr>
      <w:r>
        <w:t xml:space="preserve">2.3. Руководитель МКУ имеет право перераспределять средства ФОТ между выплатами, предусмотренными </w:t>
      </w:r>
      <w:hyperlink w:anchor="P84" w:history="1">
        <w:r>
          <w:rPr>
            <w:color w:val="0000FF"/>
          </w:rPr>
          <w:t>пунктом 2.2</w:t>
        </w:r>
      </w:hyperlink>
      <w:r>
        <w:t xml:space="preserve"> настоящего Положения, а также направлять на доплаты до установленного действующим законодательством минимального размера оплаты труда, работникам МКУ.</w:t>
      </w:r>
    </w:p>
    <w:p w:rsidR="008B141D" w:rsidRDefault="008B141D">
      <w:pPr>
        <w:pStyle w:val="ConsPlusNormal"/>
        <w:jc w:val="both"/>
      </w:pPr>
      <w:r>
        <w:t xml:space="preserve">(п. 2.3 в ред. </w:t>
      </w:r>
      <w:hyperlink r:id="rId62" w:history="1">
        <w:r>
          <w:rPr>
            <w:color w:val="0000FF"/>
          </w:rPr>
          <w:t>Постановления</w:t>
        </w:r>
      </w:hyperlink>
      <w:r>
        <w:t xml:space="preserve"> Администрации городского округа Тольятти Самарской области от 31.05.2018 N 1663-п/1)</w:t>
      </w:r>
    </w:p>
    <w:p w:rsidR="008B141D" w:rsidRDefault="008B141D">
      <w:pPr>
        <w:pStyle w:val="ConsPlusNormal"/>
        <w:spacing w:before="220"/>
        <w:ind w:firstLine="540"/>
        <w:jc w:val="both"/>
      </w:pPr>
      <w:r>
        <w:t>2.4. Сложившаяся экономия ФОТ направляется на компенсационные, стимулирующие, социальные выплаты, предусмотренные настоящим Положением и принятыми в соответствии с ним локальными нормативными актами МКУ, содержащими нормы трудового права (далее - локальные нормативные акты МКУ), а также направляются на доплаты до установленного действующим законодательством минимального размера оплаты труда, работникам МКУ.</w:t>
      </w:r>
    </w:p>
    <w:p w:rsidR="008B141D" w:rsidRDefault="008B141D">
      <w:pPr>
        <w:pStyle w:val="ConsPlusNormal"/>
        <w:jc w:val="both"/>
      </w:pPr>
      <w:r>
        <w:t xml:space="preserve">(п. 2.4 в ред. </w:t>
      </w:r>
      <w:hyperlink r:id="rId63" w:history="1">
        <w:r>
          <w:rPr>
            <w:color w:val="0000FF"/>
          </w:rPr>
          <w:t>Постановления</w:t>
        </w:r>
      </w:hyperlink>
      <w:r>
        <w:t xml:space="preserve"> Администрации городского округа Тольятти Самарской области от 31.05.2018 N 1663-п/1)</w:t>
      </w:r>
    </w:p>
    <w:p w:rsidR="008B141D" w:rsidRDefault="008B141D">
      <w:pPr>
        <w:pStyle w:val="ConsPlusNormal"/>
        <w:spacing w:before="220"/>
        <w:ind w:firstLine="540"/>
        <w:jc w:val="both"/>
      </w:pPr>
      <w:r>
        <w:t>2.5. Предельный уровень соотношения среднемесячной заработной платы руководителя МКУ, его заместителей, главного бухгалтера, формируемой за счет всех источников финансового обеспечения и рассчитываемой за календарный год, и среднемесячной заработной платы работников МКУ (без учета заработной платы руководителя МКУ, заместителей руководителя, главного бухгалтера) устанавливается равным 5.</w:t>
      </w:r>
    </w:p>
    <w:p w:rsidR="008B141D" w:rsidRDefault="008B141D">
      <w:pPr>
        <w:pStyle w:val="ConsPlusNormal"/>
        <w:jc w:val="both"/>
      </w:pPr>
      <w:r>
        <w:t xml:space="preserve">(в ред. Постановлений Администрации городского округа Тольятти Самарской области от 17.04.2017 </w:t>
      </w:r>
      <w:hyperlink r:id="rId64" w:history="1">
        <w:r>
          <w:rPr>
            <w:color w:val="0000FF"/>
          </w:rPr>
          <w:t>N 1341-п/1</w:t>
        </w:r>
      </w:hyperlink>
      <w:r>
        <w:t xml:space="preserve">, от 07.12.2018 </w:t>
      </w:r>
      <w:hyperlink r:id="rId65" w:history="1">
        <w:r>
          <w:rPr>
            <w:color w:val="0000FF"/>
          </w:rPr>
          <w:t>N 3628-п/1</w:t>
        </w:r>
      </w:hyperlink>
      <w:r>
        <w:t>)</w:t>
      </w:r>
    </w:p>
    <w:p w:rsidR="008B141D" w:rsidRDefault="008B141D">
      <w:pPr>
        <w:pStyle w:val="ConsPlusNormal"/>
        <w:jc w:val="both"/>
      </w:pPr>
    </w:p>
    <w:p w:rsidR="008B141D" w:rsidRDefault="008B141D">
      <w:pPr>
        <w:pStyle w:val="ConsPlusTitle"/>
        <w:jc w:val="center"/>
        <w:outlineLvl w:val="1"/>
      </w:pPr>
      <w:r>
        <w:t>III. Оклады (должностные оклады) работников МКУ</w:t>
      </w:r>
    </w:p>
    <w:p w:rsidR="008B141D" w:rsidRDefault="008B141D">
      <w:pPr>
        <w:pStyle w:val="ConsPlusNormal"/>
        <w:jc w:val="both"/>
      </w:pPr>
    </w:p>
    <w:p w:rsidR="008B141D" w:rsidRDefault="008B141D">
      <w:pPr>
        <w:pStyle w:val="ConsPlusNormal"/>
        <w:ind w:firstLine="540"/>
        <w:jc w:val="both"/>
      </w:pPr>
      <w:r>
        <w:t>3.1. Заработная плата (оплата труда) работников МКУ состоит из оклада (должностного оклада), компенсационных и стимулирующих выплат.</w:t>
      </w:r>
    </w:p>
    <w:p w:rsidR="008B141D" w:rsidRDefault="008B141D">
      <w:pPr>
        <w:pStyle w:val="ConsPlusNormal"/>
        <w:spacing w:before="220"/>
        <w:ind w:firstLine="540"/>
        <w:jc w:val="both"/>
      </w:pPr>
      <w:r>
        <w:t>3.2. Заработная плата (оплата труда) работников МКУ предельными размерами не ограничивается.</w:t>
      </w:r>
    </w:p>
    <w:p w:rsidR="008B141D" w:rsidRDefault="008B141D">
      <w:pPr>
        <w:pStyle w:val="ConsPlusNormal"/>
        <w:spacing w:before="220"/>
        <w:ind w:firstLine="540"/>
        <w:jc w:val="both"/>
      </w:pPr>
      <w:r>
        <w:t xml:space="preserve">3.3. Рекомендуемые оклады (должностные оклады) работников МКУ устанавливаются с учетом требований к профессиональной подготовке и уровню квалификации по соответствующей профессиональной деятельности в соответствии с </w:t>
      </w:r>
      <w:hyperlink w:anchor="P251" w:history="1">
        <w:r>
          <w:rPr>
            <w:color w:val="0000FF"/>
          </w:rPr>
          <w:t>приложением N 1</w:t>
        </w:r>
      </w:hyperlink>
      <w:r>
        <w:t xml:space="preserve"> к настоящему Положению.</w:t>
      </w:r>
    </w:p>
    <w:p w:rsidR="008B141D" w:rsidRDefault="008B141D">
      <w:pPr>
        <w:pStyle w:val="ConsPlusNormal"/>
        <w:jc w:val="both"/>
      </w:pPr>
      <w:r>
        <w:t xml:space="preserve">(в ред. </w:t>
      </w:r>
      <w:hyperlink r:id="rId66" w:history="1">
        <w:r>
          <w:rPr>
            <w:color w:val="0000FF"/>
          </w:rPr>
          <w:t>Постановления</w:t>
        </w:r>
      </w:hyperlink>
      <w:r>
        <w:t xml:space="preserve"> Мэрии городского округа Тольятти Самарской области от 03.12.2014 N 4542-п/1)</w:t>
      </w:r>
    </w:p>
    <w:p w:rsidR="008B141D" w:rsidRDefault="008B141D">
      <w:pPr>
        <w:pStyle w:val="ConsPlusNormal"/>
        <w:spacing w:before="220"/>
        <w:ind w:firstLine="540"/>
        <w:jc w:val="both"/>
      </w:pPr>
      <w:r>
        <w:t>Размеры окладов (должностных окладов) устанавливаются в соответствии с настоящим Положением руководителем МКУ локальным нормативным актом данного учреждения и указываются в трудовом договоре работника.</w:t>
      </w:r>
    </w:p>
    <w:p w:rsidR="008B141D" w:rsidRDefault="008B141D">
      <w:pPr>
        <w:pStyle w:val="ConsPlusNormal"/>
        <w:jc w:val="both"/>
      </w:pPr>
      <w:r>
        <w:t xml:space="preserve">(абзац введен </w:t>
      </w:r>
      <w:hyperlink r:id="rId67" w:history="1">
        <w:r>
          <w:rPr>
            <w:color w:val="0000FF"/>
          </w:rPr>
          <w:t>Постановлением</w:t>
        </w:r>
      </w:hyperlink>
      <w:r>
        <w:t xml:space="preserve"> Мэрии городского округа Тольятти Самарской области от 03.12.2014 N 4542-п/1)</w:t>
      </w:r>
    </w:p>
    <w:p w:rsidR="008B141D" w:rsidRDefault="008B141D">
      <w:pPr>
        <w:pStyle w:val="ConsPlusNormal"/>
        <w:spacing w:before="220"/>
        <w:ind w:firstLine="540"/>
        <w:jc w:val="both"/>
      </w:pPr>
      <w:r>
        <w:t>3.4. Увеличение (индексация) размеров окладов (должностных окладов) работников МКУ производится в сроки и размерах, устанавливаемых постановлением администрации городского округа Тольятти.</w:t>
      </w:r>
    </w:p>
    <w:p w:rsidR="008B141D" w:rsidRDefault="008B141D">
      <w:pPr>
        <w:pStyle w:val="ConsPlusNormal"/>
        <w:jc w:val="both"/>
      </w:pPr>
      <w:r>
        <w:t xml:space="preserve">(в ред. </w:t>
      </w:r>
      <w:hyperlink r:id="rId68" w:history="1">
        <w:r>
          <w:rPr>
            <w:color w:val="0000FF"/>
          </w:rPr>
          <w:t>Постановления</w:t>
        </w:r>
      </w:hyperlink>
      <w:r>
        <w:t xml:space="preserve"> Администрации городского округа Тольятти Самарской области от 17.04.2017 N 1341-п/1)</w:t>
      </w:r>
    </w:p>
    <w:p w:rsidR="008B141D" w:rsidRDefault="008B141D">
      <w:pPr>
        <w:pStyle w:val="ConsPlusNormal"/>
        <w:jc w:val="both"/>
      </w:pPr>
    </w:p>
    <w:p w:rsidR="008B141D" w:rsidRDefault="008B141D">
      <w:pPr>
        <w:pStyle w:val="ConsPlusTitle"/>
        <w:jc w:val="center"/>
        <w:outlineLvl w:val="1"/>
      </w:pPr>
      <w:bookmarkStart w:id="2" w:name="P110"/>
      <w:bookmarkEnd w:id="2"/>
      <w:r>
        <w:t>IV. Компенсационные выплаты</w:t>
      </w:r>
    </w:p>
    <w:p w:rsidR="008B141D" w:rsidRDefault="008B141D">
      <w:pPr>
        <w:pStyle w:val="ConsPlusNormal"/>
        <w:jc w:val="both"/>
      </w:pPr>
    </w:p>
    <w:p w:rsidR="008B141D" w:rsidRDefault="008B141D">
      <w:pPr>
        <w:pStyle w:val="ConsPlusNormal"/>
        <w:ind w:firstLine="540"/>
        <w:jc w:val="both"/>
      </w:pPr>
      <w:r>
        <w:t xml:space="preserve">4.1. Работникам МКУ производятся компенсационные выплаты в связи с исполнением ими </w:t>
      </w:r>
      <w:r>
        <w:lastRenderedPageBreak/>
        <w:t>своих трудовых (должностных) обязанностей в условиях, отклоняющихся от нормальных.</w:t>
      </w:r>
    </w:p>
    <w:p w:rsidR="008B141D" w:rsidRDefault="008B141D">
      <w:pPr>
        <w:pStyle w:val="ConsPlusNormal"/>
        <w:spacing w:before="220"/>
        <w:ind w:firstLine="540"/>
        <w:jc w:val="both"/>
      </w:pPr>
      <w:r>
        <w:t>4.2. Размеры и условия установления компенсационных выплат определяются коллективным договором, соглашениями, локальными нормативными актами МКУ, принятыми в соответствии с трудовым законодательством и иными нормативными правовыми актами, содержащими нормы трудового права.</w:t>
      </w:r>
    </w:p>
    <w:p w:rsidR="008B141D" w:rsidRDefault="008B141D">
      <w:pPr>
        <w:pStyle w:val="ConsPlusNormal"/>
        <w:spacing w:before="220"/>
        <w:ind w:firstLine="540"/>
        <w:jc w:val="both"/>
      </w:pPr>
      <w:r>
        <w:t>4.3. К компенсационным выплатам относятся:</w:t>
      </w:r>
    </w:p>
    <w:p w:rsidR="008B141D" w:rsidRDefault="008B141D">
      <w:pPr>
        <w:pStyle w:val="ConsPlusNormal"/>
        <w:spacing w:before="220"/>
        <w:ind w:firstLine="540"/>
        <w:jc w:val="both"/>
      </w:pPr>
      <w:r>
        <w:t>- доплаты работникам, занятым на работах с вредными и (или) опасными условиями труда;</w:t>
      </w:r>
    </w:p>
    <w:p w:rsidR="008B141D" w:rsidRDefault="008B141D">
      <w:pPr>
        <w:pStyle w:val="ConsPlusNormal"/>
        <w:jc w:val="both"/>
      </w:pPr>
      <w:r>
        <w:t xml:space="preserve">(в ред. </w:t>
      </w:r>
      <w:hyperlink r:id="rId69" w:history="1">
        <w:r>
          <w:rPr>
            <w:color w:val="0000FF"/>
          </w:rPr>
          <w:t>Постановления</w:t>
        </w:r>
      </w:hyperlink>
      <w:r>
        <w:t xml:space="preserve"> Мэрии городского округа Тольятти Самарской области от 04.07.2014 N 2171-п/1)</w:t>
      </w:r>
    </w:p>
    <w:p w:rsidR="008B141D" w:rsidRDefault="008B141D">
      <w:pPr>
        <w:pStyle w:val="ConsPlusNormal"/>
        <w:spacing w:before="220"/>
        <w:ind w:firstLine="540"/>
        <w:jc w:val="both"/>
      </w:pPr>
      <w:r>
        <w:t>- доплаты за работу в условиях, отклоняющихся от нормальных (при выполнении работ различной квалификации,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сверхурочной работе, работе в ночное время, в выходные и нерабочие праздничные дни);</w:t>
      </w:r>
    </w:p>
    <w:p w:rsidR="008B141D" w:rsidRDefault="008B141D">
      <w:pPr>
        <w:pStyle w:val="ConsPlusNormal"/>
        <w:spacing w:before="220"/>
        <w:ind w:firstLine="540"/>
        <w:jc w:val="both"/>
      </w:pPr>
      <w:r>
        <w:t>- другие выплаты, установленные в соответствии с действующим трудовым законодательством.</w:t>
      </w:r>
    </w:p>
    <w:p w:rsidR="008B141D" w:rsidRDefault="008B141D">
      <w:pPr>
        <w:pStyle w:val="ConsPlusNormal"/>
        <w:spacing w:before="220"/>
        <w:ind w:firstLine="540"/>
        <w:jc w:val="both"/>
      </w:pPr>
      <w:r>
        <w:t xml:space="preserve">4.4. Доплаты работникам, занятым на работах с вредными и (или) опасными условиями труда, производятся на условиях и в размерах, предусмотренных </w:t>
      </w:r>
      <w:hyperlink r:id="rId70" w:history="1">
        <w:r>
          <w:rPr>
            <w:color w:val="0000FF"/>
          </w:rPr>
          <w:t>статьей 147</w:t>
        </w:r>
      </w:hyperlink>
      <w:r>
        <w:t xml:space="preserve"> Трудового кодекса Российской Федерации (далее - ТК РФ), но не менее 4% оклада (должностного оклада), установленного для различных видов работ с нормальными условиями труда.</w:t>
      </w:r>
    </w:p>
    <w:p w:rsidR="008B141D" w:rsidRDefault="008B141D">
      <w:pPr>
        <w:pStyle w:val="ConsPlusNormal"/>
        <w:jc w:val="both"/>
      </w:pPr>
      <w:r>
        <w:t xml:space="preserve">(в ред. </w:t>
      </w:r>
      <w:hyperlink r:id="rId71" w:history="1">
        <w:r>
          <w:rPr>
            <w:color w:val="0000FF"/>
          </w:rPr>
          <w:t>Постановления</w:t>
        </w:r>
      </w:hyperlink>
      <w:r>
        <w:t xml:space="preserve"> Мэрии городского округа Тольятти Самарской области от 04.07.2014 N 2171-п/1)</w:t>
      </w:r>
    </w:p>
    <w:p w:rsidR="008B141D" w:rsidRDefault="008B141D">
      <w:pPr>
        <w:pStyle w:val="ConsPlusNormal"/>
        <w:spacing w:before="220"/>
        <w:ind w:firstLine="540"/>
        <w:jc w:val="both"/>
      </w:pPr>
      <w:r>
        <w:t>4.5. Работникам МКУ устанавливаются доплаты при совмещении должностей (профессий), расширении зоны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8B141D" w:rsidRDefault="008B141D">
      <w:pPr>
        <w:pStyle w:val="ConsPlusNormal"/>
        <w:spacing w:before="220"/>
        <w:ind w:firstLine="540"/>
        <w:jc w:val="both"/>
      </w:pPr>
      <w:r>
        <w:t xml:space="preserve">Размеры указанных доплат устанавливаются по соглашению сторон трудового договора с учетом содержания и (или) объема дополнительной работы в соответствии со </w:t>
      </w:r>
      <w:hyperlink r:id="rId72" w:history="1">
        <w:r>
          <w:rPr>
            <w:color w:val="0000FF"/>
          </w:rPr>
          <w:t>статьей 151</w:t>
        </w:r>
      </w:hyperlink>
      <w:r>
        <w:t xml:space="preserve"> ТК РФ.</w:t>
      </w:r>
    </w:p>
    <w:p w:rsidR="008B141D" w:rsidRDefault="008B141D">
      <w:pPr>
        <w:pStyle w:val="ConsPlusNormal"/>
        <w:spacing w:before="220"/>
        <w:ind w:firstLine="540"/>
        <w:jc w:val="both"/>
      </w:pPr>
      <w:r>
        <w:t xml:space="preserve">4.6. Оплата сверхурочной работы производится в соответствии со </w:t>
      </w:r>
      <w:hyperlink r:id="rId73" w:history="1">
        <w:r>
          <w:rPr>
            <w:color w:val="0000FF"/>
          </w:rPr>
          <w:t>статьей 152</w:t>
        </w:r>
      </w:hyperlink>
      <w:r>
        <w:t xml:space="preserve"> ТК РФ.</w:t>
      </w:r>
    </w:p>
    <w:p w:rsidR="008B141D" w:rsidRDefault="008B141D">
      <w:pPr>
        <w:pStyle w:val="ConsPlusNormal"/>
        <w:spacing w:before="220"/>
        <w:ind w:firstLine="540"/>
        <w:jc w:val="both"/>
      </w:pPr>
      <w:r>
        <w:t xml:space="preserve">4.7. Оплата труда в выходные и нерабочие праздничные дни производится в соответствии со </w:t>
      </w:r>
      <w:hyperlink r:id="rId74" w:history="1">
        <w:r>
          <w:rPr>
            <w:color w:val="0000FF"/>
          </w:rPr>
          <w:t>статьей 153</w:t>
        </w:r>
      </w:hyperlink>
      <w:r>
        <w:t xml:space="preserve"> ТК РФ.</w:t>
      </w:r>
    </w:p>
    <w:p w:rsidR="008B141D" w:rsidRDefault="008B141D">
      <w:pPr>
        <w:pStyle w:val="ConsPlusNormal"/>
        <w:spacing w:before="220"/>
        <w:ind w:firstLine="540"/>
        <w:jc w:val="both"/>
      </w:pPr>
      <w:r>
        <w:t xml:space="preserve">4.8. Оплата труда в ночное время производится в соответствии со </w:t>
      </w:r>
      <w:hyperlink r:id="rId75" w:history="1">
        <w:r>
          <w:rPr>
            <w:color w:val="0000FF"/>
          </w:rPr>
          <w:t>статьей 154</w:t>
        </w:r>
      </w:hyperlink>
      <w:r>
        <w:t xml:space="preserve"> ТК РФ, но не ниже 20% оклада (должностного оклада) за каждый час работы в ночное время.</w:t>
      </w:r>
    </w:p>
    <w:p w:rsidR="008B141D" w:rsidRDefault="008B141D">
      <w:pPr>
        <w:pStyle w:val="ConsPlusNormal"/>
        <w:jc w:val="both"/>
      </w:pPr>
      <w:r>
        <w:t xml:space="preserve">(в ред. </w:t>
      </w:r>
      <w:hyperlink r:id="rId76" w:history="1">
        <w:r>
          <w:rPr>
            <w:color w:val="0000FF"/>
          </w:rPr>
          <w:t>Постановления</w:t>
        </w:r>
      </w:hyperlink>
      <w:r>
        <w:t xml:space="preserve"> Мэрии городского округа Тольятти Самарской области от 04.07.2014 N 2171-п/1)</w:t>
      </w:r>
    </w:p>
    <w:p w:rsidR="008B141D" w:rsidRDefault="008B141D">
      <w:pPr>
        <w:pStyle w:val="ConsPlusNormal"/>
        <w:spacing w:before="220"/>
        <w:ind w:firstLine="540"/>
        <w:jc w:val="both"/>
      </w:pPr>
      <w:r>
        <w:t>4.9. Компенсационные выплаты работникам МКУ устанавливаются на основании приказа руководителя МКУ.</w:t>
      </w:r>
    </w:p>
    <w:p w:rsidR="008B141D" w:rsidRDefault="008B141D">
      <w:pPr>
        <w:pStyle w:val="ConsPlusNormal"/>
        <w:spacing w:before="220"/>
        <w:ind w:firstLine="540"/>
        <w:jc w:val="both"/>
      </w:pPr>
      <w:r>
        <w:t>4.10. Во всех случаях, предусмотренных настоящим разделом, компенсационные выплаты работникам МКУ устанавливаются в процентах к окладу (должностному окладу) (без учета иных выплат).</w:t>
      </w:r>
    </w:p>
    <w:p w:rsidR="008B141D" w:rsidRDefault="008B141D">
      <w:pPr>
        <w:pStyle w:val="ConsPlusNormal"/>
        <w:spacing w:before="220"/>
        <w:ind w:firstLine="540"/>
        <w:jc w:val="both"/>
      </w:pPr>
      <w:r>
        <w:t>4.11. Компенсационные выплаты, предусмотренные настоящим разделом, производятся за счет экономии ФОТ.</w:t>
      </w:r>
    </w:p>
    <w:p w:rsidR="008B141D" w:rsidRDefault="008B141D">
      <w:pPr>
        <w:pStyle w:val="ConsPlusNormal"/>
        <w:jc w:val="both"/>
      </w:pPr>
    </w:p>
    <w:p w:rsidR="008B141D" w:rsidRDefault="008B141D">
      <w:pPr>
        <w:pStyle w:val="ConsPlusTitle"/>
        <w:jc w:val="center"/>
        <w:outlineLvl w:val="1"/>
      </w:pPr>
      <w:bookmarkStart w:id="3" w:name="P131"/>
      <w:bookmarkEnd w:id="3"/>
      <w:r>
        <w:t>V. Стимулирующие выплаты</w:t>
      </w:r>
    </w:p>
    <w:p w:rsidR="008B141D" w:rsidRDefault="008B141D">
      <w:pPr>
        <w:pStyle w:val="ConsPlusNormal"/>
        <w:jc w:val="both"/>
      </w:pPr>
    </w:p>
    <w:p w:rsidR="008B141D" w:rsidRDefault="008B141D">
      <w:pPr>
        <w:pStyle w:val="ConsPlusNormal"/>
        <w:ind w:firstLine="540"/>
        <w:jc w:val="both"/>
      </w:pPr>
      <w:r>
        <w:t>5.1. В целях заинтересованности в улучшении результатов труда работникам МКУ производятся стимулирующие выплаты в пределах ФОТ.</w:t>
      </w:r>
    </w:p>
    <w:p w:rsidR="008B141D" w:rsidRDefault="008B141D">
      <w:pPr>
        <w:pStyle w:val="ConsPlusNormal"/>
        <w:spacing w:before="220"/>
        <w:ind w:firstLine="540"/>
        <w:jc w:val="both"/>
      </w:pPr>
      <w:r>
        <w:t>5.2. Размеры и условия установления стимулирующих выплат устанавливаются МКУ самостоятельно и предусматриваются коллективным договором, соглашениями, локальными нормативными актами МКУ, принятыми в соответствии с настоящим Положением.</w:t>
      </w:r>
    </w:p>
    <w:p w:rsidR="008B141D" w:rsidRDefault="008B141D">
      <w:pPr>
        <w:pStyle w:val="ConsPlusNormal"/>
        <w:spacing w:before="220"/>
        <w:ind w:firstLine="540"/>
        <w:jc w:val="both"/>
      </w:pPr>
      <w:r>
        <w:t>5.3. К стимулирующим выплатам относятся:</w:t>
      </w:r>
    </w:p>
    <w:p w:rsidR="008B141D" w:rsidRDefault="008B141D">
      <w:pPr>
        <w:pStyle w:val="ConsPlusNormal"/>
        <w:spacing w:before="220"/>
        <w:ind w:firstLine="540"/>
        <w:jc w:val="both"/>
      </w:pPr>
      <w:r>
        <w:t>- ежемесячная надбавка за выслугу лет;</w:t>
      </w:r>
    </w:p>
    <w:p w:rsidR="008B141D" w:rsidRDefault="008B141D">
      <w:pPr>
        <w:pStyle w:val="ConsPlusNormal"/>
        <w:spacing w:before="220"/>
        <w:ind w:firstLine="540"/>
        <w:jc w:val="both"/>
      </w:pPr>
      <w:r>
        <w:t>- ежемесячная надбавка за классность водителям автомобиля;</w:t>
      </w:r>
    </w:p>
    <w:p w:rsidR="008B141D" w:rsidRDefault="008B141D">
      <w:pPr>
        <w:pStyle w:val="ConsPlusNormal"/>
        <w:spacing w:before="220"/>
        <w:ind w:firstLine="540"/>
        <w:jc w:val="both"/>
      </w:pPr>
      <w:r>
        <w:t>- премия по итогам работы за месяц;</w:t>
      </w:r>
    </w:p>
    <w:p w:rsidR="008B141D" w:rsidRDefault="008B141D">
      <w:pPr>
        <w:pStyle w:val="ConsPlusNormal"/>
        <w:spacing w:before="220"/>
        <w:ind w:firstLine="540"/>
        <w:jc w:val="both"/>
      </w:pPr>
      <w:r>
        <w:t>- ежемесячная надбавка за сложность и (или) напряженность работы;</w:t>
      </w:r>
    </w:p>
    <w:p w:rsidR="008B141D" w:rsidRDefault="008B141D">
      <w:pPr>
        <w:pStyle w:val="ConsPlusNormal"/>
        <w:spacing w:before="220"/>
        <w:ind w:firstLine="540"/>
        <w:jc w:val="both"/>
      </w:pPr>
      <w:r>
        <w:t>- единовременная премия за выполнение особо важных и сложных заданий;</w:t>
      </w:r>
    </w:p>
    <w:p w:rsidR="008B141D" w:rsidRDefault="008B141D">
      <w:pPr>
        <w:pStyle w:val="ConsPlusNormal"/>
        <w:spacing w:before="220"/>
        <w:ind w:firstLine="540"/>
        <w:jc w:val="both"/>
      </w:pPr>
      <w:r>
        <w:t>- единовременная премия по итогам работы за год.</w:t>
      </w:r>
    </w:p>
    <w:p w:rsidR="008B141D" w:rsidRDefault="008B141D">
      <w:pPr>
        <w:pStyle w:val="ConsPlusNormal"/>
        <w:spacing w:before="220"/>
        <w:ind w:firstLine="540"/>
        <w:jc w:val="both"/>
      </w:pPr>
      <w:bookmarkStart w:id="4" w:name="P142"/>
      <w:bookmarkEnd w:id="4"/>
      <w:r>
        <w:t>5.4. Ежемесячная надбавка за выслугу лет устанавливается работникам МКУ в процентах к окладу (должностному окладу) в следующих размерах:</w:t>
      </w:r>
    </w:p>
    <w:p w:rsidR="008B141D" w:rsidRDefault="008B141D">
      <w:pPr>
        <w:pStyle w:val="ConsPlusNormal"/>
        <w:spacing w:before="220"/>
        <w:ind w:firstLine="540"/>
        <w:jc w:val="both"/>
      </w:pPr>
      <w:r>
        <w:t>при стаже работы от 3 до 8 лет - 5% оклада (должностного оклада);</w:t>
      </w:r>
    </w:p>
    <w:p w:rsidR="008B141D" w:rsidRDefault="008B141D">
      <w:pPr>
        <w:pStyle w:val="ConsPlusNormal"/>
        <w:spacing w:before="220"/>
        <w:ind w:firstLine="540"/>
        <w:jc w:val="both"/>
      </w:pPr>
      <w:r>
        <w:t>при стаже работы от 8 до 13 лет - 10% оклада (должностного оклада);</w:t>
      </w:r>
    </w:p>
    <w:p w:rsidR="008B141D" w:rsidRDefault="008B141D">
      <w:pPr>
        <w:pStyle w:val="ConsPlusNormal"/>
        <w:spacing w:before="220"/>
        <w:ind w:firstLine="540"/>
        <w:jc w:val="both"/>
      </w:pPr>
      <w:r>
        <w:t>при стаже работы от 13 до 18 лет - 15% оклада (должностного оклада);</w:t>
      </w:r>
    </w:p>
    <w:p w:rsidR="008B141D" w:rsidRDefault="008B141D">
      <w:pPr>
        <w:pStyle w:val="ConsPlusNormal"/>
        <w:spacing w:before="220"/>
        <w:ind w:firstLine="540"/>
        <w:jc w:val="both"/>
      </w:pPr>
      <w:r>
        <w:t>при стаже работы от 18 до 23 лет - 20% оклада (должностного оклада);</w:t>
      </w:r>
    </w:p>
    <w:p w:rsidR="008B141D" w:rsidRDefault="008B141D">
      <w:pPr>
        <w:pStyle w:val="ConsPlusNormal"/>
        <w:spacing w:before="220"/>
        <w:ind w:firstLine="540"/>
        <w:jc w:val="both"/>
      </w:pPr>
      <w:r>
        <w:t>при стаже работы свыше 23 лет - 25% оклада (должностного оклада).</w:t>
      </w:r>
    </w:p>
    <w:p w:rsidR="008B141D" w:rsidRDefault="008B141D">
      <w:pPr>
        <w:pStyle w:val="ConsPlusNormal"/>
        <w:spacing w:before="220"/>
        <w:ind w:firstLine="540"/>
        <w:jc w:val="both"/>
      </w:pPr>
      <w:r>
        <w:t>При исчислении стажа работы для установления ежемесячной надбавки за выслугу лет учитываются все периоды работы работника в муниципальных учреждениях городского округа Тольятти, включая периоды работы в органах местного самоуправления городского округа Тольятти.</w:t>
      </w:r>
    </w:p>
    <w:p w:rsidR="008B141D" w:rsidRDefault="008B141D">
      <w:pPr>
        <w:pStyle w:val="ConsPlusNormal"/>
        <w:spacing w:before="220"/>
        <w:ind w:firstLine="540"/>
        <w:jc w:val="both"/>
      </w:pPr>
      <w:r>
        <w:t>Общий стаж за выслугу лет определяется методом суммирования указанных периодов работы.</w:t>
      </w:r>
    </w:p>
    <w:p w:rsidR="008B141D" w:rsidRDefault="008B141D">
      <w:pPr>
        <w:pStyle w:val="ConsPlusNormal"/>
        <w:spacing w:before="220"/>
        <w:ind w:firstLine="540"/>
        <w:jc w:val="both"/>
      </w:pPr>
      <w:r>
        <w:t>Трудовая книжка установленного образца является основным документом о трудовой деятельности и трудовом стаже работника. При отсутствии трудовой книжки установление трудового стажа работника осуществляется на основании имеющихся у него документов, выданных в соответствии с действующим законодательством (соответствующих справок, профсоюзного билета, учетной карточки члена профсоюза, расчетной книжки и т.п.).</w:t>
      </w:r>
    </w:p>
    <w:p w:rsidR="008B141D" w:rsidRDefault="008B141D">
      <w:pPr>
        <w:pStyle w:val="ConsPlusNormal"/>
        <w:spacing w:before="220"/>
        <w:ind w:firstLine="540"/>
        <w:jc w:val="both"/>
      </w:pPr>
      <w:r>
        <w:t>Право на изменение размера надбавки возникает со дня достижения соответствующего стажа работы.</w:t>
      </w:r>
    </w:p>
    <w:p w:rsidR="008B141D" w:rsidRDefault="008B141D">
      <w:pPr>
        <w:pStyle w:val="ConsPlusNormal"/>
        <w:spacing w:before="220"/>
        <w:ind w:firstLine="540"/>
        <w:jc w:val="both"/>
      </w:pPr>
      <w:r>
        <w:t>Установление ежемесячной надбавки за выслугу лет производится на основании приказа руководителя МКУ.</w:t>
      </w:r>
    </w:p>
    <w:p w:rsidR="008B141D" w:rsidRDefault="008B141D">
      <w:pPr>
        <w:pStyle w:val="ConsPlusNormal"/>
        <w:spacing w:before="220"/>
        <w:ind w:firstLine="540"/>
        <w:jc w:val="both"/>
      </w:pPr>
      <w:r>
        <w:lastRenderedPageBreak/>
        <w:t>5.5. Ежемесячная надбавка за классность водителям автомобилей устанавливается в процентах к окладу (должностному окладу) в следующих размерах:</w:t>
      </w:r>
    </w:p>
    <w:p w:rsidR="008B141D" w:rsidRDefault="008B141D">
      <w:pPr>
        <w:pStyle w:val="ConsPlusNormal"/>
        <w:spacing w:before="220"/>
        <w:ind w:firstLine="540"/>
        <w:jc w:val="both"/>
      </w:pPr>
      <w:r>
        <w:t>- за 1 класс - в размере 25% оклада (должностного оклада);</w:t>
      </w:r>
    </w:p>
    <w:p w:rsidR="008B141D" w:rsidRDefault="008B141D">
      <w:pPr>
        <w:pStyle w:val="ConsPlusNormal"/>
        <w:spacing w:before="220"/>
        <w:ind w:firstLine="540"/>
        <w:jc w:val="both"/>
      </w:pPr>
      <w:r>
        <w:t>- за 2 класс - в размере 10% оклада (должностного оклада).</w:t>
      </w:r>
    </w:p>
    <w:p w:rsidR="008B141D" w:rsidRDefault="008B141D">
      <w:pPr>
        <w:pStyle w:val="ConsPlusNormal"/>
        <w:spacing w:before="220"/>
        <w:ind w:firstLine="540"/>
        <w:jc w:val="both"/>
      </w:pPr>
      <w:bookmarkStart w:id="5" w:name="P156"/>
      <w:bookmarkEnd w:id="5"/>
      <w:r>
        <w:t>5.6. Работникам МКУ выплачивается премия по итогам работы за месяц.</w:t>
      </w:r>
    </w:p>
    <w:p w:rsidR="008B141D" w:rsidRDefault="008B141D">
      <w:pPr>
        <w:pStyle w:val="ConsPlusNormal"/>
        <w:spacing w:before="220"/>
        <w:ind w:firstLine="540"/>
        <w:jc w:val="both"/>
      </w:pPr>
      <w:r>
        <w:t>Премия по итогам работы за месяц устанавливается на основании приказа руководителя МКУ в размере до 40% оклада (должностного оклада). Размер, показатели и условия указанной премии устанавливаются локальными нормативными актами МКУ с учетом базовых показателей оценки качества и результатов труда работников МКУ:</w:t>
      </w:r>
    </w:p>
    <w:p w:rsidR="008B141D" w:rsidRDefault="008B141D">
      <w:pPr>
        <w:pStyle w:val="ConsPlusNormal"/>
        <w:spacing w:before="220"/>
        <w:ind w:firstLine="540"/>
        <w:jc w:val="both"/>
      </w:pPr>
      <w:r>
        <w:t>- выполнение плановых показателей деятельности МКУ;</w:t>
      </w:r>
    </w:p>
    <w:p w:rsidR="008B141D" w:rsidRDefault="008B141D">
      <w:pPr>
        <w:pStyle w:val="ConsPlusNormal"/>
        <w:spacing w:before="220"/>
        <w:ind w:firstLine="540"/>
        <w:jc w:val="both"/>
      </w:pPr>
      <w:r>
        <w:t>- эффективное использование бюджетных средств;</w:t>
      </w:r>
    </w:p>
    <w:p w:rsidR="008B141D" w:rsidRDefault="008B141D">
      <w:pPr>
        <w:pStyle w:val="ConsPlusNormal"/>
        <w:spacing w:before="220"/>
        <w:ind w:firstLine="540"/>
        <w:jc w:val="both"/>
      </w:pPr>
      <w:r>
        <w:t>- своевременное и качественное выполнение особо важных заданий и поручений (особо сложных и ответственных работ);</w:t>
      </w:r>
    </w:p>
    <w:p w:rsidR="008B141D" w:rsidRDefault="008B141D">
      <w:pPr>
        <w:pStyle w:val="ConsPlusNormal"/>
        <w:spacing w:before="220"/>
        <w:ind w:firstLine="540"/>
        <w:jc w:val="both"/>
      </w:pPr>
      <w:r>
        <w:t>- освоение и внедрение в МКУ передовых технологий, новых методов, форм и видов оказываемых услуг по профилю деятельности МКУ.</w:t>
      </w:r>
    </w:p>
    <w:p w:rsidR="008B141D" w:rsidRDefault="008B141D">
      <w:pPr>
        <w:pStyle w:val="ConsPlusNormal"/>
        <w:jc w:val="both"/>
      </w:pPr>
      <w:r>
        <w:t xml:space="preserve">(в ред. </w:t>
      </w:r>
      <w:hyperlink r:id="rId77" w:history="1">
        <w:r>
          <w:rPr>
            <w:color w:val="0000FF"/>
          </w:rPr>
          <w:t>Постановления</w:t>
        </w:r>
      </w:hyperlink>
      <w:r>
        <w:t xml:space="preserve"> Мэрии городского округа Тольятти Самарской области от 04.07.2014 N 2171-п/1)</w:t>
      </w:r>
    </w:p>
    <w:p w:rsidR="008B141D" w:rsidRDefault="008B141D">
      <w:pPr>
        <w:pStyle w:val="ConsPlusNormal"/>
        <w:spacing w:before="220"/>
        <w:ind w:firstLine="540"/>
        <w:jc w:val="both"/>
      </w:pPr>
      <w:bookmarkStart w:id="6" w:name="P163"/>
      <w:bookmarkEnd w:id="6"/>
      <w:r>
        <w:t xml:space="preserve">5.7. Работникам МКУ устанавливается ежемесячная надбавка за сложность и (или) напряженность работы при наличии оснований, указанных в </w:t>
      </w:r>
      <w:hyperlink w:anchor="P165" w:history="1">
        <w:r>
          <w:rPr>
            <w:color w:val="0000FF"/>
          </w:rPr>
          <w:t>пункте 5.8</w:t>
        </w:r>
      </w:hyperlink>
      <w:r>
        <w:t xml:space="preserve"> настоящего Положения. Ежемесячная надбавка за сложность и (или) напряженность работы устанавливается приказом руководителя МКУ сроком не более чем на один календарный год за счет экономии ФОТ с указанием основания установления данной надбавки и выплачивается ежемесячно.</w:t>
      </w:r>
    </w:p>
    <w:p w:rsidR="008B141D" w:rsidRDefault="008B141D">
      <w:pPr>
        <w:pStyle w:val="ConsPlusNormal"/>
        <w:spacing w:before="220"/>
        <w:ind w:firstLine="540"/>
        <w:jc w:val="both"/>
      </w:pPr>
      <w:r>
        <w:t>Размер указанной надбавки зависит от основания ее установления, но не превышает 40% оклада (должностного оклада).</w:t>
      </w:r>
    </w:p>
    <w:p w:rsidR="008B141D" w:rsidRDefault="008B141D">
      <w:pPr>
        <w:pStyle w:val="ConsPlusNormal"/>
        <w:spacing w:before="220"/>
        <w:ind w:firstLine="540"/>
        <w:jc w:val="both"/>
      </w:pPr>
      <w:bookmarkStart w:id="7" w:name="P165"/>
      <w:bookmarkEnd w:id="7"/>
      <w:r>
        <w:t>5.8. Основаниями для установления работникам МКУ ежемесячной надбавки за сложность и (или) напряженность работы являются:</w:t>
      </w:r>
    </w:p>
    <w:p w:rsidR="008B141D" w:rsidRDefault="008B141D">
      <w:pPr>
        <w:pStyle w:val="ConsPlusNormal"/>
        <w:spacing w:before="220"/>
        <w:ind w:firstLine="540"/>
        <w:jc w:val="both"/>
      </w:pPr>
      <w:r>
        <w:t>- выполнение непредвиденных, срочных, особо важных и ответственных работ;</w:t>
      </w:r>
    </w:p>
    <w:p w:rsidR="008B141D" w:rsidRDefault="008B141D">
      <w:pPr>
        <w:pStyle w:val="ConsPlusNormal"/>
        <w:spacing w:before="220"/>
        <w:ind w:firstLine="540"/>
        <w:jc w:val="both"/>
      </w:pPr>
      <w:r>
        <w:t>- выполнение работ высокой напряженности;</w:t>
      </w:r>
    </w:p>
    <w:p w:rsidR="008B141D" w:rsidRDefault="008B141D">
      <w:pPr>
        <w:pStyle w:val="ConsPlusNormal"/>
        <w:spacing w:before="220"/>
        <w:ind w:firstLine="540"/>
        <w:jc w:val="both"/>
      </w:pPr>
      <w:r>
        <w:t>- специальный режим работы, связанный с передвижением по городскому округу.</w:t>
      </w:r>
    </w:p>
    <w:p w:rsidR="008B141D" w:rsidRDefault="008B141D">
      <w:pPr>
        <w:pStyle w:val="ConsPlusNormal"/>
        <w:spacing w:before="220"/>
        <w:ind w:firstLine="540"/>
        <w:jc w:val="both"/>
      </w:pPr>
      <w:r>
        <w:t>Размер ежемесячной надбавки за сложность и (или) напряженность работы может быть увеличен или уменьшен в случае изменения основания ее установления.</w:t>
      </w:r>
    </w:p>
    <w:p w:rsidR="008B141D" w:rsidRDefault="008B141D">
      <w:pPr>
        <w:pStyle w:val="ConsPlusNormal"/>
        <w:spacing w:before="220"/>
        <w:ind w:firstLine="540"/>
        <w:jc w:val="both"/>
      </w:pPr>
      <w:r>
        <w:t xml:space="preserve">5.9. Работникам МКУ, отработавшим неполный месяц, стимулирующие выплаты, указанные в </w:t>
      </w:r>
      <w:hyperlink w:anchor="P142" w:history="1">
        <w:r>
          <w:rPr>
            <w:color w:val="0000FF"/>
          </w:rPr>
          <w:t>пунктах 5.4</w:t>
        </w:r>
      </w:hyperlink>
      <w:r>
        <w:t xml:space="preserve"> - </w:t>
      </w:r>
      <w:hyperlink w:anchor="P163" w:history="1">
        <w:r>
          <w:rPr>
            <w:color w:val="0000FF"/>
          </w:rPr>
          <w:t>5.7</w:t>
        </w:r>
      </w:hyperlink>
      <w:r>
        <w:t xml:space="preserve"> настоящего Положения, начисляются пропорционально отработанному времени.</w:t>
      </w:r>
    </w:p>
    <w:p w:rsidR="008B141D" w:rsidRDefault="008B141D">
      <w:pPr>
        <w:pStyle w:val="ConsPlusNormal"/>
        <w:spacing w:before="220"/>
        <w:ind w:firstLine="540"/>
        <w:jc w:val="both"/>
      </w:pPr>
      <w:r>
        <w:t>5.10. Работникам МКУ выплачиваются:</w:t>
      </w:r>
    </w:p>
    <w:p w:rsidR="008B141D" w:rsidRDefault="008B141D">
      <w:pPr>
        <w:pStyle w:val="ConsPlusNormal"/>
        <w:spacing w:before="220"/>
        <w:ind w:firstLine="540"/>
        <w:jc w:val="both"/>
      </w:pPr>
      <w:r>
        <w:t>- единовременная премия за выполнение особо важных и сложных заданий в размере, не превышающем 50% оклада (должностного оклада);</w:t>
      </w:r>
    </w:p>
    <w:p w:rsidR="008B141D" w:rsidRDefault="008B141D">
      <w:pPr>
        <w:pStyle w:val="ConsPlusNormal"/>
        <w:spacing w:before="220"/>
        <w:ind w:firstLine="540"/>
        <w:jc w:val="both"/>
      </w:pPr>
      <w:r>
        <w:t>- единовременная премия по итогам работы за год в размере, не превышающем 100% оклада (должностного оклада).</w:t>
      </w:r>
    </w:p>
    <w:p w:rsidR="008B141D" w:rsidRDefault="008B141D">
      <w:pPr>
        <w:pStyle w:val="ConsPlusNormal"/>
        <w:spacing w:before="220"/>
        <w:ind w:firstLine="540"/>
        <w:jc w:val="both"/>
      </w:pPr>
      <w:r>
        <w:lastRenderedPageBreak/>
        <w:t>Порядок, условия и основания выплаты указанных премий устанавливаются локальными нормативными актами МКУ.</w:t>
      </w:r>
    </w:p>
    <w:p w:rsidR="008B141D" w:rsidRDefault="008B141D">
      <w:pPr>
        <w:pStyle w:val="ConsPlusNormal"/>
        <w:spacing w:before="220"/>
        <w:ind w:firstLine="540"/>
        <w:jc w:val="both"/>
      </w:pPr>
      <w:r>
        <w:t>Установление указанных премий работникам МКУ производится на основании приказа руководителя МКУ за счет экономии ФОТ.</w:t>
      </w:r>
    </w:p>
    <w:p w:rsidR="008B141D" w:rsidRDefault="008B141D">
      <w:pPr>
        <w:pStyle w:val="ConsPlusNormal"/>
        <w:spacing w:before="220"/>
        <w:ind w:firstLine="540"/>
        <w:jc w:val="both"/>
      </w:pPr>
      <w:r>
        <w:t>5.11. Во всех случаях, предусмотренных настоящим разделом, стимулирующие выплаты работникам МКУ устанавливаются в процентах к окладу (должностному окладу) (без учета иных выплат).</w:t>
      </w:r>
    </w:p>
    <w:p w:rsidR="008B141D" w:rsidRDefault="008B141D">
      <w:pPr>
        <w:pStyle w:val="ConsPlusNormal"/>
        <w:jc w:val="both"/>
      </w:pPr>
    </w:p>
    <w:p w:rsidR="008B141D" w:rsidRDefault="008B141D">
      <w:pPr>
        <w:pStyle w:val="ConsPlusTitle"/>
        <w:jc w:val="center"/>
        <w:outlineLvl w:val="1"/>
      </w:pPr>
      <w:bookmarkStart w:id="8" w:name="P178"/>
      <w:bookmarkEnd w:id="8"/>
      <w:r>
        <w:t>VI. Социальные выплаты</w:t>
      </w:r>
    </w:p>
    <w:p w:rsidR="008B141D" w:rsidRDefault="008B141D">
      <w:pPr>
        <w:pStyle w:val="ConsPlusNormal"/>
        <w:jc w:val="both"/>
      </w:pPr>
    </w:p>
    <w:p w:rsidR="008B141D" w:rsidRDefault="008B141D">
      <w:pPr>
        <w:pStyle w:val="ConsPlusNormal"/>
        <w:ind w:firstLine="540"/>
        <w:jc w:val="both"/>
      </w:pPr>
      <w:r>
        <w:t>6.1. Работникам МКУ устанавливаются социальные выплаты, не связанные непосредственно с результатами трудовой деятельности.</w:t>
      </w:r>
    </w:p>
    <w:p w:rsidR="008B141D" w:rsidRDefault="008B141D">
      <w:pPr>
        <w:pStyle w:val="ConsPlusNormal"/>
        <w:spacing w:before="220"/>
        <w:ind w:firstLine="540"/>
        <w:jc w:val="both"/>
      </w:pPr>
      <w:r>
        <w:t>К социальным выплатам относятся:</w:t>
      </w:r>
    </w:p>
    <w:p w:rsidR="008B141D" w:rsidRDefault="008B141D">
      <w:pPr>
        <w:pStyle w:val="ConsPlusNormal"/>
        <w:spacing w:before="220"/>
        <w:ind w:firstLine="540"/>
        <w:jc w:val="both"/>
      </w:pPr>
      <w:r>
        <w:t>- материальная помощь на оздоровление при предоставлении ежегодного оплачиваемого отпуска за очередной рабочий период (рабочий год);</w:t>
      </w:r>
    </w:p>
    <w:p w:rsidR="008B141D" w:rsidRDefault="008B141D">
      <w:pPr>
        <w:pStyle w:val="ConsPlusNormal"/>
        <w:spacing w:before="220"/>
        <w:ind w:firstLine="540"/>
        <w:jc w:val="both"/>
      </w:pPr>
      <w:r>
        <w:t xml:space="preserve">- материальная помощь в случаях, установленных </w:t>
      </w:r>
      <w:hyperlink w:anchor="P188" w:history="1">
        <w:r>
          <w:rPr>
            <w:color w:val="0000FF"/>
          </w:rPr>
          <w:t>пунктом 6.3</w:t>
        </w:r>
      </w:hyperlink>
      <w:r>
        <w:t xml:space="preserve"> настоящего Положения;</w:t>
      </w:r>
    </w:p>
    <w:p w:rsidR="008B141D" w:rsidRDefault="008B141D">
      <w:pPr>
        <w:pStyle w:val="ConsPlusNormal"/>
        <w:spacing w:before="220"/>
        <w:ind w:firstLine="540"/>
        <w:jc w:val="both"/>
      </w:pPr>
      <w:r>
        <w:t>- единовременные денежные выплаты в связи с профессиональными праздниками, юбилейными датами (юбилейными датами считаются достижение работником МКУ возраста 50, 55, 60 лет и дальше каждые пять лет).</w:t>
      </w:r>
    </w:p>
    <w:p w:rsidR="008B141D" w:rsidRDefault="008B141D">
      <w:pPr>
        <w:pStyle w:val="ConsPlusNormal"/>
        <w:spacing w:before="220"/>
        <w:ind w:firstLine="540"/>
        <w:jc w:val="both"/>
      </w:pPr>
      <w:r>
        <w:t>6.2. Материальная помощь на оздоровление при предоставлении ежегодного оплачиваемого отпуска за очередной рабочий период (рабочий год) производится работникам МКУ один раз в год в размере одного оклада (должностного оклада), установленного на день выплаты.</w:t>
      </w:r>
    </w:p>
    <w:p w:rsidR="008B141D" w:rsidRDefault="008B141D">
      <w:pPr>
        <w:pStyle w:val="ConsPlusNormal"/>
        <w:spacing w:before="220"/>
        <w:ind w:firstLine="540"/>
        <w:jc w:val="both"/>
      </w:pPr>
      <w:r>
        <w:t>Основанием для выплаты материальной помощи на оздоровление при предоставлении ежегодного оплачиваемого отпуска за очередной рабочий период (рабочий год) является письменное заявление работника МКУ и приказ руководителя МКУ.</w:t>
      </w:r>
    </w:p>
    <w:p w:rsidR="008B141D" w:rsidRDefault="008B141D">
      <w:pPr>
        <w:pStyle w:val="ConsPlusNormal"/>
        <w:spacing w:before="220"/>
        <w:ind w:firstLine="540"/>
        <w:jc w:val="both"/>
      </w:pPr>
      <w:r>
        <w:t>При разделении ежегодного оплачиваемого отпуска на несколько частей указанная материальная помощь выплачивается один раз.</w:t>
      </w:r>
    </w:p>
    <w:p w:rsidR="008B141D" w:rsidRDefault="008B141D">
      <w:pPr>
        <w:pStyle w:val="ConsPlusNormal"/>
        <w:spacing w:before="220"/>
        <w:ind w:firstLine="540"/>
        <w:jc w:val="both"/>
      </w:pPr>
      <w:bookmarkStart w:id="9" w:name="P188"/>
      <w:bookmarkEnd w:id="9"/>
      <w:r>
        <w:t>6.3. Работникам МКУ оказывается материальная помощь в следующих случаях:</w:t>
      </w:r>
    </w:p>
    <w:p w:rsidR="008B141D" w:rsidRDefault="008B141D">
      <w:pPr>
        <w:pStyle w:val="ConsPlusNormal"/>
        <w:spacing w:before="220"/>
        <w:ind w:firstLine="540"/>
        <w:jc w:val="both"/>
      </w:pPr>
      <w:r>
        <w:t>- длительное заболевание, необходимость дорогостоящего лечения;</w:t>
      </w:r>
    </w:p>
    <w:p w:rsidR="008B141D" w:rsidRDefault="008B141D">
      <w:pPr>
        <w:pStyle w:val="ConsPlusNormal"/>
        <w:spacing w:before="220"/>
        <w:ind w:firstLine="540"/>
        <w:jc w:val="both"/>
      </w:pPr>
      <w:r>
        <w:t>- тяжелое финансовое положение, связанное с последствиями стихийных бедствий (землетрясение, пожар, наводнение, ситуации природного и техногенного характера);</w:t>
      </w:r>
    </w:p>
    <w:p w:rsidR="008B141D" w:rsidRDefault="008B141D">
      <w:pPr>
        <w:pStyle w:val="ConsPlusNormal"/>
        <w:spacing w:before="220"/>
        <w:ind w:firstLine="540"/>
        <w:jc w:val="both"/>
      </w:pPr>
      <w:r>
        <w:t>- увольнение по собственному желанию в связи с выходом на пенсию;</w:t>
      </w:r>
    </w:p>
    <w:p w:rsidR="008B141D" w:rsidRDefault="008B141D">
      <w:pPr>
        <w:pStyle w:val="ConsPlusNormal"/>
        <w:spacing w:before="220"/>
        <w:ind w:firstLine="540"/>
        <w:jc w:val="both"/>
      </w:pPr>
      <w:r>
        <w:t>- смерть близких родственников (родителей, супруга (супруги), детей);</w:t>
      </w:r>
    </w:p>
    <w:p w:rsidR="008B141D" w:rsidRDefault="008B141D">
      <w:pPr>
        <w:pStyle w:val="ConsPlusNormal"/>
        <w:spacing w:before="220"/>
        <w:ind w:firstLine="540"/>
        <w:jc w:val="both"/>
      </w:pPr>
      <w:r>
        <w:t>- рождение ребенка, вступление в брак (впервые).</w:t>
      </w:r>
    </w:p>
    <w:p w:rsidR="008B141D" w:rsidRDefault="008B141D">
      <w:pPr>
        <w:pStyle w:val="ConsPlusNormal"/>
        <w:spacing w:before="220"/>
        <w:ind w:firstLine="540"/>
        <w:jc w:val="both"/>
      </w:pPr>
      <w:r>
        <w:t>6.3.1. Основанием для рассмотрения вопроса о предоставлении работнику МКУ материальной помощи в случаях, установленных настоящим пунктом, является его письменное заявление и приложенные к нему подтверждающие документы.</w:t>
      </w:r>
    </w:p>
    <w:p w:rsidR="008B141D" w:rsidRDefault="008B141D">
      <w:pPr>
        <w:pStyle w:val="ConsPlusNormal"/>
        <w:spacing w:before="220"/>
        <w:ind w:firstLine="540"/>
        <w:jc w:val="both"/>
      </w:pPr>
      <w:r>
        <w:t>6.3.2. Решение о выплате материальной помощи в случаях, установленных настоящим пунктом, и ее конкретном размере принимается руководителем МКУ в соответствии с локальным нормативным актом МКУ, настоящим Положением.</w:t>
      </w:r>
    </w:p>
    <w:p w:rsidR="008B141D" w:rsidRDefault="008B141D">
      <w:pPr>
        <w:pStyle w:val="ConsPlusNormal"/>
        <w:spacing w:before="220"/>
        <w:ind w:firstLine="540"/>
        <w:jc w:val="both"/>
      </w:pPr>
      <w:r>
        <w:lastRenderedPageBreak/>
        <w:t>Материальная помощь в случаях, установленных настоящим пунктом, выплачивается в размере до 100% оклада (должностного оклада) и оформляется приказом руководителя МКУ.</w:t>
      </w:r>
    </w:p>
    <w:p w:rsidR="008B141D" w:rsidRDefault="008B141D">
      <w:pPr>
        <w:pStyle w:val="ConsPlusNormal"/>
        <w:spacing w:before="220"/>
        <w:ind w:firstLine="540"/>
        <w:jc w:val="both"/>
      </w:pPr>
      <w:r>
        <w:t>6.3.3. На выплату работникам МКУ материальной помощи в случаях, установленных настоящим пунктом, направляется экономия ФОТ.</w:t>
      </w:r>
    </w:p>
    <w:p w:rsidR="008B141D" w:rsidRDefault="008B141D">
      <w:pPr>
        <w:pStyle w:val="ConsPlusNormal"/>
        <w:spacing w:before="220"/>
        <w:ind w:firstLine="540"/>
        <w:jc w:val="both"/>
      </w:pPr>
      <w:bookmarkStart w:id="10" w:name="P198"/>
      <w:bookmarkEnd w:id="10"/>
      <w:r>
        <w:t>6.4. Работникам МКУ производятся единовременные денежные выплаты в связи с профессиональными праздниками, юбилейными датами в размере, не превышающем 100% оклада (должностного оклада). Порядок, условия и размер указанных выплат определяется руководителем МКУ в соответствии с локальными актами МКУ и коллективным договором:</w:t>
      </w:r>
    </w:p>
    <w:p w:rsidR="008B141D" w:rsidRDefault="008B141D">
      <w:pPr>
        <w:pStyle w:val="ConsPlusNormal"/>
        <w:spacing w:before="220"/>
        <w:ind w:firstLine="540"/>
        <w:jc w:val="both"/>
      </w:pPr>
      <w:r>
        <w:t xml:space="preserve">6.4.1. Единовременные денежные выплаты в связи с профессиональными праздниками, юбилейными датами производятся работникам МКУ за счет экономии </w:t>
      </w:r>
      <w:proofErr w:type="gramStart"/>
      <w:r>
        <w:t>ФОТ;.</w:t>
      </w:r>
      <w:proofErr w:type="gramEnd"/>
    </w:p>
    <w:p w:rsidR="008B141D" w:rsidRDefault="008B141D">
      <w:pPr>
        <w:pStyle w:val="ConsPlusNormal"/>
        <w:spacing w:before="220"/>
        <w:ind w:firstLine="540"/>
        <w:jc w:val="both"/>
      </w:pPr>
      <w:r>
        <w:t>6.4.2. Основанием для выплаты работникам МКУ единовременных денежных выплат в связи с профессиональными праздниками, юбилейными датами является приказ руководителя МКУ.</w:t>
      </w:r>
    </w:p>
    <w:p w:rsidR="008B141D" w:rsidRDefault="008B141D">
      <w:pPr>
        <w:pStyle w:val="ConsPlusNormal"/>
        <w:spacing w:before="220"/>
        <w:ind w:firstLine="540"/>
        <w:jc w:val="both"/>
      </w:pPr>
      <w:r>
        <w:t>6.5. Во всех случаях, предусмотренных настоящим разделом, социальные выплаты работникам МКУ устанавливаются в процентах к окладу (должностному окладу) (без учета иных выплат).</w:t>
      </w:r>
    </w:p>
    <w:p w:rsidR="008B141D" w:rsidRDefault="008B141D">
      <w:pPr>
        <w:pStyle w:val="ConsPlusNormal"/>
        <w:jc w:val="both"/>
      </w:pPr>
    </w:p>
    <w:p w:rsidR="008B141D" w:rsidRDefault="008B141D">
      <w:pPr>
        <w:pStyle w:val="ConsPlusTitle"/>
        <w:jc w:val="center"/>
        <w:outlineLvl w:val="1"/>
      </w:pPr>
      <w:r>
        <w:t>VII. Порядок и условия оплаты труда руководителя МКУ,</w:t>
      </w:r>
    </w:p>
    <w:p w:rsidR="008B141D" w:rsidRDefault="008B141D">
      <w:pPr>
        <w:pStyle w:val="ConsPlusTitle"/>
        <w:jc w:val="center"/>
      </w:pPr>
      <w:r>
        <w:t>заместителя руководителя МКУ и главного бухгалтера</w:t>
      </w:r>
    </w:p>
    <w:p w:rsidR="008B141D" w:rsidRDefault="008B141D">
      <w:pPr>
        <w:pStyle w:val="ConsPlusNormal"/>
        <w:jc w:val="both"/>
      </w:pPr>
    </w:p>
    <w:p w:rsidR="008B141D" w:rsidRDefault="008B141D">
      <w:pPr>
        <w:pStyle w:val="ConsPlusNormal"/>
        <w:ind w:firstLine="540"/>
        <w:jc w:val="both"/>
      </w:pPr>
      <w:r>
        <w:t>7.1. Заработная плата (оплата труда) руководителя МКУ, заместителя руководителя МКУ и главного бухгалтера состоит из должностного оклада, компенсационных и стимулирующих выплат.</w:t>
      </w:r>
    </w:p>
    <w:p w:rsidR="008B141D" w:rsidRDefault="008B141D">
      <w:pPr>
        <w:pStyle w:val="ConsPlusNormal"/>
        <w:spacing w:before="220"/>
        <w:ind w:firstLine="540"/>
        <w:jc w:val="both"/>
      </w:pPr>
      <w:r>
        <w:t>7.2. Условия оплаты труда руководителя МКУ включаются в трудовой договор, заключенный между руководителем МКУ и администрацией городского округа Тольятти.</w:t>
      </w:r>
    </w:p>
    <w:p w:rsidR="008B141D" w:rsidRDefault="008B141D">
      <w:pPr>
        <w:pStyle w:val="ConsPlusNormal"/>
        <w:jc w:val="both"/>
      </w:pPr>
      <w:r>
        <w:t xml:space="preserve">(в ред. </w:t>
      </w:r>
      <w:hyperlink r:id="rId78" w:history="1">
        <w:r>
          <w:rPr>
            <w:color w:val="0000FF"/>
          </w:rPr>
          <w:t>Постановления</w:t>
        </w:r>
      </w:hyperlink>
      <w:r>
        <w:t xml:space="preserve"> Мэрии городского округа Тольятти Самарской области от 04.07.2014 N 2171-п/1, </w:t>
      </w:r>
      <w:hyperlink r:id="rId79" w:history="1">
        <w:r>
          <w:rPr>
            <w:color w:val="0000FF"/>
          </w:rPr>
          <w:t>Постановления</w:t>
        </w:r>
      </w:hyperlink>
      <w:r>
        <w:t xml:space="preserve"> Администрации городского округа Тольятти Самарской области от 17.04.2017 N 1341-п/1)</w:t>
      </w:r>
    </w:p>
    <w:p w:rsidR="008B141D" w:rsidRDefault="008B141D">
      <w:pPr>
        <w:pStyle w:val="ConsPlusNormal"/>
        <w:spacing w:before="220"/>
        <w:ind w:firstLine="540"/>
        <w:jc w:val="both"/>
      </w:pPr>
      <w:r>
        <w:t xml:space="preserve">7.3. Должностной оклад руководителя МКУ, заместителя руководителя МКУ и главного бухгалтера устанавливается в соответствии с </w:t>
      </w:r>
      <w:hyperlink w:anchor="P251" w:history="1">
        <w:r>
          <w:rPr>
            <w:color w:val="0000FF"/>
          </w:rPr>
          <w:t>приложением N 1</w:t>
        </w:r>
      </w:hyperlink>
      <w:r>
        <w:t xml:space="preserve"> к настоящему Положению.</w:t>
      </w:r>
    </w:p>
    <w:p w:rsidR="008B141D" w:rsidRDefault="008B141D">
      <w:pPr>
        <w:pStyle w:val="ConsPlusNormal"/>
        <w:spacing w:before="220"/>
        <w:ind w:firstLine="540"/>
        <w:jc w:val="both"/>
      </w:pPr>
      <w:r>
        <w:t>7.4. Должностные оклады заместителя руководителя МКУ и главного бухгалтера устанавливаются на 10 - 30 процентов ниже должностного оклада руководителя МКУ.</w:t>
      </w:r>
    </w:p>
    <w:p w:rsidR="008B141D" w:rsidRDefault="008B141D">
      <w:pPr>
        <w:pStyle w:val="ConsPlusNormal"/>
        <w:spacing w:before="220"/>
        <w:ind w:firstLine="540"/>
        <w:jc w:val="both"/>
      </w:pPr>
      <w:r>
        <w:t xml:space="preserve">7.5. С учетом условий труда руководителю МКУ, заместителю руководителя МКУ и главному бухгалтеру устанавливаются компенсационные, стимулирующие, социальные выплаты, предусмотренные </w:t>
      </w:r>
      <w:hyperlink w:anchor="P110" w:history="1">
        <w:r>
          <w:rPr>
            <w:color w:val="0000FF"/>
          </w:rPr>
          <w:t>разделами IV</w:t>
        </w:r>
      </w:hyperlink>
      <w:r>
        <w:t xml:space="preserve">, </w:t>
      </w:r>
      <w:hyperlink w:anchor="P131" w:history="1">
        <w:r>
          <w:rPr>
            <w:color w:val="0000FF"/>
          </w:rPr>
          <w:t>V</w:t>
        </w:r>
      </w:hyperlink>
      <w:r>
        <w:t xml:space="preserve">, </w:t>
      </w:r>
      <w:hyperlink w:anchor="P178" w:history="1">
        <w:r>
          <w:rPr>
            <w:color w:val="0000FF"/>
          </w:rPr>
          <w:t>VI</w:t>
        </w:r>
      </w:hyperlink>
      <w:r>
        <w:t xml:space="preserve"> настоящего Положения.</w:t>
      </w:r>
    </w:p>
    <w:p w:rsidR="008B141D" w:rsidRDefault="008B141D">
      <w:pPr>
        <w:pStyle w:val="ConsPlusNormal"/>
        <w:spacing w:before="220"/>
        <w:ind w:firstLine="540"/>
        <w:jc w:val="both"/>
      </w:pPr>
      <w:r>
        <w:t>7.6. Руководителю МКУ, заместителю руководителя МКУ и главному бухгалтеру устанавливается ежемесячная надбавка за сложность и (или) напряженность работы, которая выплачивается за счет экономии ФОТ.</w:t>
      </w:r>
    </w:p>
    <w:p w:rsidR="008B141D" w:rsidRDefault="008B141D">
      <w:pPr>
        <w:pStyle w:val="ConsPlusNormal"/>
        <w:spacing w:before="220"/>
        <w:ind w:firstLine="540"/>
        <w:jc w:val="both"/>
      </w:pPr>
      <w:r>
        <w:t>7.6.1. Размер ежемесячной надбавки за сложность и (или) напряженность работы зависит от эффективности принятия управленческих решений, от компетентности в принятии соответствующего решения, степени ответственности при выполнении поставленных задач.</w:t>
      </w:r>
    </w:p>
    <w:p w:rsidR="008B141D" w:rsidRDefault="008B141D">
      <w:pPr>
        <w:pStyle w:val="ConsPlusNormal"/>
        <w:spacing w:before="220"/>
        <w:ind w:firstLine="540"/>
        <w:jc w:val="both"/>
      </w:pPr>
      <w:r>
        <w:t>7.6.2. Ежемесячная надбавка за сложность и (или) напряженность работы устанавливается в размере, не превышающем 40% должностного оклада, сроком на один календарный год.</w:t>
      </w:r>
    </w:p>
    <w:p w:rsidR="008B141D" w:rsidRDefault="008B141D">
      <w:pPr>
        <w:pStyle w:val="ConsPlusNormal"/>
        <w:jc w:val="both"/>
      </w:pPr>
      <w:r>
        <w:t xml:space="preserve">(пп. 7.6.2 в ред. </w:t>
      </w:r>
      <w:hyperlink r:id="rId80" w:history="1">
        <w:r>
          <w:rPr>
            <w:color w:val="0000FF"/>
          </w:rPr>
          <w:t>Постановления</w:t>
        </w:r>
      </w:hyperlink>
      <w:r>
        <w:t xml:space="preserve"> Мэрии городского округа Тольятти Самарской области от 01.10.2015 N 3180-п/1)</w:t>
      </w:r>
    </w:p>
    <w:p w:rsidR="008B141D" w:rsidRDefault="008B141D">
      <w:pPr>
        <w:pStyle w:val="ConsPlusNormal"/>
        <w:spacing w:before="220"/>
        <w:ind w:firstLine="540"/>
        <w:jc w:val="both"/>
      </w:pPr>
      <w:r>
        <w:lastRenderedPageBreak/>
        <w:t>7.6.3. Конкретный размер ежемесячной надбавки за сложность и (или) напряженность работы руководителю МКУ устанавливается на основании представления Управления, согласованного с заместителем главы городского округа - руководителем аппарата администрации, и оформляется приказом руководителя МКУ.</w:t>
      </w:r>
    </w:p>
    <w:p w:rsidR="008B141D" w:rsidRDefault="008B141D">
      <w:pPr>
        <w:pStyle w:val="ConsPlusNormal"/>
        <w:jc w:val="both"/>
      </w:pPr>
      <w:r>
        <w:t xml:space="preserve">(в ред. </w:t>
      </w:r>
      <w:hyperlink r:id="rId81" w:history="1">
        <w:r>
          <w:rPr>
            <w:color w:val="0000FF"/>
          </w:rPr>
          <w:t>Постановления</w:t>
        </w:r>
      </w:hyperlink>
      <w:r>
        <w:t xml:space="preserve"> Мэрии городского округа Тольятти Самарской области от 01.10.2015 N 3180-п/1, Постановлений Администрации городского округа Тольятти Самарской области от 17.04.2017 </w:t>
      </w:r>
      <w:hyperlink r:id="rId82" w:history="1">
        <w:r>
          <w:rPr>
            <w:color w:val="0000FF"/>
          </w:rPr>
          <w:t>N 1341-п/1</w:t>
        </w:r>
      </w:hyperlink>
      <w:r>
        <w:t xml:space="preserve">, от 05.07.2017 </w:t>
      </w:r>
      <w:hyperlink r:id="rId83" w:history="1">
        <w:r>
          <w:rPr>
            <w:color w:val="0000FF"/>
          </w:rPr>
          <w:t>N 2333-п/1</w:t>
        </w:r>
      </w:hyperlink>
      <w:r>
        <w:t>)</w:t>
      </w:r>
    </w:p>
    <w:p w:rsidR="008B141D" w:rsidRDefault="008B141D">
      <w:pPr>
        <w:pStyle w:val="ConsPlusNormal"/>
        <w:spacing w:before="220"/>
        <w:ind w:firstLine="540"/>
        <w:jc w:val="both"/>
      </w:pPr>
      <w:r>
        <w:t>7.6.4. Заместителю руководителя МКУ и главному бухгалтеру размер ежемесячной надбавки за сложность и (или) напряженность работы устанавливается приказом руководителя МКУ.</w:t>
      </w:r>
    </w:p>
    <w:p w:rsidR="008B141D" w:rsidRDefault="008B141D">
      <w:pPr>
        <w:pStyle w:val="ConsPlusNormal"/>
        <w:spacing w:before="220"/>
        <w:ind w:firstLine="540"/>
        <w:jc w:val="both"/>
      </w:pPr>
      <w:r>
        <w:t xml:space="preserve">7.7. Руководителю МКУ устанавливается премия по итогам работы за месяц с учетом достигнутых результатов эффективности деятельности МКУ за соответствующий период, указанных в </w:t>
      </w:r>
      <w:hyperlink w:anchor="P388" w:history="1">
        <w:r>
          <w:rPr>
            <w:color w:val="0000FF"/>
          </w:rPr>
          <w:t>приложении N 2</w:t>
        </w:r>
      </w:hyperlink>
      <w:r>
        <w:t xml:space="preserve"> к настоящему Положению.</w:t>
      </w:r>
    </w:p>
    <w:p w:rsidR="008B141D" w:rsidRDefault="008B141D">
      <w:pPr>
        <w:pStyle w:val="ConsPlusNormal"/>
        <w:spacing w:before="220"/>
        <w:ind w:firstLine="540"/>
        <w:jc w:val="both"/>
      </w:pPr>
      <w:r>
        <w:t xml:space="preserve">7.7.1. Размер премии по итогам работы за месяц руководителю МКУ устанавливается заместителем главы городского округа - руководителем аппарата администрации в соответствии с </w:t>
      </w:r>
      <w:hyperlink w:anchor="P481" w:history="1">
        <w:r>
          <w:rPr>
            <w:color w:val="0000FF"/>
          </w:rPr>
          <w:t>критериями</w:t>
        </w:r>
      </w:hyperlink>
      <w:r>
        <w:t xml:space="preserve"> оценки эффективности деятельности руководителей МКУ, указанными в приложении N 3 к настоящему Положению, но не более 130% должностного оклада на основании </w:t>
      </w:r>
      <w:hyperlink w:anchor="P582" w:history="1">
        <w:r>
          <w:rPr>
            <w:color w:val="0000FF"/>
          </w:rPr>
          <w:t>отчета</w:t>
        </w:r>
      </w:hyperlink>
      <w:r>
        <w:t xml:space="preserve"> об исполнении целевых показателей эффективности деятельности руководителя МКУ по форме в соответствии с приложением N 4 к настоящему Положению.</w:t>
      </w:r>
    </w:p>
    <w:p w:rsidR="008B141D" w:rsidRDefault="008B141D">
      <w:pPr>
        <w:pStyle w:val="ConsPlusNormal"/>
        <w:jc w:val="both"/>
      </w:pPr>
      <w:r>
        <w:t xml:space="preserve">(в ред. Постановлений Администрации городского округа Тольятти Самарской области от 17.04.2017 </w:t>
      </w:r>
      <w:hyperlink r:id="rId84" w:history="1">
        <w:r>
          <w:rPr>
            <w:color w:val="0000FF"/>
          </w:rPr>
          <w:t>N 1341-п/1</w:t>
        </w:r>
      </w:hyperlink>
      <w:r>
        <w:t xml:space="preserve">, от 05.07.2017 </w:t>
      </w:r>
      <w:hyperlink r:id="rId85" w:history="1">
        <w:r>
          <w:rPr>
            <w:color w:val="0000FF"/>
          </w:rPr>
          <w:t>N 2333-п/1</w:t>
        </w:r>
      </w:hyperlink>
      <w:r>
        <w:t xml:space="preserve">, от 28.08.2017 </w:t>
      </w:r>
      <w:hyperlink r:id="rId86" w:history="1">
        <w:r>
          <w:rPr>
            <w:color w:val="0000FF"/>
          </w:rPr>
          <w:t>N 2914-п/1</w:t>
        </w:r>
      </w:hyperlink>
      <w:r>
        <w:t>)</w:t>
      </w:r>
    </w:p>
    <w:p w:rsidR="008B141D" w:rsidRDefault="008B141D">
      <w:pPr>
        <w:pStyle w:val="ConsPlusNormal"/>
        <w:spacing w:before="220"/>
        <w:ind w:firstLine="540"/>
        <w:jc w:val="both"/>
      </w:pPr>
      <w:r>
        <w:t xml:space="preserve">Руководитель МКУ ежемесячно до 5 числа месяца, следующего за отчетным, представляет в Управление </w:t>
      </w:r>
      <w:hyperlink w:anchor="P582" w:history="1">
        <w:r>
          <w:rPr>
            <w:color w:val="0000FF"/>
          </w:rPr>
          <w:t>отчет</w:t>
        </w:r>
      </w:hyperlink>
      <w:r>
        <w:t xml:space="preserve"> об исполнении целевых показателей эффективности деятельности руководителя МКУ;</w:t>
      </w:r>
    </w:p>
    <w:p w:rsidR="008B141D" w:rsidRDefault="008B141D">
      <w:pPr>
        <w:pStyle w:val="ConsPlusNormal"/>
        <w:spacing w:before="220"/>
        <w:ind w:firstLine="540"/>
        <w:jc w:val="both"/>
      </w:pPr>
      <w:r>
        <w:t>7.7.2. Основанием для выплаты премии по итогам работы за месяц руководителю МКУ является приказ руководителя МКУ. Основанием для подготовки указанного приказа служит представление на премирование Управления, согласованное с заместителем главы городского округа - руководителем аппарата администрации.</w:t>
      </w:r>
    </w:p>
    <w:p w:rsidR="008B141D" w:rsidRDefault="008B141D">
      <w:pPr>
        <w:pStyle w:val="ConsPlusNormal"/>
        <w:jc w:val="both"/>
      </w:pPr>
      <w:r>
        <w:t xml:space="preserve">(в ред. </w:t>
      </w:r>
      <w:hyperlink r:id="rId87" w:history="1">
        <w:r>
          <w:rPr>
            <w:color w:val="0000FF"/>
          </w:rPr>
          <w:t>Постановления</w:t>
        </w:r>
      </w:hyperlink>
      <w:r>
        <w:t xml:space="preserve"> Мэрии городского округа Тольятти Самарской области от 01.10.2015 N 3180-п/1, Постановлений Администрации городского округа Тольятти Самарской области от 17.04.2017 </w:t>
      </w:r>
      <w:hyperlink r:id="rId88" w:history="1">
        <w:r>
          <w:rPr>
            <w:color w:val="0000FF"/>
          </w:rPr>
          <w:t>N 1341-п/1</w:t>
        </w:r>
      </w:hyperlink>
      <w:r>
        <w:t xml:space="preserve">, от 05.07.2017 </w:t>
      </w:r>
      <w:hyperlink r:id="rId89" w:history="1">
        <w:r>
          <w:rPr>
            <w:color w:val="0000FF"/>
          </w:rPr>
          <w:t>N 2333-п/1</w:t>
        </w:r>
      </w:hyperlink>
      <w:r>
        <w:t>)</w:t>
      </w:r>
    </w:p>
    <w:p w:rsidR="008B141D" w:rsidRDefault="008B141D">
      <w:pPr>
        <w:pStyle w:val="ConsPlusNormal"/>
        <w:spacing w:before="220"/>
        <w:ind w:firstLine="540"/>
        <w:jc w:val="both"/>
      </w:pPr>
      <w:r>
        <w:t xml:space="preserve">7.7.3. Установление премии по итогам работы за месяц заместителю руководителя МКУ и главному бухгалтеру осуществляется в соответствии с </w:t>
      </w:r>
      <w:hyperlink w:anchor="P156" w:history="1">
        <w:r>
          <w:rPr>
            <w:color w:val="0000FF"/>
          </w:rPr>
          <w:t>пунктом 5.6</w:t>
        </w:r>
      </w:hyperlink>
      <w:r>
        <w:t xml:space="preserve"> настоящего Положения в размере, не превышающем 40% должностного оклада, и производится в пределах ФОТ.</w:t>
      </w:r>
    </w:p>
    <w:p w:rsidR="008B141D" w:rsidRDefault="008B141D">
      <w:pPr>
        <w:pStyle w:val="ConsPlusNormal"/>
        <w:spacing w:before="220"/>
        <w:ind w:firstLine="540"/>
        <w:jc w:val="both"/>
      </w:pPr>
      <w:r>
        <w:t>Порядок, условия и размер премий по итогам работы за месяц заместителю руководителя МКУ и главному бухгалтеру устанавливаются в соответствии с локальными нормативными актами МКУ и коллективным договором.</w:t>
      </w:r>
    </w:p>
    <w:p w:rsidR="008B141D" w:rsidRDefault="008B141D">
      <w:pPr>
        <w:pStyle w:val="ConsPlusNormal"/>
        <w:spacing w:before="220"/>
        <w:ind w:firstLine="540"/>
        <w:jc w:val="both"/>
      </w:pPr>
      <w:r>
        <w:t>7.8. За выполнение особо важных и сложных заданий руководителю МКУ, заместителю руководителя МКУ и главному бухгалтеру устанавливаются соответствующие единовременные премии.</w:t>
      </w:r>
    </w:p>
    <w:p w:rsidR="008B141D" w:rsidRDefault="008B141D">
      <w:pPr>
        <w:pStyle w:val="ConsPlusNormal"/>
        <w:spacing w:before="220"/>
        <w:ind w:firstLine="540"/>
        <w:jc w:val="both"/>
      </w:pPr>
      <w:r>
        <w:t>Размер единовременной премии за выполнение особо важных и сложных заданий руководителю МКУ устанавливается на основании представления на премирование Управления, согласованного с заместителем главы городского округа - руководителем аппарата администрации, и оформляется приказом руководителя МКУ в размере, не превышающем 100% должностного оклада, за счет экономии ФОТ.</w:t>
      </w:r>
    </w:p>
    <w:p w:rsidR="008B141D" w:rsidRDefault="008B141D">
      <w:pPr>
        <w:pStyle w:val="ConsPlusNormal"/>
        <w:jc w:val="both"/>
      </w:pPr>
      <w:r>
        <w:t xml:space="preserve">(в ред. </w:t>
      </w:r>
      <w:hyperlink r:id="rId90" w:history="1">
        <w:r>
          <w:rPr>
            <w:color w:val="0000FF"/>
          </w:rPr>
          <w:t>Постановления</w:t>
        </w:r>
      </w:hyperlink>
      <w:r>
        <w:t xml:space="preserve"> Мэрии городского округа Тольятти Самарской области от 01.10.2015 N 3180-п/1, Постановлений Администрации городского округа Тольятти Самарской области от 17.04.2017 </w:t>
      </w:r>
      <w:hyperlink r:id="rId91" w:history="1">
        <w:r>
          <w:rPr>
            <w:color w:val="0000FF"/>
          </w:rPr>
          <w:t>N 1341-п/1</w:t>
        </w:r>
      </w:hyperlink>
      <w:r>
        <w:t xml:space="preserve">, от 05.07.2017 </w:t>
      </w:r>
      <w:hyperlink r:id="rId92" w:history="1">
        <w:r>
          <w:rPr>
            <w:color w:val="0000FF"/>
          </w:rPr>
          <w:t>N 2333-п/1</w:t>
        </w:r>
      </w:hyperlink>
      <w:r>
        <w:t>)</w:t>
      </w:r>
    </w:p>
    <w:p w:rsidR="008B141D" w:rsidRDefault="008B141D">
      <w:pPr>
        <w:pStyle w:val="ConsPlusNormal"/>
        <w:spacing w:before="220"/>
        <w:ind w:firstLine="540"/>
        <w:jc w:val="both"/>
      </w:pPr>
      <w:r>
        <w:t xml:space="preserve">Размер единовременной премии за выполнение особо важных и сложных заданий заместителю руководителя МКУ и главному бухгалтеру устанавливается приказом руководителя МКУ в соответствии с </w:t>
      </w:r>
      <w:hyperlink w:anchor="P131" w:history="1">
        <w:r>
          <w:rPr>
            <w:color w:val="0000FF"/>
          </w:rPr>
          <w:t>разделом V</w:t>
        </w:r>
      </w:hyperlink>
      <w:r>
        <w:t xml:space="preserve"> настоящего Положения за счет экономии ФОТ.</w:t>
      </w:r>
    </w:p>
    <w:p w:rsidR="008B141D" w:rsidRDefault="008B141D">
      <w:pPr>
        <w:pStyle w:val="ConsPlusNormal"/>
        <w:spacing w:before="220"/>
        <w:ind w:firstLine="540"/>
        <w:jc w:val="both"/>
      </w:pPr>
      <w:r>
        <w:t>7.9. По итогам работы за год руководителю МКУ, заместителю руководителя МКУ и главному бухгалтеру устанавливаются соответствующие единовременные премии в размере, не превышающем 100% должностного оклада, за счет экономии ФОТ.</w:t>
      </w:r>
    </w:p>
    <w:p w:rsidR="008B141D" w:rsidRDefault="008B141D">
      <w:pPr>
        <w:pStyle w:val="ConsPlusNormal"/>
        <w:spacing w:before="220"/>
        <w:ind w:firstLine="540"/>
        <w:jc w:val="both"/>
      </w:pPr>
      <w:r>
        <w:t>Размер единовременной премии по итогам работы за год руководителю МКУ устанавливается на основании представления на премирование Управления, согласованного с заместителем главы городского округа - руководителем аппарата администрации, и оформляется приказом руководителя МКУ.</w:t>
      </w:r>
    </w:p>
    <w:p w:rsidR="008B141D" w:rsidRDefault="008B141D">
      <w:pPr>
        <w:pStyle w:val="ConsPlusNormal"/>
        <w:jc w:val="both"/>
      </w:pPr>
      <w:r>
        <w:t xml:space="preserve">(в ред. </w:t>
      </w:r>
      <w:hyperlink r:id="rId93" w:history="1">
        <w:r>
          <w:rPr>
            <w:color w:val="0000FF"/>
          </w:rPr>
          <w:t>Постановления</w:t>
        </w:r>
      </w:hyperlink>
      <w:r>
        <w:t xml:space="preserve"> Мэрии городского округа Тольятти Самарской области от 01.10.2015 N 3180-п/1, Постановлений Администрации городского округа Тольятти Самарской области от 17.04.2017 </w:t>
      </w:r>
      <w:hyperlink r:id="rId94" w:history="1">
        <w:r>
          <w:rPr>
            <w:color w:val="0000FF"/>
          </w:rPr>
          <w:t>N 1341-п/1</w:t>
        </w:r>
      </w:hyperlink>
      <w:r>
        <w:t xml:space="preserve">, от 05.07.2017 </w:t>
      </w:r>
      <w:hyperlink r:id="rId95" w:history="1">
        <w:r>
          <w:rPr>
            <w:color w:val="0000FF"/>
          </w:rPr>
          <w:t>N 2333-п/1</w:t>
        </w:r>
      </w:hyperlink>
      <w:r>
        <w:t>)</w:t>
      </w:r>
    </w:p>
    <w:p w:rsidR="008B141D" w:rsidRDefault="008B141D">
      <w:pPr>
        <w:pStyle w:val="ConsPlusNormal"/>
        <w:spacing w:before="220"/>
        <w:ind w:firstLine="540"/>
        <w:jc w:val="both"/>
      </w:pPr>
      <w:r>
        <w:t xml:space="preserve">Конкретный размер премии по итогам работы за год заместителю руководителя МКУ и главному бухгалтеру устанавливается приказом руководителя МКУ в соответствии с </w:t>
      </w:r>
      <w:hyperlink w:anchor="P131" w:history="1">
        <w:r>
          <w:rPr>
            <w:color w:val="0000FF"/>
          </w:rPr>
          <w:t>разделом V</w:t>
        </w:r>
      </w:hyperlink>
      <w:r>
        <w:t xml:space="preserve"> настоящего Положения.</w:t>
      </w:r>
    </w:p>
    <w:p w:rsidR="008B141D" w:rsidRDefault="008B141D">
      <w:pPr>
        <w:pStyle w:val="ConsPlusNormal"/>
        <w:spacing w:before="220"/>
        <w:ind w:firstLine="540"/>
        <w:jc w:val="both"/>
      </w:pPr>
      <w:r>
        <w:t>7.10. Руководителю МКУ оказывается материальная помощь на оздоровление при предоставлении ежегодного оплачиваемого отпуска за очередной рабочий период (рабочий год) в размере одного должностного оклада на основании письменного заявления руководителя МКУ, согласованного с Управлением и заместителем главы городского округа - руководителем аппарата администрации, и оформляется приказом руководителя МКУ.</w:t>
      </w:r>
    </w:p>
    <w:p w:rsidR="008B141D" w:rsidRDefault="008B141D">
      <w:pPr>
        <w:pStyle w:val="ConsPlusNormal"/>
        <w:jc w:val="both"/>
      </w:pPr>
      <w:r>
        <w:t xml:space="preserve">(в ред. </w:t>
      </w:r>
      <w:hyperlink r:id="rId96" w:history="1">
        <w:r>
          <w:rPr>
            <w:color w:val="0000FF"/>
          </w:rPr>
          <w:t>Постановления</w:t>
        </w:r>
      </w:hyperlink>
      <w:r>
        <w:t xml:space="preserve"> Мэрии городского округа Тольятти Самарской области от 01.10.2015 N 3180-п/1, Постановлений Администрации городского округа Тольятти Самарской области от 17.04.2017 </w:t>
      </w:r>
      <w:hyperlink r:id="rId97" w:history="1">
        <w:r>
          <w:rPr>
            <w:color w:val="0000FF"/>
          </w:rPr>
          <w:t>N 1341-п/1</w:t>
        </w:r>
      </w:hyperlink>
      <w:r>
        <w:t xml:space="preserve">, от 05.07.2017 </w:t>
      </w:r>
      <w:hyperlink r:id="rId98" w:history="1">
        <w:r>
          <w:rPr>
            <w:color w:val="0000FF"/>
          </w:rPr>
          <w:t>N 2333-п/1</w:t>
        </w:r>
      </w:hyperlink>
      <w:r>
        <w:t>)</w:t>
      </w:r>
    </w:p>
    <w:p w:rsidR="008B141D" w:rsidRDefault="008B141D">
      <w:pPr>
        <w:pStyle w:val="ConsPlusNormal"/>
        <w:spacing w:before="220"/>
        <w:ind w:firstLine="540"/>
        <w:jc w:val="both"/>
      </w:pPr>
      <w:r>
        <w:t>При разделении ежегодного оплачиваемого отпуска на несколько частей материальная помощь на оздоровление при предоставлении ежегодного оплачиваемого отпуска за очередной рабочий период (рабочий год) производится один раз.</w:t>
      </w:r>
    </w:p>
    <w:p w:rsidR="008B141D" w:rsidRDefault="008B141D">
      <w:pPr>
        <w:pStyle w:val="ConsPlusNormal"/>
        <w:spacing w:before="220"/>
        <w:ind w:firstLine="540"/>
        <w:jc w:val="both"/>
      </w:pPr>
      <w:r>
        <w:t>Заместителю руководителя МКУ и главному бухгалтеру материальная помощь на оздоровление при предоставлении ежегодного оплачиваемого отпуска за очередной рабочий период (рабочий год) оказывается в размере одного должностного оклада на основании приказа руководителя МКУ.</w:t>
      </w:r>
    </w:p>
    <w:p w:rsidR="008B141D" w:rsidRDefault="008B141D">
      <w:pPr>
        <w:pStyle w:val="ConsPlusNormal"/>
        <w:spacing w:before="220"/>
        <w:ind w:firstLine="540"/>
        <w:jc w:val="both"/>
      </w:pPr>
      <w:r>
        <w:t xml:space="preserve">7.11. Руководителю МКУ на основании его письменного заявления, согласованного с Управлением и заместителем главы городского округа - руководителем аппарата администрации, за счет экономии ФОТ предоставляются социальные выплаты в случаях, предусмотренных </w:t>
      </w:r>
      <w:hyperlink w:anchor="P188" w:history="1">
        <w:r>
          <w:rPr>
            <w:color w:val="0000FF"/>
          </w:rPr>
          <w:t>пунктами 6.3</w:t>
        </w:r>
      </w:hyperlink>
      <w:r>
        <w:t xml:space="preserve"> и </w:t>
      </w:r>
      <w:hyperlink w:anchor="P198" w:history="1">
        <w:r>
          <w:rPr>
            <w:color w:val="0000FF"/>
          </w:rPr>
          <w:t>6.4</w:t>
        </w:r>
      </w:hyperlink>
      <w:r>
        <w:t xml:space="preserve"> настоящего Положения, и оформляются приказом руководителя МКУ.</w:t>
      </w:r>
    </w:p>
    <w:p w:rsidR="008B141D" w:rsidRDefault="008B141D">
      <w:pPr>
        <w:pStyle w:val="ConsPlusNormal"/>
        <w:jc w:val="both"/>
      </w:pPr>
      <w:r>
        <w:t xml:space="preserve">(в ред. </w:t>
      </w:r>
      <w:hyperlink r:id="rId99" w:history="1">
        <w:r>
          <w:rPr>
            <w:color w:val="0000FF"/>
          </w:rPr>
          <w:t>Постановления</w:t>
        </w:r>
      </w:hyperlink>
      <w:r>
        <w:t xml:space="preserve"> Мэрии городского округа Тольятти Самарской области от 01.10.2015 N 3180-п/1, Постановлений Администрации городского округа Тольятти Самарской области от 17.04.2017 </w:t>
      </w:r>
      <w:hyperlink r:id="rId100" w:history="1">
        <w:r>
          <w:rPr>
            <w:color w:val="0000FF"/>
          </w:rPr>
          <w:t>N 1341-п/1</w:t>
        </w:r>
      </w:hyperlink>
      <w:r>
        <w:t xml:space="preserve">, от 05.07.2017 </w:t>
      </w:r>
      <w:hyperlink r:id="rId101" w:history="1">
        <w:r>
          <w:rPr>
            <w:color w:val="0000FF"/>
          </w:rPr>
          <w:t>N 2333-п/1</w:t>
        </w:r>
      </w:hyperlink>
      <w:r>
        <w:t>)</w:t>
      </w:r>
    </w:p>
    <w:p w:rsidR="008B141D" w:rsidRDefault="008B141D">
      <w:pPr>
        <w:pStyle w:val="ConsPlusNormal"/>
        <w:spacing w:before="220"/>
        <w:ind w:firstLine="540"/>
        <w:jc w:val="both"/>
      </w:pPr>
      <w:r>
        <w:t xml:space="preserve">Заместителю руководителя МКУ и главному бухгалтеру социальные выплаты в случаях, предусмотренных </w:t>
      </w:r>
      <w:hyperlink w:anchor="P188" w:history="1">
        <w:r>
          <w:rPr>
            <w:color w:val="0000FF"/>
          </w:rPr>
          <w:t>пунктами 6.3</w:t>
        </w:r>
      </w:hyperlink>
      <w:r>
        <w:t xml:space="preserve"> и </w:t>
      </w:r>
      <w:hyperlink w:anchor="P198" w:history="1">
        <w:r>
          <w:rPr>
            <w:color w:val="0000FF"/>
          </w:rPr>
          <w:t>6.4</w:t>
        </w:r>
      </w:hyperlink>
      <w:r>
        <w:t xml:space="preserve"> настоящего Положения, предоставляются на основании приказа руководителя МКУ за счет экономии ФОТ.</w:t>
      </w:r>
    </w:p>
    <w:p w:rsidR="008B141D" w:rsidRDefault="008B141D">
      <w:pPr>
        <w:pStyle w:val="ConsPlusNormal"/>
        <w:spacing w:before="220"/>
        <w:ind w:firstLine="540"/>
        <w:jc w:val="both"/>
      </w:pPr>
      <w:r>
        <w:t>7.12. Изменения условий и размера оплаты труда руководителя МКУ оформляются путем заключения дополнительного соглашения к трудовому договору.</w:t>
      </w:r>
    </w:p>
    <w:p w:rsidR="008B141D" w:rsidRDefault="008B141D">
      <w:pPr>
        <w:pStyle w:val="ConsPlusNormal"/>
        <w:spacing w:before="220"/>
        <w:ind w:firstLine="540"/>
        <w:jc w:val="both"/>
      </w:pPr>
      <w:r>
        <w:t xml:space="preserve">7.13. Утратил силу. - </w:t>
      </w:r>
      <w:hyperlink r:id="rId102" w:history="1">
        <w:r>
          <w:rPr>
            <w:color w:val="0000FF"/>
          </w:rPr>
          <w:t>Постановление</w:t>
        </w:r>
      </w:hyperlink>
      <w:r>
        <w:t xml:space="preserve"> Мэрии городского округа Тольятти Самарской области от </w:t>
      </w:r>
      <w:r>
        <w:lastRenderedPageBreak/>
        <w:t>01.10.2015 N 3180-п/1.</w:t>
      </w:r>
    </w:p>
    <w:p w:rsidR="008B141D" w:rsidRDefault="008B141D">
      <w:pPr>
        <w:pStyle w:val="ConsPlusNormal"/>
        <w:spacing w:before="220"/>
        <w:ind w:firstLine="540"/>
        <w:jc w:val="both"/>
      </w:pPr>
      <w:r>
        <w:t xml:space="preserve">7.14. </w:t>
      </w:r>
      <w:hyperlink w:anchor="P681" w:history="1">
        <w:r>
          <w:rPr>
            <w:color w:val="0000FF"/>
          </w:rPr>
          <w:t>Представления</w:t>
        </w:r>
      </w:hyperlink>
      <w:r>
        <w:t>, указанные в настоящем разделе, исполняются Управлением по форме согласно приложению N 5 к настоящему Положению.</w:t>
      </w:r>
    </w:p>
    <w:p w:rsidR="008B141D" w:rsidRDefault="008B141D">
      <w:pPr>
        <w:pStyle w:val="ConsPlusNormal"/>
        <w:spacing w:before="220"/>
        <w:ind w:firstLine="540"/>
        <w:jc w:val="both"/>
      </w:pPr>
      <w:r>
        <w:t>7.15. Устанавливаемые в соответствии с настоящим разделом заработная плата (оплата труда) руководителя МКУ, заместителя руководителя МКУ, главного бухгалтера, социальные выплаты им выплачиваются за счет ФОТ (экономии ФОТ) в части, сформированной за счет средств бюджета городского округа Тольятти.</w:t>
      </w: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right"/>
        <w:outlineLvl w:val="1"/>
      </w:pPr>
      <w:bookmarkStart w:id="11" w:name="P251"/>
      <w:bookmarkEnd w:id="11"/>
      <w:r>
        <w:t>Приложение N 1</w:t>
      </w:r>
    </w:p>
    <w:p w:rsidR="008B141D" w:rsidRDefault="008B141D">
      <w:pPr>
        <w:pStyle w:val="ConsPlusNormal"/>
        <w:jc w:val="right"/>
      </w:pPr>
      <w:r>
        <w:t>к Положению</w:t>
      </w:r>
    </w:p>
    <w:p w:rsidR="008B141D" w:rsidRDefault="008B141D">
      <w:pPr>
        <w:pStyle w:val="ConsPlusNormal"/>
        <w:jc w:val="right"/>
      </w:pPr>
      <w:r>
        <w:t>об оплате труда работников муниципальных казенных</w:t>
      </w:r>
    </w:p>
    <w:p w:rsidR="008B141D" w:rsidRDefault="008B141D">
      <w:pPr>
        <w:pStyle w:val="ConsPlusNormal"/>
        <w:jc w:val="right"/>
      </w:pPr>
      <w:r>
        <w:t>учреждений, находящихся в ведомственном подчинении</w:t>
      </w:r>
    </w:p>
    <w:p w:rsidR="008B141D" w:rsidRDefault="008B141D">
      <w:pPr>
        <w:pStyle w:val="ConsPlusNormal"/>
        <w:jc w:val="right"/>
      </w:pPr>
      <w:r>
        <w:t>Организационного управления администрации</w:t>
      </w:r>
    </w:p>
    <w:p w:rsidR="008B141D" w:rsidRDefault="008B141D">
      <w:pPr>
        <w:pStyle w:val="ConsPlusNormal"/>
        <w:jc w:val="right"/>
      </w:pPr>
      <w:r>
        <w:t>городского округа Тольятти</w:t>
      </w:r>
    </w:p>
    <w:p w:rsidR="008B141D" w:rsidRDefault="008B141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141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B141D" w:rsidRDefault="008B141D"/>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c>
          <w:tcPr>
            <w:tcW w:w="0" w:type="auto"/>
            <w:tcBorders>
              <w:top w:val="nil"/>
              <w:left w:val="nil"/>
              <w:bottom w:val="nil"/>
              <w:right w:val="nil"/>
            </w:tcBorders>
            <w:shd w:val="clear" w:color="auto" w:fill="F4F3F8"/>
            <w:tcMar>
              <w:top w:w="113" w:type="dxa"/>
              <w:left w:w="0" w:type="dxa"/>
              <w:bottom w:w="113" w:type="dxa"/>
              <w:right w:w="0" w:type="dxa"/>
            </w:tcMar>
          </w:tcPr>
          <w:p w:rsidR="008B141D" w:rsidRDefault="008B141D">
            <w:pPr>
              <w:pStyle w:val="ConsPlusNormal"/>
              <w:jc w:val="center"/>
            </w:pPr>
            <w:r>
              <w:rPr>
                <w:color w:val="392C69"/>
              </w:rPr>
              <w:t>Список изменяющих документов</w:t>
            </w:r>
          </w:p>
          <w:p w:rsidR="008B141D" w:rsidRDefault="008B141D">
            <w:pPr>
              <w:pStyle w:val="ConsPlusNormal"/>
              <w:jc w:val="center"/>
            </w:pPr>
            <w:r>
              <w:rPr>
                <w:color w:val="392C69"/>
              </w:rPr>
              <w:t xml:space="preserve">(в ред. </w:t>
            </w:r>
            <w:hyperlink r:id="rId103" w:history="1">
              <w:r>
                <w:rPr>
                  <w:color w:val="0000FF"/>
                </w:rPr>
                <w:t>Постановления</w:t>
              </w:r>
            </w:hyperlink>
            <w:r>
              <w:rPr>
                <w:color w:val="392C69"/>
              </w:rPr>
              <w:t xml:space="preserve"> Администрации городского округа Тольятти</w:t>
            </w:r>
          </w:p>
          <w:p w:rsidR="008B141D" w:rsidRDefault="008B141D">
            <w:pPr>
              <w:pStyle w:val="ConsPlusNormal"/>
              <w:jc w:val="center"/>
            </w:pPr>
            <w:r>
              <w:rPr>
                <w:color w:val="392C69"/>
              </w:rPr>
              <w:t>Самарской области от 29.01.2021 N 265-п/1)</w:t>
            </w:r>
          </w:p>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r>
    </w:tbl>
    <w:p w:rsidR="008B141D" w:rsidRDefault="008B141D">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18"/>
        <w:gridCol w:w="4782"/>
        <w:gridCol w:w="2778"/>
      </w:tblGrid>
      <w:tr w:rsidR="008B141D">
        <w:tc>
          <w:tcPr>
            <w:tcW w:w="9078" w:type="dxa"/>
            <w:gridSpan w:val="3"/>
            <w:tcBorders>
              <w:top w:val="nil"/>
              <w:left w:val="nil"/>
              <w:right w:val="nil"/>
            </w:tcBorders>
          </w:tcPr>
          <w:p w:rsidR="008B141D" w:rsidRDefault="008B141D">
            <w:pPr>
              <w:pStyle w:val="ConsPlusNormal"/>
              <w:jc w:val="center"/>
              <w:outlineLvl w:val="2"/>
            </w:pPr>
            <w:r>
              <w:t>Раздел I</w:t>
            </w:r>
          </w:p>
          <w:p w:rsidR="008B141D" w:rsidRDefault="008B141D">
            <w:pPr>
              <w:pStyle w:val="ConsPlusNormal"/>
              <w:jc w:val="center"/>
            </w:pPr>
            <w:r>
              <w:t>Должностные оклады (оклады) руководителя, заместителя руководителя, главного бухгалтера учреждения</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jc w:val="center"/>
            </w:pPr>
            <w:r>
              <w:t>Наименование должности</w:t>
            </w:r>
          </w:p>
        </w:tc>
        <w:tc>
          <w:tcPr>
            <w:tcW w:w="2778" w:type="dxa"/>
          </w:tcPr>
          <w:p w:rsidR="008B141D" w:rsidRDefault="008B141D">
            <w:pPr>
              <w:pStyle w:val="ConsPlusNormal"/>
              <w:jc w:val="center"/>
            </w:pPr>
            <w:r>
              <w:t>Размер должностного оклада, рублей</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Директор</w:t>
            </w:r>
          </w:p>
        </w:tc>
        <w:tc>
          <w:tcPr>
            <w:tcW w:w="2778" w:type="dxa"/>
          </w:tcPr>
          <w:p w:rsidR="008B141D" w:rsidRDefault="008B141D">
            <w:pPr>
              <w:pStyle w:val="ConsPlusNormal"/>
              <w:jc w:val="center"/>
            </w:pPr>
            <w:r>
              <w:t>34 613,00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Заместитель директора</w:t>
            </w:r>
          </w:p>
        </w:tc>
        <w:tc>
          <w:tcPr>
            <w:tcW w:w="2778" w:type="dxa"/>
          </w:tcPr>
          <w:p w:rsidR="008B141D" w:rsidRDefault="008B141D">
            <w:pPr>
              <w:pStyle w:val="ConsPlusNormal"/>
              <w:jc w:val="center"/>
            </w:pPr>
            <w:r>
              <w:t>24 230,00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Главный бухгалтер</w:t>
            </w:r>
          </w:p>
        </w:tc>
        <w:tc>
          <w:tcPr>
            <w:tcW w:w="2778" w:type="dxa"/>
          </w:tcPr>
          <w:p w:rsidR="008B141D" w:rsidRDefault="008B141D">
            <w:pPr>
              <w:pStyle w:val="ConsPlusNormal"/>
              <w:jc w:val="center"/>
            </w:pPr>
            <w:r>
              <w:t>24 230,00</w:t>
            </w:r>
          </w:p>
        </w:tc>
      </w:tr>
      <w:tr w:rsidR="008B141D">
        <w:tblPrEx>
          <w:tblBorders>
            <w:left w:val="single" w:sz="4" w:space="0" w:color="auto"/>
            <w:right w:val="single" w:sz="4" w:space="0" w:color="auto"/>
          </w:tblBorders>
        </w:tblPrEx>
        <w:tc>
          <w:tcPr>
            <w:tcW w:w="9078" w:type="dxa"/>
            <w:gridSpan w:val="3"/>
          </w:tcPr>
          <w:p w:rsidR="008B141D" w:rsidRDefault="008B141D">
            <w:pPr>
              <w:pStyle w:val="ConsPlusNormal"/>
              <w:jc w:val="center"/>
              <w:outlineLvl w:val="2"/>
            </w:pPr>
            <w:r>
              <w:t>Раздел II</w:t>
            </w:r>
          </w:p>
          <w:p w:rsidR="008B141D" w:rsidRDefault="008B141D">
            <w:pPr>
              <w:pStyle w:val="ConsPlusNormal"/>
              <w:jc w:val="center"/>
            </w:pPr>
            <w:r>
              <w:t>Рекомендуемые (минимальные) должностные оклады (оклады) работников по профессиональной квалификационной группе "Общеотраслевые должности служащих первого уровня"</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Квалификационные уровни</w:t>
            </w:r>
          </w:p>
        </w:tc>
        <w:tc>
          <w:tcPr>
            <w:tcW w:w="4782" w:type="dxa"/>
          </w:tcPr>
          <w:p w:rsidR="008B141D" w:rsidRDefault="008B141D">
            <w:pPr>
              <w:pStyle w:val="ConsPlusNormal"/>
              <w:jc w:val="center"/>
            </w:pPr>
            <w:r>
              <w:t>Должности, отнесенные к профессиональной квалификационной группе и квалификационному уровню</w:t>
            </w:r>
          </w:p>
        </w:tc>
        <w:tc>
          <w:tcPr>
            <w:tcW w:w="2778" w:type="dxa"/>
          </w:tcPr>
          <w:p w:rsidR="008B141D" w:rsidRDefault="008B141D">
            <w:pPr>
              <w:pStyle w:val="ConsPlusNormal"/>
              <w:jc w:val="center"/>
            </w:pPr>
            <w:r>
              <w:t>Размер должностного оклада, руб.</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1</w:t>
            </w:r>
          </w:p>
        </w:tc>
        <w:tc>
          <w:tcPr>
            <w:tcW w:w="4782" w:type="dxa"/>
          </w:tcPr>
          <w:p w:rsidR="008B141D" w:rsidRDefault="008B141D">
            <w:pPr>
              <w:pStyle w:val="ConsPlusNormal"/>
            </w:pPr>
            <w:r>
              <w:t>Делопроизводитель</w:t>
            </w:r>
          </w:p>
        </w:tc>
        <w:tc>
          <w:tcPr>
            <w:tcW w:w="2778" w:type="dxa"/>
          </w:tcPr>
          <w:p w:rsidR="008B141D" w:rsidRDefault="008B141D">
            <w:pPr>
              <w:pStyle w:val="ConsPlusNormal"/>
              <w:jc w:val="center"/>
            </w:pPr>
            <w:r>
              <w:t>11 944,00</w:t>
            </w:r>
          </w:p>
        </w:tc>
      </w:tr>
      <w:tr w:rsidR="008B141D">
        <w:tblPrEx>
          <w:tblBorders>
            <w:left w:val="single" w:sz="4" w:space="0" w:color="auto"/>
            <w:right w:val="single" w:sz="4" w:space="0" w:color="auto"/>
          </w:tblBorders>
        </w:tblPrEx>
        <w:tc>
          <w:tcPr>
            <w:tcW w:w="9078" w:type="dxa"/>
            <w:gridSpan w:val="3"/>
          </w:tcPr>
          <w:p w:rsidR="008B141D" w:rsidRDefault="008B141D">
            <w:pPr>
              <w:pStyle w:val="ConsPlusNormal"/>
              <w:jc w:val="center"/>
              <w:outlineLvl w:val="2"/>
            </w:pPr>
            <w:r>
              <w:t>Раздел III</w:t>
            </w:r>
          </w:p>
          <w:p w:rsidR="008B141D" w:rsidRDefault="008B141D">
            <w:pPr>
              <w:pStyle w:val="ConsPlusNormal"/>
              <w:jc w:val="center"/>
            </w:pPr>
            <w:r>
              <w:t>Рекомендуемые (минимальные) должностные оклады (оклады) работников по профессиональной квалификационной группе "Общеотраслевые должности служащих второго уровня"</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lastRenderedPageBreak/>
              <w:t>Квалификационные уровни</w:t>
            </w:r>
          </w:p>
        </w:tc>
        <w:tc>
          <w:tcPr>
            <w:tcW w:w="4782" w:type="dxa"/>
          </w:tcPr>
          <w:p w:rsidR="008B141D" w:rsidRDefault="008B141D">
            <w:pPr>
              <w:pStyle w:val="ConsPlusNormal"/>
              <w:jc w:val="center"/>
            </w:pPr>
            <w:r>
              <w:t>Должности, отнесенные к профессиональной квалификационной группе и квалификационному уровню</w:t>
            </w:r>
          </w:p>
        </w:tc>
        <w:tc>
          <w:tcPr>
            <w:tcW w:w="2778" w:type="dxa"/>
          </w:tcPr>
          <w:p w:rsidR="008B141D" w:rsidRDefault="008B141D">
            <w:pPr>
              <w:pStyle w:val="ConsPlusNormal"/>
              <w:jc w:val="center"/>
            </w:pPr>
            <w:r>
              <w:t>Размер должностного оклада, руб.</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2</w:t>
            </w:r>
          </w:p>
        </w:tc>
        <w:tc>
          <w:tcPr>
            <w:tcW w:w="4782" w:type="dxa"/>
          </w:tcPr>
          <w:p w:rsidR="008B141D" w:rsidRDefault="008B141D">
            <w:pPr>
              <w:pStyle w:val="ConsPlusNormal"/>
            </w:pPr>
            <w:r>
              <w:t>Заведующий хозяйством</w:t>
            </w:r>
          </w:p>
        </w:tc>
        <w:tc>
          <w:tcPr>
            <w:tcW w:w="2778" w:type="dxa"/>
          </w:tcPr>
          <w:p w:rsidR="008B141D" w:rsidRDefault="008B141D">
            <w:pPr>
              <w:pStyle w:val="ConsPlusNormal"/>
              <w:jc w:val="center"/>
            </w:pPr>
            <w:r>
              <w:t>16 289,00</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1</w:t>
            </w:r>
          </w:p>
        </w:tc>
        <w:tc>
          <w:tcPr>
            <w:tcW w:w="4782" w:type="dxa"/>
          </w:tcPr>
          <w:p w:rsidR="008B141D" w:rsidRDefault="008B141D">
            <w:pPr>
              <w:pStyle w:val="ConsPlusNormal"/>
            </w:pPr>
            <w:r>
              <w:t>Диспетчер</w:t>
            </w:r>
          </w:p>
        </w:tc>
        <w:tc>
          <w:tcPr>
            <w:tcW w:w="2778" w:type="dxa"/>
          </w:tcPr>
          <w:p w:rsidR="008B141D" w:rsidRDefault="008B141D">
            <w:pPr>
              <w:pStyle w:val="ConsPlusNormal"/>
              <w:jc w:val="center"/>
            </w:pPr>
            <w:r>
              <w:t>8 157, 00</w:t>
            </w:r>
          </w:p>
        </w:tc>
      </w:tr>
      <w:tr w:rsidR="008B141D">
        <w:tblPrEx>
          <w:tblBorders>
            <w:left w:val="single" w:sz="4" w:space="0" w:color="auto"/>
            <w:right w:val="single" w:sz="4" w:space="0" w:color="auto"/>
          </w:tblBorders>
        </w:tblPrEx>
        <w:tc>
          <w:tcPr>
            <w:tcW w:w="9078" w:type="dxa"/>
            <w:gridSpan w:val="3"/>
          </w:tcPr>
          <w:p w:rsidR="008B141D" w:rsidRDefault="008B141D">
            <w:pPr>
              <w:pStyle w:val="ConsPlusNormal"/>
              <w:jc w:val="center"/>
              <w:outlineLvl w:val="2"/>
            </w:pPr>
            <w:r>
              <w:t>Раздел IV</w:t>
            </w:r>
          </w:p>
          <w:p w:rsidR="008B141D" w:rsidRDefault="008B141D">
            <w:pPr>
              <w:pStyle w:val="ConsPlusNormal"/>
              <w:jc w:val="center"/>
            </w:pPr>
            <w:r>
              <w:t>Рекомендуемые (минимальные) должностные оклады (оклады) работников по профессиональной квалификационной группе "Общеотраслевые должности служащих третьего уровня"</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Квалификационные уровни</w:t>
            </w:r>
          </w:p>
        </w:tc>
        <w:tc>
          <w:tcPr>
            <w:tcW w:w="4782" w:type="dxa"/>
          </w:tcPr>
          <w:p w:rsidR="008B141D" w:rsidRDefault="008B141D">
            <w:pPr>
              <w:pStyle w:val="ConsPlusNormal"/>
              <w:jc w:val="center"/>
            </w:pPr>
            <w:r>
              <w:t>Должности, отнесенные к профессиональной квалификационной группе и квалификационному уровню</w:t>
            </w:r>
          </w:p>
        </w:tc>
        <w:tc>
          <w:tcPr>
            <w:tcW w:w="2778" w:type="dxa"/>
          </w:tcPr>
          <w:p w:rsidR="008B141D" w:rsidRDefault="008B141D">
            <w:pPr>
              <w:pStyle w:val="ConsPlusNormal"/>
              <w:jc w:val="center"/>
            </w:pPr>
            <w:r>
              <w:t>Размер должностного оклада, руб.</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1</w:t>
            </w:r>
          </w:p>
        </w:tc>
        <w:tc>
          <w:tcPr>
            <w:tcW w:w="4782" w:type="dxa"/>
          </w:tcPr>
          <w:p w:rsidR="008B141D" w:rsidRDefault="008B141D">
            <w:pPr>
              <w:pStyle w:val="ConsPlusNormal"/>
            </w:pPr>
            <w:r>
              <w:t>Инженер-энергетик, инженер-электроник, экономист</w:t>
            </w:r>
          </w:p>
        </w:tc>
        <w:tc>
          <w:tcPr>
            <w:tcW w:w="2778" w:type="dxa"/>
          </w:tcPr>
          <w:p w:rsidR="008B141D" w:rsidRDefault="008B141D">
            <w:pPr>
              <w:pStyle w:val="ConsPlusNormal"/>
              <w:jc w:val="center"/>
            </w:pPr>
            <w:r>
              <w:t>16 723,00</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2</w:t>
            </w:r>
          </w:p>
        </w:tc>
        <w:tc>
          <w:tcPr>
            <w:tcW w:w="4782" w:type="dxa"/>
          </w:tcPr>
          <w:p w:rsidR="008B141D" w:rsidRDefault="008B141D">
            <w:pPr>
              <w:pStyle w:val="ConsPlusNormal"/>
            </w:pPr>
            <w:r>
              <w:t>Экономист 2 категории, инженер 2 категории, бухгалтер 2 категории, юрисконсульт 2 категории</w:t>
            </w:r>
          </w:p>
        </w:tc>
        <w:tc>
          <w:tcPr>
            <w:tcW w:w="2778" w:type="dxa"/>
          </w:tcPr>
          <w:p w:rsidR="008B141D" w:rsidRDefault="008B141D">
            <w:pPr>
              <w:pStyle w:val="ConsPlusNormal"/>
              <w:jc w:val="center"/>
            </w:pPr>
            <w:r>
              <w:t>18 325,00</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3</w:t>
            </w:r>
          </w:p>
        </w:tc>
        <w:tc>
          <w:tcPr>
            <w:tcW w:w="4782" w:type="dxa"/>
          </w:tcPr>
          <w:p w:rsidR="008B141D" w:rsidRDefault="008B141D">
            <w:pPr>
              <w:pStyle w:val="ConsPlusNormal"/>
            </w:pPr>
            <w:r>
              <w:t>Экономист 1 категории, бухгалтер 1 категории, инженер-энергетик 1 категории</w:t>
            </w:r>
          </w:p>
        </w:tc>
        <w:tc>
          <w:tcPr>
            <w:tcW w:w="2778" w:type="dxa"/>
          </w:tcPr>
          <w:p w:rsidR="008B141D" w:rsidRDefault="008B141D">
            <w:pPr>
              <w:pStyle w:val="ConsPlusNormal"/>
              <w:jc w:val="center"/>
            </w:pPr>
            <w:r>
              <w:t>19 425,00</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4</w:t>
            </w:r>
          </w:p>
        </w:tc>
        <w:tc>
          <w:tcPr>
            <w:tcW w:w="4782" w:type="dxa"/>
          </w:tcPr>
          <w:p w:rsidR="008B141D" w:rsidRDefault="008B141D">
            <w:pPr>
              <w:pStyle w:val="ConsPlusNormal"/>
            </w:pPr>
            <w:r>
              <w:t>Ведущий юрисконсульт</w:t>
            </w:r>
          </w:p>
        </w:tc>
        <w:tc>
          <w:tcPr>
            <w:tcW w:w="2778" w:type="dxa"/>
          </w:tcPr>
          <w:p w:rsidR="008B141D" w:rsidRDefault="008B141D">
            <w:pPr>
              <w:pStyle w:val="ConsPlusNormal"/>
              <w:jc w:val="center"/>
            </w:pPr>
            <w:r>
              <w:t>20 362,00</w:t>
            </w:r>
          </w:p>
        </w:tc>
      </w:tr>
      <w:tr w:rsidR="008B141D">
        <w:tblPrEx>
          <w:tblBorders>
            <w:left w:val="single" w:sz="4" w:space="0" w:color="auto"/>
            <w:right w:val="single" w:sz="4" w:space="0" w:color="auto"/>
          </w:tblBorders>
        </w:tblPrEx>
        <w:tc>
          <w:tcPr>
            <w:tcW w:w="9078" w:type="dxa"/>
            <w:gridSpan w:val="3"/>
          </w:tcPr>
          <w:p w:rsidR="008B141D" w:rsidRDefault="008B141D">
            <w:pPr>
              <w:pStyle w:val="ConsPlusNormal"/>
              <w:jc w:val="center"/>
              <w:outlineLvl w:val="2"/>
            </w:pPr>
            <w:r>
              <w:t>Раздел V</w:t>
            </w:r>
          </w:p>
          <w:p w:rsidR="008B141D" w:rsidRDefault="008B141D">
            <w:pPr>
              <w:pStyle w:val="ConsPlusNormal"/>
              <w:jc w:val="center"/>
            </w:pPr>
            <w:r>
              <w:t>Рекомендуемые (минимальные) должностные оклады (оклады) работников по профессиональной квалификационной группе "Общеотраслевые должности служащих четвертого уровня"</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1</w:t>
            </w:r>
          </w:p>
        </w:tc>
        <w:tc>
          <w:tcPr>
            <w:tcW w:w="4782" w:type="dxa"/>
          </w:tcPr>
          <w:p w:rsidR="008B141D" w:rsidRDefault="008B141D">
            <w:pPr>
              <w:pStyle w:val="ConsPlusNormal"/>
            </w:pPr>
            <w:r>
              <w:t>Начальник отдела кадров</w:t>
            </w:r>
          </w:p>
        </w:tc>
        <w:tc>
          <w:tcPr>
            <w:tcW w:w="2778" w:type="dxa"/>
          </w:tcPr>
          <w:p w:rsidR="008B141D" w:rsidRDefault="008B141D">
            <w:pPr>
              <w:pStyle w:val="ConsPlusNormal"/>
              <w:jc w:val="center"/>
            </w:pPr>
            <w:r>
              <w:t>21 762,00</w:t>
            </w:r>
          </w:p>
        </w:tc>
      </w:tr>
      <w:tr w:rsidR="008B141D">
        <w:tblPrEx>
          <w:tblBorders>
            <w:left w:val="single" w:sz="4" w:space="0" w:color="auto"/>
            <w:right w:val="single" w:sz="4" w:space="0" w:color="auto"/>
          </w:tblBorders>
        </w:tblPrEx>
        <w:tc>
          <w:tcPr>
            <w:tcW w:w="9078" w:type="dxa"/>
            <w:gridSpan w:val="3"/>
          </w:tcPr>
          <w:p w:rsidR="008B141D" w:rsidRDefault="008B141D">
            <w:pPr>
              <w:pStyle w:val="ConsPlusNormal"/>
              <w:jc w:val="center"/>
              <w:outlineLvl w:val="2"/>
            </w:pPr>
            <w:r>
              <w:t>Раздел VI</w:t>
            </w:r>
          </w:p>
          <w:p w:rsidR="008B141D" w:rsidRDefault="008B141D">
            <w:pPr>
              <w:pStyle w:val="ConsPlusNormal"/>
              <w:jc w:val="center"/>
            </w:pPr>
            <w:r>
              <w:t>Рекомендуемые (минимальные) должностные оклады (оклады) работников по профессиональной квалификационной группе "Общеотраслевые профессии рабочих первого уровня"</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Квалификационные уровни</w:t>
            </w:r>
          </w:p>
        </w:tc>
        <w:tc>
          <w:tcPr>
            <w:tcW w:w="4782" w:type="dxa"/>
          </w:tcPr>
          <w:p w:rsidR="008B141D" w:rsidRDefault="008B141D">
            <w:pPr>
              <w:pStyle w:val="ConsPlusNormal"/>
              <w:jc w:val="center"/>
            </w:pPr>
            <w:r>
              <w:t>Должности, отнесенные к профессиональной квалификационной группе и квалификационному уровню</w:t>
            </w:r>
          </w:p>
        </w:tc>
        <w:tc>
          <w:tcPr>
            <w:tcW w:w="2778" w:type="dxa"/>
          </w:tcPr>
          <w:p w:rsidR="008B141D" w:rsidRDefault="008B141D">
            <w:pPr>
              <w:pStyle w:val="ConsPlusNormal"/>
              <w:jc w:val="center"/>
            </w:pPr>
            <w:r>
              <w:t>Размер должностного оклада, руб.</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1</w:t>
            </w:r>
          </w:p>
        </w:tc>
        <w:tc>
          <w:tcPr>
            <w:tcW w:w="4782" w:type="dxa"/>
          </w:tcPr>
          <w:p w:rsidR="008B141D" w:rsidRDefault="008B141D">
            <w:pPr>
              <w:pStyle w:val="ConsPlusNormal"/>
            </w:pPr>
            <w:r>
              <w:t>Уборщик служебных помещений, уборщик территорий, гардеробщик, слесарь-сантехник 2 разряда, электромонтер по ремонту и обслуживанию электрооборудования 2 разряда, рабочий по комплексному обслуживанию и ремонту зданий 2 разряда</w:t>
            </w:r>
          </w:p>
        </w:tc>
        <w:tc>
          <w:tcPr>
            <w:tcW w:w="2778" w:type="dxa"/>
          </w:tcPr>
          <w:p w:rsidR="008B141D" w:rsidRDefault="008B141D">
            <w:pPr>
              <w:pStyle w:val="ConsPlusNormal"/>
              <w:jc w:val="center"/>
            </w:pPr>
            <w:r>
              <w:t>8 157,00</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2</w:t>
            </w:r>
          </w:p>
        </w:tc>
        <w:tc>
          <w:tcPr>
            <w:tcW w:w="4782" w:type="dxa"/>
          </w:tcPr>
          <w:p w:rsidR="008B141D" w:rsidRDefault="008B141D">
            <w:pPr>
              <w:pStyle w:val="ConsPlusNormal"/>
            </w:pPr>
            <w:r>
              <w:t>Слесарь-сантехник 3 разряда</w:t>
            </w:r>
          </w:p>
        </w:tc>
        <w:tc>
          <w:tcPr>
            <w:tcW w:w="2778" w:type="dxa"/>
          </w:tcPr>
          <w:p w:rsidR="008B141D" w:rsidRDefault="008B141D">
            <w:pPr>
              <w:pStyle w:val="ConsPlusNormal"/>
              <w:jc w:val="center"/>
            </w:pPr>
            <w:r>
              <w:t>9 320,00</w:t>
            </w:r>
          </w:p>
        </w:tc>
      </w:tr>
      <w:tr w:rsidR="008B141D">
        <w:tblPrEx>
          <w:tblBorders>
            <w:left w:val="single" w:sz="4" w:space="0" w:color="auto"/>
            <w:right w:val="single" w:sz="4" w:space="0" w:color="auto"/>
          </w:tblBorders>
        </w:tblPrEx>
        <w:tc>
          <w:tcPr>
            <w:tcW w:w="9078" w:type="dxa"/>
            <w:gridSpan w:val="3"/>
          </w:tcPr>
          <w:p w:rsidR="008B141D" w:rsidRDefault="008B141D">
            <w:pPr>
              <w:pStyle w:val="ConsPlusNormal"/>
              <w:jc w:val="center"/>
              <w:outlineLvl w:val="2"/>
            </w:pPr>
            <w:r>
              <w:t>Раздел VII</w:t>
            </w:r>
          </w:p>
          <w:p w:rsidR="008B141D" w:rsidRDefault="008B141D">
            <w:pPr>
              <w:pStyle w:val="ConsPlusNormal"/>
              <w:jc w:val="center"/>
            </w:pPr>
            <w:r>
              <w:t xml:space="preserve">Рекомендуемые (минимальные) должностные оклады (оклады) работников по профессиональной квалификационной группе "Общеотраслевые профессии рабочих второго </w:t>
            </w:r>
            <w:r>
              <w:lastRenderedPageBreak/>
              <w:t>уровня"</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lastRenderedPageBreak/>
              <w:t>Квалификационные уровни</w:t>
            </w:r>
          </w:p>
        </w:tc>
        <w:tc>
          <w:tcPr>
            <w:tcW w:w="4782" w:type="dxa"/>
          </w:tcPr>
          <w:p w:rsidR="008B141D" w:rsidRDefault="008B141D">
            <w:pPr>
              <w:pStyle w:val="ConsPlusNormal"/>
              <w:jc w:val="center"/>
            </w:pPr>
            <w:r>
              <w:t>Должности, отнесенные к профессиональной квалификационной группе и квалификационному уровню</w:t>
            </w:r>
          </w:p>
        </w:tc>
        <w:tc>
          <w:tcPr>
            <w:tcW w:w="2778" w:type="dxa"/>
          </w:tcPr>
          <w:p w:rsidR="008B141D" w:rsidRDefault="008B141D">
            <w:pPr>
              <w:pStyle w:val="ConsPlusNormal"/>
              <w:jc w:val="center"/>
            </w:pPr>
            <w:r>
              <w:t>Размер должностного оклада, руб.</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1</w:t>
            </w:r>
          </w:p>
        </w:tc>
        <w:tc>
          <w:tcPr>
            <w:tcW w:w="4782" w:type="dxa"/>
          </w:tcPr>
          <w:p w:rsidR="008B141D" w:rsidRDefault="008B141D">
            <w:pPr>
              <w:pStyle w:val="ConsPlusNormal"/>
            </w:pPr>
            <w:r>
              <w:t>Водитель автомобиля 4 разряда, слесарь по ремонту автомобилей 4 разряда, рабочий по комплексному обслуживанию и ремонту зданий 4 разряда, электромонтер по ремонту и обслуживанию электрооборудования 4 разряда, слесарь-сантехник 4 разряда</w:t>
            </w:r>
          </w:p>
        </w:tc>
        <w:tc>
          <w:tcPr>
            <w:tcW w:w="2778" w:type="dxa"/>
          </w:tcPr>
          <w:p w:rsidR="008B141D" w:rsidRDefault="008B141D">
            <w:pPr>
              <w:pStyle w:val="ConsPlusNormal"/>
              <w:jc w:val="center"/>
            </w:pPr>
            <w:r>
              <w:t>12 218,00</w:t>
            </w:r>
          </w:p>
        </w:tc>
      </w:tr>
      <w:tr w:rsidR="008B141D">
        <w:tblPrEx>
          <w:tblBorders>
            <w:left w:val="single" w:sz="4" w:space="0" w:color="auto"/>
            <w:right w:val="single" w:sz="4" w:space="0" w:color="auto"/>
          </w:tblBorders>
        </w:tblPrEx>
        <w:tc>
          <w:tcPr>
            <w:tcW w:w="1518" w:type="dxa"/>
          </w:tcPr>
          <w:p w:rsidR="008B141D" w:rsidRDefault="008B141D">
            <w:pPr>
              <w:pStyle w:val="ConsPlusNormal"/>
              <w:jc w:val="center"/>
            </w:pPr>
            <w:r>
              <w:t>4</w:t>
            </w:r>
          </w:p>
        </w:tc>
        <w:tc>
          <w:tcPr>
            <w:tcW w:w="4782" w:type="dxa"/>
          </w:tcPr>
          <w:p w:rsidR="008B141D" w:rsidRDefault="008B141D">
            <w:pPr>
              <w:pStyle w:val="ConsPlusNormal"/>
            </w:pPr>
            <w:r>
              <w:t>Водитель автомобиля 5 разряда</w:t>
            </w:r>
          </w:p>
        </w:tc>
        <w:tc>
          <w:tcPr>
            <w:tcW w:w="2778" w:type="dxa"/>
          </w:tcPr>
          <w:p w:rsidR="008B141D" w:rsidRDefault="008B141D">
            <w:pPr>
              <w:pStyle w:val="ConsPlusNormal"/>
              <w:jc w:val="center"/>
            </w:pPr>
            <w:r>
              <w:t>17 307,00</w:t>
            </w:r>
          </w:p>
        </w:tc>
      </w:tr>
      <w:tr w:rsidR="008B141D">
        <w:tblPrEx>
          <w:tblBorders>
            <w:left w:val="single" w:sz="4" w:space="0" w:color="auto"/>
            <w:right w:val="single" w:sz="4" w:space="0" w:color="auto"/>
          </w:tblBorders>
        </w:tblPrEx>
        <w:tc>
          <w:tcPr>
            <w:tcW w:w="9078" w:type="dxa"/>
            <w:gridSpan w:val="3"/>
          </w:tcPr>
          <w:p w:rsidR="008B141D" w:rsidRDefault="008B141D">
            <w:pPr>
              <w:pStyle w:val="ConsPlusNormal"/>
              <w:jc w:val="center"/>
              <w:outlineLvl w:val="2"/>
            </w:pPr>
            <w:r>
              <w:t>Раздел VIII</w:t>
            </w:r>
          </w:p>
          <w:p w:rsidR="008B141D" w:rsidRDefault="008B141D">
            <w:pPr>
              <w:pStyle w:val="ConsPlusNormal"/>
              <w:jc w:val="center"/>
            </w:pPr>
            <w:r>
              <w:t>Рекомендуемые (минимальные) должностные оклады (оклады) по должностям работников, не включенным в профессиональные квалификационные группы</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jc w:val="center"/>
            </w:pPr>
            <w:r>
              <w:t>Наименование должности</w:t>
            </w:r>
          </w:p>
        </w:tc>
        <w:tc>
          <w:tcPr>
            <w:tcW w:w="2778" w:type="dxa"/>
          </w:tcPr>
          <w:p w:rsidR="008B141D" w:rsidRDefault="008B141D">
            <w:pPr>
              <w:pStyle w:val="ConsPlusNormal"/>
              <w:jc w:val="center"/>
            </w:pPr>
            <w:r>
              <w:t>Размер должностного оклада, рублей</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Главный инженер</w:t>
            </w:r>
          </w:p>
        </w:tc>
        <w:tc>
          <w:tcPr>
            <w:tcW w:w="2778" w:type="dxa"/>
          </w:tcPr>
          <w:p w:rsidR="008B141D" w:rsidRDefault="008B141D">
            <w:pPr>
              <w:pStyle w:val="ConsPlusNormal"/>
              <w:jc w:val="center"/>
            </w:pPr>
            <w:r>
              <w:t>24 230,00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Начальник отдела</w:t>
            </w:r>
          </w:p>
        </w:tc>
        <w:tc>
          <w:tcPr>
            <w:tcW w:w="2778" w:type="dxa"/>
          </w:tcPr>
          <w:p w:rsidR="008B141D" w:rsidRDefault="008B141D">
            <w:pPr>
              <w:pStyle w:val="ConsPlusNormal"/>
              <w:jc w:val="center"/>
            </w:pPr>
            <w:r>
              <w:t>21 762,00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Инженер по безопасности движения 1 категории</w:t>
            </w:r>
          </w:p>
        </w:tc>
        <w:tc>
          <w:tcPr>
            <w:tcW w:w="2778" w:type="dxa"/>
          </w:tcPr>
          <w:p w:rsidR="008B141D" w:rsidRDefault="008B141D">
            <w:pPr>
              <w:pStyle w:val="ConsPlusNormal"/>
              <w:jc w:val="center"/>
            </w:pPr>
            <w:r>
              <w:t>19 425, 00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Инженер-сметчик</w:t>
            </w:r>
          </w:p>
        </w:tc>
        <w:tc>
          <w:tcPr>
            <w:tcW w:w="2778" w:type="dxa"/>
          </w:tcPr>
          <w:p w:rsidR="008B141D" w:rsidRDefault="008B141D">
            <w:pPr>
              <w:pStyle w:val="ConsPlusNormal"/>
              <w:jc w:val="center"/>
            </w:pPr>
            <w:r>
              <w:t>16 289,00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Инженер по организации эксплуатации и ремонту зданий</w:t>
            </w:r>
          </w:p>
        </w:tc>
        <w:tc>
          <w:tcPr>
            <w:tcW w:w="2778" w:type="dxa"/>
          </w:tcPr>
          <w:p w:rsidR="008B141D" w:rsidRDefault="008B141D">
            <w:pPr>
              <w:pStyle w:val="ConsPlusNormal"/>
              <w:jc w:val="center"/>
            </w:pPr>
            <w:r>
              <w:t>16 723,00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Инженер по тепловодоснабжению и канализации</w:t>
            </w:r>
          </w:p>
        </w:tc>
        <w:tc>
          <w:tcPr>
            <w:tcW w:w="2778" w:type="dxa"/>
          </w:tcPr>
          <w:p w:rsidR="008B141D" w:rsidRDefault="008B141D">
            <w:pPr>
              <w:pStyle w:val="ConsPlusNormal"/>
              <w:jc w:val="center"/>
            </w:pPr>
            <w:r>
              <w:t>16 723,00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Специалист по кадровому делопроизводству</w:t>
            </w:r>
          </w:p>
        </w:tc>
        <w:tc>
          <w:tcPr>
            <w:tcW w:w="2778" w:type="dxa"/>
          </w:tcPr>
          <w:p w:rsidR="008B141D" w:rsidRDefault="008B141D">
            <w:pPr>
              <w:pStyle w:val="ConsPlusNormal"/>
              <w:jc w:val="center"/>
            </w:pPr>
            <w:r>
              <w:t>14 601,00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Специалист по кадровому делопроизводству 2 категории</w:t>
            </w:r>
          </w:p>
        </w:tc>
        <w:tc>
          <w:tcPr>
            <w:tcW w:w="2778" w:type="dxa"/>
          </w:tcPr>
          <w:p w:rsidR="008B141D" w:rsidRDefault="008B141D">
            <w:pPr>
              <w:pStyle w:val="ConsPlusNormal"/>
              <w:jc w:val="center"/>
            </w:pPr>
            <w:r>
              <w:t>16 723,00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Специалист по кадровому делопроизводству 1 категории</w:t>
            </w:r>
          </w:p>
        </w:tc>
        <w:tc>
          <w:tcPr>
            <w:tcW w:w="2778" w:type="dxa"/>
          </w:tcPr>
          <w:p w:rsidR="008B141D" w:rsidRDefault="008B141D">
            <w:pPr>
              <w:pStyle w:val="ConsPlusNormal"/>
              <w:jc w:val="center"/>
            </w:pPr>
            <w:r>
              <w:t>19 425,00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Специалист по управлению персоналом</w:t>
            </w:r>
          </w:p>
        </w:tc>
        <w:tc>
          <w:tcPr>
            <w:tcW w:w="2778" w:type="dxa"/>
          </w:tcPr>
          <w:p w:rsidR="008B141D" w:rsidRDefault="008B141D">
            <w:pPr>
              <w:pStyle w:val="ConsPlusNormal"/>
              <w:jc w:val="center"/>
            </w:pPr>
            <w:r>
              <w:t>18 757,00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Специалист по охране труда 1 категории</w:t>
            </w:r>
          </w:p>
        </w:tc>
        <w:tc>
          <w:tcPr>
            <w:tcW w:w="2778" w:type="dxa"/>
          </w:tcPr>
          <w:p w:rsidR="008B141D" w:rsidRDefault="008B141D">
            <w:pPr>
              <w:pStyle w:val="ConsPlusNormal"/>
              <w:jc w:val="center"/>
            </w:pPr>
            <w:r>
              <w:t>19 425,00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Специалист по охране труда 2 категории</w:t>
            </w:r>
          </w:p>
        </w:tc>
        <w:tc>
          <w:tcPr>
            <w:tcW w:w="2778" w:type="dxa"/>
          </w:tcPr>
          <w:p w:rsidR="008B141D" w:rsidRDefault="008B141D">
            <w:pPr>
              <w:pStyle w:val="ConsPlusNormal"/>
              <w:jc w:val="center"/>
            </w:pPr>
            <w:r>
              <w:t>18 325,00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Специалист по охране труда</w:t>
            </w:r>
          </w:p>
        </w:tc>
        <w:tc>
          <w:tcPr>
            <w:tcW w:w="2778" w:type="dxa"/>
          </w:tcPr>
          <w:p w:rsidR="008B141D" w:rsidRDefault="008B141D">
            <w:pPr>
              <w:pStyle w:val="ConsPlusNormal"/>
              <w:jc w:val="center"/>
            </w:pPr>
            <w:r>
              <w:t>16 723,00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Специалист по закупкам</w:t>
            </w:r>
          </w:p>
        </w:tc>
        <w:tc>
          <w:tcPr>
            <w:tcW w:w="2778" w:type="dxa"/>
          </w:tcPr>
          <w:p w:rsidR="008B141D" w:rsidRDefault="008B141D">
            <w:pPr>
              <w:pStyle w:val="ConsPlusNormal"/>
              <w:jc w:val="center"/>
            </w:pPr>
            <w:r>
              <w:t>16 723,00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Старший специалист по закупкам</w:t>
            </w:r>
          </w:p>
        </w:tc>
        <w:tc>
          <w:tcPr>
            <w:tcW w:w="2778" w:type="dxa"/>
          </w:tcPr>
          <w:p w:rsidR="008B141D" w:rsidRDefault="008B141D">
            <w:pPr>
              <w:pStyle w:val="ConsPlusNormal"/>
              <w:jc w:val="center"/>
            </w:pPr>
            <w:r>
              <w:t>18 325,00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Ведущий специалист по закупкам</w:t>
            </w:r>
          </w:p>
        </w:tc>
        <w:tc>
          <w:tcPr>
            <w:tcW w:w="2778" w:type="dxa"/>
          </w:tcPr>
          <w:p w:rsidR="008B141D" w:rsidRDefault="008B141D">
            <w:pPr>
              <w:pStyle w:val="ConsPlusNormal"/>
              <w:jc w:val="center"/>
            </w:pPr>
            <w:r>
              <w:t>19 425,00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Инспектор</w:t>
            </w:r>
          </w:p>
        </w:tc>
        <w:tc>
          <w:tcPr>
            <w:tcW w:w="2778" w:type="dxa"/>
          </w:tcPr>
          <w:p w:rsidR="008B141D" w:rsidRDefault="008B141D">
            <w:pPr>
              <w:pStyle w:val="ConsPlusNormal"/>
              <w:jc w:val="center"/>
            </w:pPr>
            <w:r>
              <w:t>14 601,00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t>Инспектор 1 категории</w:t>
            </w:r>
          </w:p>
        </w:tc>
        <w:tc>
          <w:tcPr>
            <w:tcW w:w="2778" w:type="dxa"/>
          </w:tcPr>
          <w:p w:rsidR="008B141D" w:rsidRDefault="008B141D">
            <w:pPr>
              <w:pStyle w:val="ConsPlusNormal"/>
              <w:jc w:val="center"/>
            </w:pPr>
            <w:r>
              <w:t>18 325,00</w:t>
            </w:r>
          </w:p>
        </w:tc>
      </w:tr>
      <w:tr w:rsidR="008B141D">
        <w:tblPrEx>
          <w:tblBorders>
            <w:left w:val="single" w:sz="4" w:space="0" w:color="auto"/>
            <w:right w:val="single" w:sz="4" w:space="0" w:color="auto"/>
          </w:tblBorders>
        </w:tblPrEx>
        <w:tc>
          <w:tcPr>
            <w:tcW w:w="6300" w:type="dxa"/>
            <w:gridSpan w:val="2"/>
          </w:tcPr>
          <w:p w:rsidR="008B141D" w:rsidRDefault="008B141D">
            <w:pPr>
              <w:pStyle w:val="ConsPlusNormal"/>
            </w:pPr>
            <w:r>
              <w:lastRenderedPageBreak/>
              <w:t>Инспектор 2 категории</w:t>
            </w:r>
          </w:p>
        </w:tc>
        <w:tc>
          <w:tcPr>
            <w:tcW w:w="2778" w:type="dxa"/>
          </w:tcPr>
          <w:p w:rsidR="008B141D" w:rsidRDefault="008B141D">
            <w:pPr>
              <w:pStyle w:val="ConsPlusNormal"/>
              <w:jc w:val="center"/>
            </w:pPr>
            <w:r>
              <w:t>16 289,00</w:t>
            </w:r>
          </w:p>
        </w:tc>
      </w:tr>
    </w:tbl>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right"/>
        <w:outlineLvl w:val="1"/>
      </w:pPr>
      <w:r>
        <w:t>Приложение N 2</w:t>
      </w:r>
    </w:p>
    <w:p w:rsidR="008B141D" w:rsidRDefault="008B141D">
      <w:pPr>
        <w:pStyle w:val="ConsPlusNormal"/>
        <w:jc w:val="right"/>
      </w:pPr>
      <w:r>
        <w:t>к Положению</w:t>
      </w:r>
    </w:p>
    <w:p w:rsidR="008B141D" w:rsidRDefault="008B141D">
      <w:pPr>
        <w:pStyle w:val="ConsPlusNormal"/>
        <w:jc w:val="right"/>
      </w:pPr>
      <w:r>
        <w:t>об оплате труда работников муниципальных казенных</w:t>
      </w:r>
    </w:p>
    <w:p w:rsidR="008B141D" w:rsidRDefault="008B141D">
      <w:pPr>
        <w:pStyle w:val="ConsPlusNormal"/>
        <w:jc w:val="right"/>
      </w:pPr>
      <w:r>
        <w:t>учреждений, находящихся в ведомственном подчинении</w:t>
      </w:r>
    </w:p>
    <w:p w:rsidR="008B141D" w:rsidRDefault="008B141D">
      <w:pPr>
        <w:pStyle w:val="ConsPlusNormal"/>
        <w:jc w:val="right"/>
      </w:pPr>
      <w:r>
        <w:t>Организационного управления администрации</w:t>
      </w:r>
    </w:p>
    <w:p w:rsidR="008B141D" w:rsidRDefault="008B141D">
      <w:pPr>
        <w:pStyle w:val="ConsPlusNormal"/>
        <w:jc w:val="right"/>
      </w:pPr>
      <w:r>
        <w:t>городского округа Тольятти</w:t>
      </w:r>
    </w:p>
    <w:p w:rsidR="008B141D" w:rsidRDefault="008B141D">
      <w:pPr>
        <w:pStyle w:val="ConsPlusNormal"/>
        <w:jc w:val="both"/>
      </w:pPr>
    </w:p>
    <w:p w:rsidR="008B141D" w:rsidRDefault="008B141D">
      <w:pPr>
        <w:pStyle w:val="ConsPlusTitle"/>
        <w:jc w:val="center"/>
      </w:pPr>
      <w:bookmarkStart w:id="12" w:name="P388"/>
      <w:bookmarkEnd w:id="12"/>
      <w:r>
        <w:t>ПЕРЕЧЕНЬ</w:t>
      </w:r>
    </w:p>
    <w:p w:rsidR="008B141D" w:rsidRDefault="008B141D">
      <w:pPr>
        <w:pStyle w:val="ConsPlusTitle"/>
        <w:jc w:val="center"/>
      </w:pPr>
      <w:r>
        <w:t>ЦЕЛЕВЫХ ПОКАЗАТЕЛЕЙ ЭФФЕКТИВНОСТИ ДЕЯТЕЛЬНОСТИ МКУ</w:t>
      </w:r>
    </w:p>
    <w:p w:rsidR="008B141D" w:rsidRDefault="008B141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141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B141D" w:rsidRDefault="008B141D"/>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c>
          <w:tcPr>
            <w:tcW w:w="0" w:type="auto"/>
            <w:tcBorders>
              <w:top w:val="nil"/>
              <w:left w:val="nil"/>
              <w:bottom w:val="nil"/>
              <w:right w:val="nil"/>
            </w:tcBorders>
            <w:shd w:val="clear" w:color="auto" w:fill="F4F3F8"/>
            <w:tcMar>
              <w:top w:w="113" w:type="dxa"/>
              <w:left w:w="0" w:type="dxa"/>
              <w:bottom w:w="113" w:type="dxa"/>
              <w:right w:w="0" w:type="dxa"/>
            </w:tcMar>
          </w:tcPr>
          <w:p w:rsidR="008B141D" w:rsidRDefault="008B141D">
            <w:pPr>
              <w:pStyle w:val="ConsPlusNormal"/>
              <w:jc w:val="center"/>
            </w:pPr>
            <w:r>
              <w:rPr>
                <w:color w:val="392C69"/>
              </w:rPr>
              <w:t>Список изменяющих документов</w:t>
            </w:r>
          </w:p>
          <w:p w:rsidR="008B141D" w:rsidRDefault="008B141D">
            <w:pPr>
              <w:pStyle w:val="ConsPlusNormal"/>
              <w:jc w:val="center"/>
            </w:pPr>
            <w:r>
              <w:rPr>
                <w:color w:val="392C69"/>
              </w:rPr>
              <w:t xml:space="preserve">(в ред. </w:t>
            </w:r>
            <w:hyperlink r:id="rId104" w:history="1">
              <w:r>
                <w:rPr>
                  <w:color w:val="0000FF"/>
                </w:rPr>
                <w:t>Постановления</w:t>
              </w:r>
            </w:hyperlink>
            <w:r>
              <w:rPr>
                <w:color w:val="392C69"/>
              </w:rPr>
              <w:t xml:space="preserve"> Администрации городского округа Тольятти Самарской</w:t>
            </w:r>
          </w:p>
          <w:p w:rsidR="008B141D" w:rsidRDefault="008B141D">
            <w:pPr>
              <w:pStyle w:val="ConsPlusNormal"/>
              <w:jc w:val="center"/>
            </w:pPr>
            <w:r>
              <w:rPr>
                <w:color w:val="392C69"/>
              </w:rPr>
              <w:t>области от 01.04.2019 N 921-п/1)</w:t>
            </w:r>
          </w:p>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r>
    </w:tbl>
    <w:p w:rsidR="008B141D" w:rsidRDefault="008B141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237"/>
        <w:gridCol w:w="2268"/>
        <w:gridCol w:w="1701"/>
        <w:gridCol w:w="2098"/>
      </w:tblGrid>
      <w:tr w:rsidR="008B141D">
        <w:tc>
          <w:tcPr>
            <w:tcW w:w="680" w:type="dxa"/>
          </w:tcPr>
          <w:p w:rsidR="008B141D" w:rsidRDefault="008B141D">
            <w:pPr>
              <w:pStyle w:val="ConsPlusNormal"/>
              <w:jc w:val="center"/>
            </w:pPr>
            <w:r>
              <w:t>N п/п</w:t>
            </w:r>
          </w:p>
        </w:tc>
        <w:tc>
          <w:tcPr>
            <w:tcW w:w="2237" w:type="dxa"/>
          </w:tcPr>
          <w:p w:rsidR="008B141D" w:rsidRDefault="008B141D">
            <w:pPr>
              <w:pStyle w:val="ConsPlusNormal"/>
              <w:jc w:val="center"/>
            </w:pPr>
            <w:r>
              <w:t>Целевые показатели деятельности руководителя муниципального казенного учреждения</w:t>
            </w:r>
          </w:p>
        </w:tc>
        <w:tc>
          <w:tcPr>
            <w:tcW w:w="2268" w:type="dxa"/>
          </w:tcPr>
          <w:p w:rsidR="008B141D" w:rsidRDefault="008B141D">
            <w:pPr>
              <w:pStyle w:val="ConsPlusNormal"/>
              <w:jc w:val="center"/>
            </w:pPr>
            <w:r>
              <w:t>Методика (формула) расчета показателя</w:t>
            </w:r>
          </w:p>
        </w:tc>
        <w:tc>
          <w:tcPr>
            <w:tcW w:w="1701" w:type="dxa"/>
          </w:tcPr>
          <w:p w:rsidR="008B141D" w:rsidRDefault="008B141D">
            <w:pPr>
              <w:pStyle w:val="ConsPlusNormal"/>
              <w:jc w:val="center"/>
            </w:pPr>
            <w:r>
              <w:t>Степень достижения целевого показателя (допустимое отклонение)</w:t>
            </w:r>
          </w:p>
        </w:tc>
        <w:tc>
          <w:tcPr>
            <w:tcW w:w="2098" w:type="dxa"/>
          </w:tcPr>
          <w:p w:rsidR="008B141D" w:rsidRDefault="008B141D">
            <w:pPr>
              <w:pStyle w:val="ConsPlusNormal"/>
              <w:jc w:val="center"/>
            </w:pPr>
            <w:r>
              <w:t>Периодичность и форма представления информации</w:t>
            </w:r>
          </w:p>
        </w:tc>
      </w:tr>
      <w:tr w:rsidR="008B141D">
        <w:tc>
          <w:tcPr>
            <w:tcW w:w="680" w:type="dxa"/>
          </w:tcPr>
          <w:p w:rsidR="008B141D" w:rsidRDefault="008B141D">
            <w:pPr>
              <w:pStyle w:val="ConsPlusNormal"/>
              <w:jc w:val="center"/>
            </w:pPr>
            <w:r>
              <w:t>1</w:t>
            </w:r>
          </w:p>
        </w:tc>
        <w:tc>
          <w:tcPr>
            <w:tcW w:w="2237" w:type="dxa"/>
          </w:tcPr>
          <w:p w:rsidR="008B141D" w:rsidRDefault="008B141D">
            <w:pPr>
              <w:pStyle w:val="ConsPlusNormal"/>
              <w:jc w:val="center"/>
            </w:pPr>
            <w:r>
              <w:t>2</w:t>
            </w:r>
          </w:p>
        </w:tc>
        <w:tc>
          <w:tcPr>
            <w:tcW w:w="2268" w:type="dxa"/>
          </w:tcPr>
          <w:p w:rsidR="008B141D" w:rsidRDefault="008B141D">
            <w:pPr>
              <w:pStyle w:val="ConsPlusNormal"/>
              <w:jc w:val="center"/>
            </w:pPr>
            <w:r>
              <w:t>3</w:t>
            </w:r>
          </w:p>
        </w:tc>
        <w:tc>
          <w:tcPr>
            <w:tcW w:w="1701" w:type="dxa"/>
          </w:tcPr>
          <w:p w:rsidR="008B141D" w:rsidRDefault="008B141D">
            <w:pPr>
              <w:pStyle w:val="ConsPlusNormal"/>
              <w:jc w:val="center"/>
            </w:pPr>
            <w:r>
              <w:t>4</w:t>
            </w:r>
          </w:p>
        </w:tc>
        <w:tc>
          <w:tcPr>
            <w:tcW w:w="2098" w:type="dxa"/>
          </w:tcPr>
          <w:p w:rsidR="008B141D" w:rsidRDefault="008B141D">
            <w:pPr>
              <w:pStyle w:val="ConsPlusNormal"/>
              <w:jc w:val="center"/>
            </w:pPr>
            <w:r>
              <w:t>5</w:t>
            </w:r>
          </w:p>
        </w:tc>
      </w:tr>
      <w:tr w:rsidR="008B141D">
        <w:tc>
          <w:tcPr>
            <w:tcW w:w="680" w:type="dxa"/>
          </w:tcPr>
          <w:p w:rsidR="008B141D" w:rsidRDefault="008B141D">
            <w:pPr>
              <w:pStyle w:val="ConsPlusNormal"/>
              <w:jc w:val="center"/>
            </w:pPr>
            <w:r>
              <w:t>1</w:t>
            </w:r>
          </w:p>
        </w:tc>
        <w:tc>
          <w:tcPr>
            <w:tcW w:w="2237" w:type="dxa"/>
          </w:tcPr>
          <w:p w:rsidR="008B141D" w:rsidRDefault="008B141D">
            <w:pPr>
              <w:pStyle w:val="ConsPlusNormal"/>
            </w:pPr>
            <w:r>
              <w:t>Отсутствие обоснованных жалоб органов местного самоуправления на полученные в МКУ услуги</w:t>
            </w:r>
          </w:p>
        </w:tc>
        <w:tc>
          <w:tcPr>
            <w:tcW w:w="2268" w:type="dxa"/>
          </w:tcPr>
          <w:p w:rsidR="008B141D" w:rsidRDefault="008B141D">
            <w:pPr>
              <w:pStyle w:val="ConsPlusNormal"/>
            </w:pPr>
            <w:r>
              <w:t>Количество обоснованных жалоб (единица)</w:t>
            </w:r>
          </w:p>
        </w:tc>
        <w:tc>
          <w:tcPr>
            <w:tcW w:w="1701" w:type="dxa"/>
          </w:tcPr>
          <w:p w:rsidR="008B141D" w:rsidRDefault="008B141D">
            <w:pPr>
              <w:pStyle w:val="ConsPlusNormal"/>
              <w:jc w:val="center"/>
            </w:pPr>
            <w:r>
              <w:t>0</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t>2</w:t>
            </w:r>
          </w:p>
        </w:tc>
        <w:tc>
          <w:tcPr>
            <w:tcW w:w="2237" w:type="dxa"/>
          </w:tcPr>
          <w:p w:rsidR="008B141D" w:rsidRDefault="008B141D">
            <w:pPr>
              <w:pStyle w:val="ConsPlusNormal"/>
            </w:pPr>
            <w:r>
              <w:t>Соблюдение сроков, порядка и качества представления отчетности и иной документации главному распорядителю средств бюджета, в налоговые органы, фонды, статистические и иные органы</w:t>
            </w:r>
          </w:p>
        </w:tc>
        <w:tc>
          <w:tcPr>
            <w:tcW w:w="2268" w:type="dxa"/>
          </w:tcPr>
          <w:p w:rsidR="008B141D" w:rsidRDefault="008B141D">
            <w:pPr>
              <w:pStyle w:val="ConsPlusNormal"/>
            </w:pPr>
            <w:r>
              <w:t>Количество случаев качественного и своевременного представления документации/общее количество случаев представления документации (%)</w:t>
            </w:r>
          </w:p>
        </w:tc>
        <w:tc>
          <w:tcPr>
            <w:tcW w:w="1701" w:type="dxa"/>
          </w:tcPr>
          <w:p w:rsidR="008B141D" w:rsidRDefault="008B141D">
            <w:pPr>
              <w:pStyle w:val="ConsPlusNormal"/>
              <w:jc w:val="center"/>
            </w:pPr>
            <w:r>
              <w:t>100%</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t>3</w:t>
            </w:r>
          </w:p>
        </w:tc>
        <w:tc>
          <w:tcPr>
            <w:tcW w:w="2237" w:type="dxa"/>
          </w:tcPr>
          <w:p w:rsidR="008B141D" w:rsidRDefault="008B141D">
            <w:pPr>
              <w:pStyle w:val="ConsPlusNormal"/>
            </w:pPr>
            <w:r>
              <w:t xml:space="preserve">Отсутствие предписаний </w:t>
            </w:r>
            <w:r>
              <w:lastRenderedPageBreak/>
              <w:t>контролирующих органов об устранении нарушений законодательства в сфере закупок, обоснованных жалоб на действия (бездействие) заказчика по осуществлению закупок, определении поставщика</w:t>
            </w:r>
          </w:p>
        </w:tc>
        <w:tc>
          <w:tcPr>
            <w:tcW w:w="2268" w:type="dxa"/>
          </w:tcPr>
          <w:p w:rsidR="008B141D" w:rsidRDefault="008B141D">
            <w:pPr>
              <w:pStyle w:val="ConsPlusNormal"/>
            </w:pPr>
            <w:r>
              <w:lastRenderedPageBreak/>
              <w:t xml:space="preserve">Количество неисполненных </w:t>
            </w:r>
            <w:r>
              <w:lastRenderedPageBreak/>
              <w:t>требований по предписаниям (единица)</w:t>
            </w:r>
          </w:p>
        </w:tc>
        <w:tc>
          <w:tcPr>
            <w:tcW w:w="1701" w:type="dxa"/>
          </w:tcPr>
          <w:p w:rsidR="008B141D" w:rsidRDefault="008B141D">
            <w:pPr>
              <w:pStyle w:val="ConsPlusNormal"/>
              <w:jc w:val="center"/>
            </w:pPr>
            <w:r>
              <w:lastRenderedPageBreak/>
              <w:t>0</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lastRenderedPageBreak/>
              <w:t>4</w:t>
            </w:r>
          </w:p>
        </w:tc>
        <w:tc>
          <w:tcPr>
            <w:tcW w:w="2237" w:type="dxa"/>
          </w:tcPr>
          <w:p w:rsidR="008B141D" w:rsidRDefault="008B141D">
            <w:pPr>
              <w:pStyle w:val="ConsPlusNormal"/>
            </w:pPr>
            <w:r>
              <w:t>Отсутствие неисполненных требований по предписаниям контролирующих и надзорных органов при наличии финансовых средств и правовых оснований у МКУ для удовлетворения указанных требований</w:t>
            </w:r>
          </w:p>
        </w:tc>
        <w:tc>
          <w:tcPr>
            <w:tcW w:w="2268" w:type="dxa"/>
          </w:tcPr>
          <w:p w:rsidR="008B141D" w:rsidRDefault="008B141D">
            <w:pPr>
              <w:pStyle w:val="ConsPlusNormal"/>
            </w:pPr>
            <w:r>
              <w:t>Количество неисполненных требований, при наличии финансовых средств и правовых оснований у МКУ для удовлетворения указанных требований (единица)</w:t>
            </w:r>
          </w:p>
        </w:tc>
        <w:tc>
          <w:tcPr>
            <w:tcW w:w="1701" w:type="dxa"/>
          </w:tcPr>
          <w:p w:rsidR="008B141D" w:rsidRDefault="008B141D">
            <w:pPr>
              <w:pStyle w:val="ConsPlusNormal"/>
              <w:jc w:val="center"/>
            </w:pPr>
            <w:r>
              <w:t>0</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t>5</w:t>
            </w:r>
          </w:p>
        </w:tc>
        <w:tc>
          <w:tcPr>
            <w:tcW w:w="2237" w:type="dxa"/>
          </w:tcPr>
          <w:p w:rsidR="008B141D" w:rsidRDefault="008B141D">
            <w:pPr>
              <w:pStyle w:val="ConsPlusNormal"/>
            </w:pPr>
            <w:r>
              <w:t>Кассовое исполнение открытого кассового плана МКУ</w:t>
            </w:r>
          </w:p>
        </w:tc>
        <w:tc>
          <w:tcPr>
            <w:tcW w:w="2268" w:type="dxa"/>
          </w:tcPr>
          <w:p w:rsidR="008B141D" w:rsidRDefault="008B141D">
            <w:pPr>
              <w:pStyle w:val="ConsPlusNormal"/>
            </w:pPr>
            <w:r>
              <w:t>Кассовое исполнение за отчетный период/к кассовому плану (с нарастающим итогом с начала года) (%)</w:t>
            </w:r>
          </w:p>
        </w:tc>
        <w:tc>
          <w:tcPr>
            <w:tcW w:w="1701" w:type="dxa"/>
          </w:tcPr>
          <w:p w:rsidR="008B141D" w:rsidRDefault="008B141D">
            <w:pPr>
              <w:pStyle w:val="ConsPlusNormal"/>
              <w:jc w:val="center"/>
            </w:pPr>
            <w:r>
              <w:t>Не менее 95%</w:t>
            </w:r>
          </w:p>
        </w:tc>
        <w:tc>
          <w:tcPr>
            <w:tcW w:w="2098" w:type="dxa"/>
          </w:tcPr>
          <w:p w:rsidR="008B141D" w:rsidRDefault="008B141D">
            <w:pPr>
              <w:pStyle w:val="ConsPlusNormal"/>
            </w:pPr>
            <w:r>
              <w:t xml:space="preserve">Ежемесячно нарастающим итогом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t>6</w:t>
            </w:r>
          </w:p>
        </w:tc>
        <w:tc>
          <w:tcPr>
            <w:tcW w:w="2237" w:type="dxa"/>
          </w:tcPr>
          <w:p w:rsidR="008B141D" w:rsidRDefault="008B141D">
            <w:pPr>
              <w:pStyle w:val="ConsPlusNormal"/>
            </w:pPr>
            <w:r>
              <w:t>Своевременность расчетов по заработной плате с работниками МКУ</w:t>
            </w:r>
          </w:p>
        </w:tc>
        <w:tc>
          <w:tcPr>
            <w:tcW w:w="2268" w:type="dxa"/>
          </w:tcPr>
          <w:p w:rsidR="008B141D" w:rsidRDefault="008B141D">
            <w:pPr>
              <w:pStyle w:val="ConsPlusNormal"/>
            </w:pPr>
            <w:r>
              <w:t>Сумма заработной платы, выплаченной без нарушения сроков/общая сумма заработной платы (%)</w:t>
            </w:r>
          </w:p>
        </w:tc>
        <w:tc>
          <w:tcPr>
            <w:tcW w:w="1701" w:type="dxa"/>
          </w:tcPr>
          <w:p w:rsidR="008B141D" w:rsidRDefault="008B141D">
            <w:pPr>
              <w:pStyle w:val="ConsPlusNormal"/>
              <w:jc w:val="center"/>
            </w:pPr>
            <w:r>
              <w:t>100%</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t>7</w:t>
            </w:r>
          </w:p>
        </w:tc>
        <w:tc>
          <w:tcPr>
            <w:tcW w:w="2237" w:type="dxa"/>
          </w:tcPr>
          <w:p w:rsidR="008B141D" w:rsidRDefault="008B141D">
            <w:pPr>
              <w:pStyle w:val="ConsPlusNormal"/>
            </w:pPr>
            <w:r>
              <w:t>Отсутствие просроченной кредиторской задолженности</w:t>
            </w:r>
          </w:p>
        </w:tc>
        <w:tc>
          <w:tcPr>
            <w:tcW w:w="2268" w:type="dxa"/>
          </w:tcPr>
          <w:p w:rsidR="008B141D" w:rsidRDefault="008B141D">
            <w:pPr>
              <w:pStyle w:val="ConsPlusNormal"/>
            </w:pPr>
            <w:r>
              <w:t>Процентное отношение просроченной кредиторской задолженности к общему объему расходов (%)</w:t>
            </w:r>
          </w:p>
        </w:tc>
        <w:tc>
          <w:tcPr>
            <w:tcW w:w="1701" w:type="dxa"/>
          </w:tcPr>
          <w:p w:rsidR="008B141D" w:rsidRDefault="008B141D">
            <w:pPr>
              <w:pStyle w:val="ConsPlusNormal"/>
              <w:jc w:val="center"/>
            </w:pPr>
            <w:r>
              <w:t>0%</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lastRenderedPageBreak/>
              <w:t>8</w:t>
            </w:r>
          </w:p>
        </w:tc>
        <w:tc>
          <w:tcPr>
            <w:tcW w:w="2237" w:type="dxa"/>
          </w:tcPr>
          <w:p w:rsidR="008B141D" w:rsidRDefault="008B141D">
            <w:pPr>
              <w:pStyle w:val="ConsPlusNormal"/>
            </w:pPr>
            <w:r>
              <w:t>Отсутствие муниципальных контрактов,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(исполнителям, подрядчикам)</w:t>
            </w:r>
          </w:p>
        </w:tc>
        <w:tc>
          <w:tcPr>
            <w:tcW w:w="2268" w:type="dxa"/>
          </w:tcPr>
          <w:p w:rsidR="008B141D" w:rsidRDefault="008B141D">
            <w:pPr>
              <w:pStyle w:val="ConsPlusNormal"/>
            </w:pPr>
            <w:r>
              <w:t>Количество муниципальных контрактов,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(исполнителям, подрядчикам) (единица)</w:t>
            </w:r>
          </w:p>
        </w:tc>
        <w:tc>
          <w:tcPr>
            <w:tcW w:w="1701" w:type="dxa"/>
          </w:tcPr>
          <w:p w:rsidR="008B141D" w:rsidRDefault="008B141D">
            <w:pPr>
              <w:pStyle w:val="ConsPlusNormal"/>
              <w:jc w:val="center"/>
            </w:pPr>
            <w:r>
              <w:t>0</w:t>
            </w:r>
          </w:p>
        </w:tc>
        <w:tc>
          <w:tcPr>
            <w:tcW w:w="2098" w:type="dxa"/>
          </w:tcPr>
          <w:p w:rsidR="008B141D" w:rsidRDefault="008B141D">
            <w:pPr>
              <w:pStyle w:val="ConsPlusNormal"/>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t>9</w:t>
            </w:r>
          </w:p>
        </w:tc>
        <w:tc>
          <w:tcPr>
            <w:tcW w:w="2237" w:type="dxa"/>
          </w:tcPr>
          <w:p w:rsidR="008B141D" w:rsidRDefault="008B141D">
            <w:pPr>
              <w:pStyle w:val="ConsPlusNormal"/>
            </w:pPr>
            <w:r>
              <w:t>Выполнение графика осуществления процедур закупок в части срока их размещения</w:t>
            </w:r>
          </w:p>
        </w:tc>
        <w:tc>
          <w:tcPr>
            <w:tcW w:w="2268" w:type="dxa"/>
          </w:tcPr>
          <w:p w:rsidR="008B141D" w:rsidRDefault="008B141D">
            <w:pPr>
              <w:pStyle w:val="ConsPlusNormal"/>
            </w:pPr>
            <w:r>
              <w:t>Количество фактически размещенных закупок/количество запланированных к размещению закупок (%)</w:t>
            </w:r>
          </w:p>
        </w:tc>
        <w:tc>
          <w:tcPr>
            <w:tcW w:w="1701" w:type="dxa"/>
          </w:tcPr>
          <w:p w:rsidR="008B141D" w:rsidRDefault="008B141D">
            <w:pPr>
              <w:pStyle w:val="ConsPlusNormal"/>
              <w:jc w:val="center"/>
            </w:pPr>
            <w:r>
              <w:t>100%</w:t>
            </w:r>
          </w:p>
        </w:tc>
        <w:tc>
          <w:tcPr>
            <w:tcW w:w="2098" w:type="dxa"/>
          </w:tcPr>
          <w:p w:rsidR="008B141D" w:rsidRDefault="008B141D">
            <w:pPr>
              <w:pStyle w:val="ConsPlusNormal"/>
              <w:jc w:val="both"/>
            </w:pPr>
            <w:r>
              <w:t xml:space="preserve">Ежемесячно нарастающим итогом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t>10</w:t>
            </w:r>
          </w:p>
        </w:tc>
        <w:tc>
          <w:tcPr>
            <w:tcW w:w="2237" w:type="dxa"/>
          </w:tcPr>
          <w:p w:rsidR="008B141D" w:rsidRDefault="008B141D">
            <w:pPr>
              <w:pStyle w:val="ConsPlusNormal"/>
            </w:pPr>
            <w:r>
              <w:t>Публикация информации о деятельности учреждения в сети Интернет</w:t>
            </w:r>
          </w:p>
        </w:tc>
        <w:tc>
          <w:tcPr>
            <w:tcW w:w="2268" w:type="dxa"/>
          </w:tcPr>
          <w:p w:rsidR="008B141D" w:rsidRDefault="008B141D">
            <w:pPr>
              <w:pStyle w:val="ConsPlusNormal"/>
            </w:pPr>
            <w:r>
              <w:t>Количество размещенной информации/количество информации, обязательной для размещения (%)</w:t>
            </w:r>
          </w:p>
        </w:tc>
        <w:tc>
          <w:tcPr>
            <w:tcW w:w="1701" w:type="dxa"/>
          </w:tcPr>
          <w:p w:rsidR="008B141D" w:rsidRDefault="008B141D">
            <w:pPr>
              <w:pStyle w:val="ConsPlusNormal"/>
              <w:jc w:val="center"/>
            </w:pPr>
            <w:r>
              <w:t>100%</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t>11</w:t>
            </w:r>
          </w:p>
        </w:tc>
        <w:tc>
          <w:tcPr>
            <w:tcW w:w="2237" w:type="dxa"/>
          </w:tcPr>
          <w:p w:rsidR="008B141D" w:rsidRDefault="008B141D">
            <w:pPr>
              <w:pStyle w:val="ConsPlusNormal"/>
            </w:pPr>
            <w:r>
              <w:t>Оценка финансово-хозяйственной деятельности МКУ по решению балансовой комиссии</w:t>
            </w:r>
          </w:p>
        </w:tc>
        <w:tc>
          <w:tcPr>
            <w:tcW w:w="2268" w:type="dxa"/>
          </w:tcPr>
          <w:p w:rsidR="008B141D" w:rsidRDefault="008B141D">
            <w:pPr>
              <w:pStyle w:val="ConsPlusNormal"/>
            </w:pPr>
            <w:r>
              <w:t>Признание оценки результатов финансово-хозяйственной деятельности по итогам работы за год удовлетворительной</w:t>
            </w:r>
          </w:p>
        </w:tc>
        <w:tc>
          <w:tcPr>
            <w:tcW w:w="1701" w:type="dxa"/>
          </w:tcPr>
          <w:p w:rsidR="008B141D" w:rsidRDefault="008B141D">
            <w:pPr>
              <w:pStyle w:val="ConsPlusNormal"/>
              <w:jc w:val="center"/>
            </w:pPr>
            <w:r>
              <w:t>Оценка результатов деятельности по итогам работы за год признана удовлетворительной</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t>12</w:t>
            </w:r>
          </w:p>
        </w:tc>
        <w:tc>
          <w:tcPr>
            <w:tcW w:w="2237" w:type="dxa"/>
          </w:tcPr>
          <w:p w:rsidR="008B141D" w:rsidRDefault="008B141D">
            <w:pPr>
              <w:pStyle w:val="ConsPlusNormal"/>
            </w:pPr>
            <w:r>
              <w:t xml:space="preserve">Признание управления имуществом, находящимся в муниципальной собственности городского округа Тольятти, закрепленным на праве оперативного </w:t>
            </w:r>
            <w:r>
              <w:lastRenderedPageBreak/>
              <w:t>управления за МКУ, эффективным по результатам проведенной оценки эффективности управления им в соответствии с решением Думы городского округа Тольятти</w:t>
            </w:r>
          </w:p>
        </w:tc>
        <w:tc>
          <w:tcPr>
            <w:tcW w:w="2268" w:type="dxa"/>
          </w:tcPr>
          <w:p w:rsidR="008B141D" w:rsidRDefault="008B141D">
            <w:pPr>
              <w:pStyle w:val="ConsPlusNormal"/>
            </w:pPr>
            <w:r>
              <w:lastRenderedPageBreak/>
              <w:t>Признание управления имуществом, закрепленным на праве оперативного управления за МКУ, эффективным</w:t>
            </w:r>
          </w:p>
        </w:tc>
        <w:tc>
          <w:tcPr>
            <w:tcW w:w="1701" w:type="dxa"/>
          </w:tcPr>
          <w:p w:rsidR="008B141D" w:rsidRDefault="008B141D">
            <w:pPr>
              <w:pStyle w:val="ConsPlusNormal"/>
              <w:jc w:val="center"/>
            </w:pPr>
            <w:r>
              <w:t>Управление имуществом, закрепленным на праве оперативного управления за МКУ, признано эффективным</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r w:rsidR="008B141D">
        <w:tc>
          <w:tcPr>
            <w:tcW w:w="680" w:type="dxa"/>
          </w:tcPr>
          <w:p w:rsidR="008B141D" w:rsidRDefault="008B141D">
            <w:pPr>
              <w:pStyle w:val="ConsPlusNormal"/>
              <w:jc w:val="center"/>
            </w:pPr>
            <w:r>
              <w:lastRenderedPageBreak/>
              <w:t>13</w:t>
            </w:r>
          </w:p>
        </w:tc>
        <w:tc>
          <w:tcPr>
            <w:tcW w:w="2237" w:type="dxa"/>
          </w:tcPr>
          <w:p w:rsidR="008B141D" w:rsidRDefault="008B141D">
            <w:pPr>
              <w:pStyle w:val="ConsPlusNormal"/>
            </w:pPr>
            <w:r>
              <w:t>Выполнение квоты по приему на работу инвалидов</w:t>
            </w:r>
          </w:p>
        </w:tc>
        <w:tc>
          <w:tcPr>
            <w:tcW w:w="2268" w:type="dxa"/>
          </w:tcPr>
          <w:p w:rsidR="008B141D" w:rsidRDefault="008B141D">
            <w:pPr>
              <w:pStyle w:val="ConsPlusNormal"/>
            </w:pPr>
            <w:r>
              <w:t>Количество рабочих мест инвалидов/среднесписочная численность работников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специальной оценки условий труда) (%)</w:t>
            </w:r>
          </w:p>
        </w:tc>
        <w:tc>
          <w:tcPr>
            <w:tcW w:w="1701" w:type="dxa"/>
          </w:tcPr>
          <w:p w:rsidR="008B141D" w:rsidRDefault="008B141D">
            <w:pPr>
              <w:pStyle w:val="ConsPlusNormal"/>
              <w:jc w:val="center"/>
            </w:pPr>
            <w:r>
              <w:t>не менее 2%</w:t>
            </w:r>
          </w:p>
        </w:tc>
        <w:tc>
          <w:tcPr>
            <w:tcW w:w="2098" w:type="dxa"/>
          </w:tcPr>
          <w:p w:rsidR="008B141D" w:rsidRDefault="008B141D">
            <w:pPr>
              <w:pStyle w:val="ConsPlusNormal"/>
              <w:jc w:val="both"/>
            </w:pPr>
            <w:r>
              <w:t xml:space="preserve">Ежемесячно по форме согласно </w:t>
            </w:r>
            <w:hyperlink w:anchor="P582" w:history="1">
              <w:r>
                <w:rPr>
                  <w:color w:val="0000FF"/>
                </w:rPr>
                <w:t>Приложению N 4</w:t>
              </w:r>
            </w:hyperlink>
            <w:r>
              <w:t xml:space="preserve"> к настоящему Положению с пояснительной запиской</w:t>
            </w:r>
          </w:p>
        </w:tc>
      </w:tr>
    </w:tbl>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right"/>
        <w:outlineLvl w:val="1"/>
      </w:pPr>
      <w:r>
        <w:t>Приложение N 3</w:t>
      </w:r>
    </w:p>
    <w:p w:rsidR="008B141D" w:rsidRDefault="008B141D">
      <w:pPr>
        <w:pStyle w:val="ConsPlusNormal"/>
        <w:jc w:val="right"/>
      </w:pPr>
      <w:r>
        <w:t>к Положению</w:t>
      </w:r>
    </w:p>
    <w:p w:rsidR="008B141D" w:rsidRDefault="008B141D">
      <w:pPr>
        <w:pStyle w:val="ConsPlusNormal"/>
        <w:jc w:val="right"/>
      </w:pPr>
      <w:r>
        <w:t>об оплате труда работников муниципальных казенных</w:t>
      </w:r>
    </w:p>
    <w:p w:rsidR="008B141D" w:rsidRDefault="008B141D">
      <w:pPr>
        <w:pStyle w:val="ConsPlusNormal"/>
        <w:jc w:val="right"/>
      </w:pPr>
      <w:r>
        <w:t>учреждений, находящихся в ведомственном подчинении</w:t>
      </w:r>
    </w:p>
    <w:p w:rsidR="008B141D" w:rsidRDefault="008B141D">
      <w:pPr>
        <w:pStyle w:val="ConsPlusNormal"/>
        <w:jc w:val="right"/>
      </w:pPr>
      <w:r>
        <w:t>Организационного управления</w:t>
      </w:r>
    </w:p>
    <w:p w:rsidR="008B141D" w:rsidRDefault="008B141D">
      <w:pPr>
        <w:pStyle w:val="ConsPlusNormal"/>
        <w:jc w:val="right"/>
      </w:pPr>
      <w:r>
        <w:t>администрации городского округа Тольятти</w:t>
      </w:r>
    </w:p>
    <w:p w:rsidR="008B141D" w:rsidRDefault="008B141D">
      <w:pPr>
        <w:pStyle w:val="ConsPlusNormal"/>
        <w:jc w:val="both"/>
      </w:pPr>
    </w:p>
    <w:p w:rsidR="008B141D" w:rsidRDefault="008B141D">
      <w:pPr>
        <w:pStyle w:val="ConsPlusTitle"/>
        <w:jc w:val="center"/>
      </w:pPr>
      <w:bookmarkStart w:id="13" w:name="P481"/>
      <w:bookmarkEnd w:id="13"/>
      <w:r>
        <w:t>КРИТЕРИИ</w:t>
      </w:r>
    </w:p>
    <w:p w:rsidR="008B141D" w:rsidRDefault="008B141D">
      <w:pPr>
        <w:pStyle w:val="ConsPlusTitle"/>
        <w:jc w:val="center"/>
      </w:pPr>
      <w:r>
        <w:t>ОЦЕНКИ ЭФФЕКТИВНОСТИ ДЕЯТЕЛЬНОСТИ РУКОВОДИТЕЛЕЙ МКУ</w:t>
      </w:r>
    </w:p>
    <w:p w:rsidR="008B141D" w:rsidRDefault="008B141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141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B141D" w:rsidRDefault="008B141D"/>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c>
          <w:tcPr>
            <w:tcW w:w="0" w:type="auto"/>
            <w:tcBorders>
              <w:top w:val="nil"/>
              <w:left w:val="nil"/>
              <w:bottom w:val="nil"/>
              <w:right w:val="nil"/>
            </w:tcBorders>
            <w:shd w:val="clear" w:color="auto" w:fill="F4F3F8"/>
            <w:tcMar>
              <w:top w:w="113" w:type="dxa"/>
              <w:left w:w="0" w:type="dxa"/>
              <w:bottom w:w="113" w:type="dxa"/>
              <w:right w:w="0" w:type="dxa"/>
            </w:tcMar>
          </w:tcPr>
          <w:p w:rsidR="008B141D" w:rsidRDefault="008B141D">
            <w:pPr>
              <w:pStyle w:val="ConsPlusNormal"/>
              <w:jc w:val="center"/>
            </w:pPr>
            <w:r>
              <w:rPr>
                <w:color w:val="392C69"/>
              </w:rPr>
              <w:t>Список изменяющих документов</w:t>
            </w:r>
          </w:p>
          <w:p w:rsidR="008B141D" w:rsidRDefault="008B141D">
            <w:pPr>
              <w:pStyle w:val="ConsPlusNormal"/>
              <w:jc w:val="center"/>
            </w:pPr>
            <w:r>
              <w:rPr>
                <w:color w:val="392C69"/>
              </w:rPr>
              <w:t xml:space="preserve">(в ред. </w:t>
            </w:r>
            <w:hyperlink r:id="rId105" w:history="1">
              <w:r>
                <w:rPr>
                  <w:color w:val="0000FF"/>
                </w:rPr>
                <w:t>Постановления</w:t>
              </w:r>
            </w:hyperlink>
            <w:r>
              <w:rPr>
                <w:color w:val="392C69"/>
              </w:rPr>
              <w:t xml:space="preserve"> Администрации городского округа Тольятти Самарской</w:t>
            </w:r>
          </w:p>
          <w:p w:rsidR="008B141D" w:rsidRDefault="008B141D">
            <w:pPr>
              <w:pStyle w:val="ConsPlusNormal"/>
              <w:jc w:val="center"/>
            </w:pPr>
            <w:r>
              <w:rPr>
                <w:color w:val="392C69"/>
              </w:rPr>
              <w:t>области от 01.04.2019 N 921-п/1)</w:t>
            </w:r>
          </w:p>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r>
    </w:tbl>
    <w:p w:rsidR="008B141D" w:rsidRDefault="008B141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948"/>
        <w:gridCol w:w="1928"/>
        <w:gridCol w:w="1701"/>
        <w:gridCol w:w="1872"/>
      </w:tblGrid>
      <w:tr w:rsidR="008B141D">
        <w:tc>
          <w:tcPr>
            <w:tcW w:w="567" w:type="dxa"/>
          </w:tcPr>
          <w:p w:rsidR="008B141D" w:rsidRDefault="008B141D">
            <w:pPr>
              <w:pStyle w:val="ConsPlusNormal"/>
              <w:jc w:val="center"/>
            </w:pPr>
            <w:r>
              <w:t xml:space="preserve">N </w:t>
            </w:r>
            <w:r>
              <w:lastRenderedPageBreak/>
              <w:t>п/п</w:t>
            </w:r>
          </w:p>
        </w:tc>
        <w:tc>
          <w:tcPr>
            <w:tcW w:w="2948" w:type="dxa"/>
          </w:tcPr>
          <w:p w:rsidR="008B141D" w:rsidRDefault="008B141D">
            <w:pPr>
              <w:pStyle w:val="ConsPlusNormal"/>
              <w:jc w:val="center"/>
            </w:pPr>
            <w:r>
              <w:lastRenderedPageBreak/>
              <w:t xml:space="preserve">Целевые показатели </w:t>
            </w:r>
            <w:r>
              <w:lastRenderedPageBreak/>
              <w:t>деятельности руководителя муниципального казенного учреждения</w:t>
            </w:r>
          </w:p>
        </w:tc>
        <w:tc>
          <w:tcPr>
            <w:tcW w:w="1928" w:type="dxa"/>
          </w:tcPr>
          <w:p w:rsidR="008B141D" w:rsidRDefault="008B141D">
            <w:pPr>
              <w:pStyle w:val="ConsPlusNormal"/>
              <w:jc w:val="center"/>
            </w:pPr>
            <w:r>
              <w:lastRenderedPageBreak/>
              <w:t xml:space="preserve">Степень </w:t>
            </w:r>
            <w:r>
              <w:lastRenderedPageBreak/>
              <w:t>достижения целевого показателя по утвержденной норме</w:t>
            </w:r>
          </w:p>
        </w:tc>
        <w:tc>
          <w:tcPr>
            <w:tcW w:w="1701" w:type="dxa"/>
          </w:tcPr>
          <w:p w:rsidR="008B141D" w:rsidRDefault="008B141D">
            <w:pPr>
              <w:pStyle w:val="ConsPlusNormal"/>
              <w:jc w:val="center"/>
            </w:pPr>
            <w:r>
              <w:lastRenderedPageBreak/>
              <w:t xml:space="preserve">Удельный вес </w:t>
            </w:r>
            <w:r>
              <w:lastRenderedPageBreak/>
              <w:t>показателя в премировании (%)</w:t>
            </w:r>
          </w:p>
        </w:tc>
        <w:tc>
          <w:tcPr>
            <w:tcW w:w="1872" w:type="dxa"/>
          </w:tcPr>
          <w:p w:rsidR="008B141D" w:rsidRDefault="008B141D">
            <w:pPr>
              <w:pStyle w:val="ConsPlusNormal"/>
              <w:jc w:val="center"/>
            </w:pPr>
            <w:r>
              <w:lastRenderedPageBreak/>
              <w:t xml:space="preserve">Уменьшение доли </w:t>
            </w:r>
            <w:r>
              <w:lastRenderedPageBreak/>
              <w:t>премии при невыполнении показателя (%)</w:t>
            </w:r>
          </w:p>
        </w:tc>
      </w:tr>
      <w:tr w:rsidR="008B141D">
        <w:tc>
          <w:tcPr>
            <w:tcW w:w="567" w:type="dxa"/>
          </w:tcPr>
          <w:p w:rsidR="008B141D" w:rsidRDefault="008B141D">
            <w:pPr>
              <w:pStyle w:val="ConsPlusNormal"/>
              <w:jc w:val="center"/>
            </w:pPr>
            <w:r>
              <w:lastRenderedPageBreak/>
              <w:t>1</w:t>
            </w:r>
          </w:p>
        </w:tc>
        <w:tc>
          <w:tcPr>
            <w:tcW w:w="2948" w:type="dxa"/>
          </w:tcPr>
          <w:p w:rsidR="008B141D" w:rsidRDefault="008B141D">
            <w:pPr>
              <w:pStyle w:val="ConsPlusNormal"/>
              <w:jc w:val="center"/>
            </w:pPr>
            <w:r>
              <w:t>2</w:t>
            </w:r>
          </w:p>
        </w:tc>
        <w:tc>
          <w:tcPr>
            <w:tcW w:w="1928" w:type="dxa"/>
          </w:tcPr>
          <w:p w:rsidR="008B141D" w:rsidRDefault="008B141D">
            <w:pPr>
              <w:pStyle w:val="ConsPlusNormal"/>
              <w:jc w:val="center"/>
            </w:pPr>
            <w:r>
              <w:t>3</w:t>
            </w:r>
          </w:p>
        </w:tc>
        <w:tc>
          <w:tcPr>
            <w:tcW w:w="1701" w:type="dxa"/>
          </w:tcPr>
          <w:p w:rsidR="008B141D" w:rsidRDefault="008B141D">
            <w:pPr>
              <w:pStyle w:val="ConsPlusNormal"/>
              <w:jc w:val="center"/>
            </w:pPr>
            <w:r>
              <w:t>4</w:t>
            </w:r>
          </w:p>
        </w:tc>
        <w:tc>
          <w:tcPr>
            <w:tcW w:w="1872" w:type="dxa"/>
          </w:tcPr>
          <w:p w:rsidR="008B141D" w:rsidRDefault="008B141D">
            <w:pPr>
              <w:pStyle w:val="ConsPlusNormal"/>
              <w:jc w:val="center"/>
            </w:pPr>
            <w:r>
              <w:t>5</w:t>
            </w:r>
          </w:p>
        </w:tc>
      </w:tr>
      <w:tr w:rsidR="008B141D">
        <w:tc>
          <w:tcPr>
            <w:tcW w:w="567" w:type="dxa"/>
          </w:tcPr>
          <w:p w:rsidR="008B141D" w:rsidRDefault="008B141D">
            <w:pPr>
              <w:pStyle w:val="ConsPlusNormal"/>
              <w:jc w:val="center"/>
            </w:pPr>
            <w:r>
              <w:t>1</w:t>
            </w:r>
          </w:p>
        </w:tc>
        <w:tc>
          <w:tcPr>
            <w:tcW w:w="2948" w:type="dxa"/>
          </w:tcPr>
          <w:p w:rsidR="008B141D" w:rsidRDefault="008B141D">
            <w:pPr>
              <w:pStyle w:val="ConsPlusNormal"/>
            </w:pPr>
            <w:r>
              <w:t>Отсутствие обоснованных жалоб органов местного самоуправления на полученные в МКУ услуги</w:t>
            </w:r>
          </w:p>
        </w:tc>
        <w:tc>
          <w:tcPr>
            <w:tcW w:w="1928" w:type="dxa"/>
          </w:tcPr>
          <w:p w:rsidR="008B141D" w:rsidRDefault="008B141D">
            <w:pPr>
              <w:pStyle w:val="ConsPlusNormal"/>
              <w:jc w:val="center"/>
            </w:pPr>
            <w:r>
              <w:t>0</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2</w:t>
            </w:r>
          </w:p>
        </w:tc>
        <w:tc>
          <w:tcPr>
            <w:tcW w:w="2948" w:type="dxa"/>
          </w:tcPr>
          <w:p w:rsidR="008B141D" w:rsidRDefault="008B141D">
            <w:pPr>
              <w:pStyle w:val="ConsPlusNormal"/>
            </w:pPr>
            <w:r>
              <w:t>Соблюдение сроков, порядка и качества представления отчетности и иной документации главному распорядителю средств бюджета, в налоговые органы, фонды, статистические и иные органы</w:t>
            </w:r>
          </w:p>
        </w:tc>
        <w:tc>
          <w:tcPr>
            <w:tcW w:w="1928" w:type="dxa"/>
          </w:tcPr>
          <w:p w:rsidR="008B141D" w:rsidRDefault="008B141D">
            <w:pPr>
              <w:pStyle w:val="ConsPlusNormal"/>
              <w:jc w:val="center"/>
            </w:pPr>
            <w:r>
              <w:t>100%</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3</w:t>
            </w:r>
          </w:p>
        </w:tc>
        <w:tc>
          <w:tcPr>
            <w:tcW w:w="2948" w:type="dxa"/>
          </w:tcPr>
          <w:p w:rsidR="008B141D" w:rsidRDefault="008B141D">
            <w:pPr>
              <w:pStyle w:val="ConsPlusNormal"/>
            </w:pPr>
            <w:r>
              <w:t>Отсутствие предписаний контролирующих органов об устранении нарушений законодательства в сфере закупок, обоснованных жалоб на действия (бездействие) заказчика по осуществлению закупок, определении поставщика</w:t>
            </w:r>
          </w:p>
        </w:tc>
        <w:tc>
          <w:tcPr>
            <w:tcW w:w="1928" w:type="dxa"/>
          </w:tcPr>
          <w:p w:rsidR="008B141D" w:rsidRDefault="008B141D">
            <w:pPr>
              <w:pStyle w:val="ConsPlusNormal"/>
              <w:jc w:val="center"/>
            </w:pPr>
            <w:r>
              <w:t>0</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4</w:t>
            </w:r>
          </w:p>
        </w:tc>
        <w:tc>
          <w:tcPr>
            <w:tcW w:w="2948" w:type="dxa"/>
          </w:tcPr>
          <w:p w:rsidR="008B141D" w:rsidRDefault="008B141D">
            <w:pPr>
              <w:pStyle w:val="ConsPlusNormal"/>
            </w:pPr>
            <w:r>
              <w:t>Отсутствие неисполненных требований по предписаниям контролирующих и надзорных органов при наличии финансовых средств и правовых оснований у МКУ для удовлетворения указанных требований</w:t>
            </w:r>
          </w:p>
        </w:tc>
        <w:tc>
          <w:tcPr>
            <w:tcW w:w="1928" w:type="dxa"/>
          </w:tcPr>
          <w:p w:rsidR="008B141D" w:rsidRDefault="008B141D">
            <w:pPr>
              <w:pStyle w:val="ConsPlusNormal"/>
              <w:jc w:val="center"/>
            </w:pPr>
            <w:r>
              <w:t>0</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5</w:t>
            </w:r>
          </w:p>
        </w:tc>
        <w:tc>
          <w:tcPr>
            <w:tcW w:w="2948" w:type="dxa"/>
          </w:tcPr>
          <w:p w:rsidR="008B141D" w:rsidRDefault="008B141D">
            <w:pPr>
              <w:pStyle w:val="ConsPlusNormal"/>
            </w:pPr>
            <w:r>
              <w:t>Кассовое исполнение открытого кассового плана МКУ</w:t>
            </w:r>
          </w:p>
        </w:tc>
        <w:tc>
          <w:tcPr>
            <w:tcW w:w="1928" w:type="dxa"/>
          </w:tcPr>
          <w:p w:rsidR="008B141D" w:rsidRDefault="008B141D">
            <w:pPr>
              <w:pStyle w:val="ConsPlusNormal"/>
              <w:jc w:val="center"/>
            </w:pPr>
            <w:r>
              <w:t>Не менее 95%</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6</w:t>
            </w:r>
          </w:p>
        </w:tc>
        <w:tc>
          <w:tcPr>
            <w:tcW w:w="2948" w:type="dxa"/>
          </w:tcPr>
          <w:p w:rsidR="008B141D" w:rsidRDefault="008B141D">
            <w:pPr>
              <w:pStyle w:val="ConsPlusNormal"/>
            </w:pPr>
            <w:r>
              <w:t>Своевременность расчетов по заработной плате с работниками МКУ</w:t>
            </w:r>
          </w:p>
        </w:tc>
        <w:tc>
          <w:tcPr>
            <w:tcW w:w="1928" w:type="dxa"/>
          </w:tcPr>
          <w:p w:rsidR="008B141D" w:rsidRDefault="008B141D">
            <w:pPr>
              <w:pStyle w:val="ConsPlusNormal"/>
              <w:jc w:val="center"/>
            </w:pPr>
            <w:r>
              <w:t>100%</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7</w:t>
            </w:r>
          </w:p>
        </w:tc>
        <w:tc>
          <w:tcPr>
            <w:tcW w:w="2948" w:type="dxa"/>
          </w:tcPr>
          <w:p w:rsidR="008B141D" w:rsidRDefault="008B141D">
            <w:pPr>
              <w:pStyle w:val="ConsPlusNormal"/>
            </w:pPr>
            <w:r>
              <w:t>Отсутствие просроченной кредиторской задолженности</w:t>
            </w:r>
          </w:p>
        </w:tc>
        <w:tc>
          <w:tcPr>
            <w:tcW w:w="1928" w:type="dxa"/>
          </w:tcPr>
          <w:p w:rsidR="008B141D" w:rsidRDefault="008B141D">
            <w:pPr>
              <w:pStyle w:val="ConsPlusNormal"/>
              <w:jc w:val="center"/>
            </w:pPr>
            <w:r>
              <w:t>0%</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8</w:t>
            </w:r>
          </w:p>
        </w:tc>
        <w:tc>
          <w:tcPr>
            <w:tcW w:w="2948" w:type="dxa"/>
          </w:tcPr>
          <w:p w:rsidR="008B141D" w:rsidRDefault="008B141D">
            <w:pPr>
              <w:pStyle w:val="ConsPlusNormal"/>
            </w:pPr>
            <w:r>
              <w:t xml:space="preserve">Отсутствие муниципальных </w:t>
            </w:r>
            <w:r>
              <w:lastRenderedPageBreak/>
              <w:t>контрактов,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(исполнителям, подрядчикам)</w:t>
            </w:r>
          </w:p>
        </w:tc>
        <w:tc>
          <w:tcPr>
            <w:tcW w:w="1928" w:type="dxa"/>
          </w:tcPr>
          <w:p w:rsidR="008B141D" w:rsidRDefault="008B141D">
            <w:pPr>
              <w:pStyle w:val="ConsPlusNormal"/>
              <w:jc w:val="center"/>
            </w:pPr>
            <w:r>
              <w:lastRenderedPageBreak/>
              <w:t>0</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lastRenderedPageBreak/>
              <w:t>9</w:t>
            </w:r>
          </w:p>
        </w:tc>
        <w:tc>
          <w:tcPr>
            <w:tcW w:w="2948" w:type="dxa"/>
          </w:tcPr>
          <w:p w:rsidR="008B141D" w:rsidRDefault="008B141D">
            <w:pPr>
              <w:pStyle w:val="ConsPlusNormal"/>
            </w:pPr>
            <w:r>
              <w:t>Выполнение графика осуществления процедур закупок в части срока их размещения</w:t>
            </w:r>
          </w:p>
        </w:tc>
        <w:tc>
          <w:tcPr>
            <w:tcW w:w="1928" w:type="dxa"/>
          </w:tcPr>
          <w:p w:rsidR="008B141D" w:rsidRDefault="008B141D">
            <w:pPr>
              <w:pStyle w:val="ConsPlusNormal"/>
              <w:jc w:val="center"/>
            </w:pPr>
            <w:r>
              <w:t>Не менее 95%</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10</w:t>
            </w:r>
          </w:p>
        </w:tc>
        <w:tc>
          <w:tcPr>
            <w:tcW w:w="2948" w:type="dxa"/>
          </w:tcPr>
          <w:p w:rsidR="008B141D" w:rsidRDefault="008B141D">
            <w:pPr>
              <w:pStyle w:val="ConsPlusNormal"/>
            </w:pPr>
            <w:r>
              <w:t>Публикация информации о деятельности учреждения в сети Интернет</w:t>
            </w:r>
          </w:p>
        </w:tc>
        <w:tc>
          <w:tcPr>
            <w:tcW w:w="1928" w:type="dxa"/>
          </w:tcPr>
          <w:p w:rsidR="008B141D" w:rsidRDefault="008B141D">
            <w:pPr>
              <w:pStyle w:val="ConsPlusNormal"/>
              <w:jc w:val="center"/>
            </w:pPr>
            <w:r>
              <w:t>100%</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11</w:t>
            </w:r>
          </w:p>
        </w:tc>
        <w:tc>
          <w:tcPr>
            <w:tcW w:w="2948" w:type="dxa"/>
          </w:tcPr>
          <w:p w:rsidR="008B141D" w:rsidRDefault="008B141D">
            <w:pPr>
              <w:pStyle w:val="ConsPlusNormal"/>
            </w:pPr>
            <w:r>
              <w:t>Признание удовлетворительной финансово-хозяйственной деятельности МКУ по решению балансовой комиссии</w:t>
            </w:r>
          </w:p>
        </w:tc>
        <w:tc>
          <w:tcPr>
            <w:tcW w:w="1928" w:type="dxa"/>
          </w:tcPr>
          <w:p w:rsidR="008B141D" w:rsidRDefault="008B141D">
            <w:pPr>
              <w:pStyle w:val="ConsPlusNormal"/>
              <w:jc w:val="center"/>
            </w:pPr>
            <w:r>
              <w:t>Оценка результатов деятельности по итогам работы за год признана удовлетворительной</w:t>
            </w:r>
          </w:p>
        </w:tc>
        <w:tc>
          <w:tcPr>
            <w:tcW w:w="1701" w:type="dxa"/>
          </w:tcPr>
          <w:p w:rsidR="008B141D" w:rsidRDefault="008B141D">
            <w:pPr>
              <w:pStyle w:val="ConsPlusNormal"/>
              <w:jc w:val="center"/>
            </w:pPr>
            <w:r>
              <w:t>10</w:t>
            </w:r>
          </w:p>
        </w:tc>
        <w:tc>
          <w:tcPr>
            <w:tcW w:w="1872" w:type="dxa"/>
          </w:tcPr>
          <w:p w:rsidR="008B141D" w:rsidRDefault="008B141D">
            <w:pPr>
              <w:pStyle w:val="ConsPlusNormal"/>
              <w:jc w:val="center"/>
            </w:pPr>
            <w:r>
              <w:t>10</w:t>
            </w:r>
          </w:p>
        </w:tc>
      </w:tr>
      <w:tr w:rsidR="008B141D">
        <w:tc>
          <w:tcPr>
            <w:tcW w:w="567" w:type="dxa"/>
          </w:tcPr>
          <w:p w:rsidR="008B141D" w:rsidRDefault="008B141D">
            <w:pPr>
              <w:pStyle w:val="ConsPlusNormal"/>
              <w:jc w:val="center"/>
            </w:pPr>
            <w:r>
              <w:t>12</w:t>
            </w:r>
          </w:p>
        </w:tc>
        <w:tc>
          <w:tcPr>
            <w:tcW w:w="2948" w:type="dxa"/>
          </w:tcPr>
          <w:p w:rsidR="008B141D" w:rsidRDefault="008B141D">
            <w:pPr>
              <w:pStyle w:val="ConsPlusNormal"/>
            </w:pPr>
            <w:r>
              <w:t>Признание управления имуществом, находящимся в муниципальной собственности городского округа Тольятти, закрепленным на праве оперативного управления за МКУ, эффективным по результатам проведенной оценки эффективности управления им в соответствии с решением Думы городского округа Тольятти</w:t>
            </w:r>
          </w:p>
        </w:tc>
        <w:tc>
          <w:tcPr>
            <w:tcW w:w="1928" w:type="dxa"/>
          </w:tcPr>
          <w:p w:rsidR="008B141D" w:rsidRDefault="008B141D">
            <w:pPr>
              <w:pStyle w:val="ConsPlusNormal"/>
              <w:jc w:val="center"/>
            </w:pPr>
            <w:r>
              <w:t>Управление имуществом, закрепленным на праве оперативного управления за МКУ, признано эффективным</w:t>
            </w:r>
          </w:p>
        </w:tc>
        <w:tc>
          <w:tcPr>
            <w:tcW w:w="1701" w:type="dxa"/>
          </w:tcPr>
          <w:p w:rsidR="008B141D" w:rsidRDefault="008B141D">
            <w:pPr>
              <w:pStyle w:val="ConsPlusNormal"/>
              <w:jc w:val="center"/>
            </w:pPr>
            <w:r>
              <w:t>15</w:t>
            </w:r>
          </w:p>
        </w:tc>
        <w:tc>
          <w:tcPr>
            <w:tcW w:w="1872" w:type="dxa"/>
          </w:tcPr>
          <w:p w:rsidR="008B141D" w:rsidRDefault="008B141D">
            <w:pPr>
              <w:pStyle w:val="ConsPlusNormal"/>
              <w:jc w:val="center"/>
            </w:pPr>
            <w:r>
              <w:t>15</w:t>
            </w:r>
          </w:p>
        </w:tc>
      </w:tr>
      <w:tr w:rsidR="008B141D">
        <w:tc>
          <w:tcPr>
            <w:tcW w:w="567" w:type="dxa"/>
          </w:tcPr>
          <w:p w:rsidR="008B141D" w:rsidRDefault="008B141D">
            <w:pPr>
              <w:pStyle w:val="ConsPlusNormal"/>
              <w:jc w:val="center"/>
            </w:pPr>
            <w:r>
              <w:t>13</w:t>
            </w:r>
          </w:p>
        </w:tc>
        <w:tc>
          <w:tcPr>
            <w:tcW w:w="2948" w:type="dxa"/>
          </w:tcPr>
          <w:p w:rsidR="008B141D" w:rsidRDefault="008B141D">
            <w:pPr>
              <w:pStyle w:val="ConsPlusNormal"/>
            </w:pPr>
            <w:r>
              <w:t>Выполнение квоты по приему на работу инвалидов</w:t>
            </w:r>
          </w:p>
        </w:tc>
        <w:tc>
          <w:tcPr>
            <w:tcW w:w="1928" w:type="dxa"/>
          </w:tcPr>
          <w:p w:rsidR="008B141D" w:rsidRDefault="008B141D">
            <w:pPr>
              <w:pStyle w:val="ConsPlusNormal"/>
              <w:jc w:val="center"/>
            </w:pPr>
            <w:r>
              <w:t>Не менее 2%</w:t>
            </w:r>
          </w:p>
        </w:tc>
        <w:tc>
          <w:tcPr>
            <w:tcW w:w="1701" w:type="dxa"/>
          </w:tcPr>
          <w:p w:rsidR="008B141D" w:rsidRDefault="008B141D">
            <w:pPr>
              <w:pStyle w:val="ConsPlusNormal"/>
              <w:jc w:val="center"/>
            </w:pPr>
            <w:r>
              <w:t>5</w:t>
            </w:r>
          </w:p>
        </w:tc>
        <w:tc>
          <w:tcPr>
            <w:tcW w:w="1872" w:type="dxa"/>
          </w:tcPr>
          <w:p w:rsidR="008B141D" w:rsidRDefault="008B141D">
            <w:pPr>
              <w:pStyle w:val="ConsPlusNormal"/>
              <w:jc w:val="center"/>
            </w:pPr>
            <w:r>
              <w:t>5</w:t>
            </w:r>
          </w:p>
        </w:tc>
      </w:tr>
      <w:tr w:rsidR="008B141D">
        <w:tc>
          <w:tcPr>
            <w:tcW w:w="567" w:type="dxa"/>
          </w:tcPr>
          <w:p w:rsidR="008B141D" w:rsidRDefault="008B141D">
            <w:pPr>
              <w:pStyle w:val="ConsPlusNormal"/>
            </w:pPr>
          </w:p>
        </w:tc>
        <w:tc>
          <w:tcPr>
            <w:tcW w:w="2948" w:type="dxa"/>
          </w:tcPr>
          <w:p w:rsidR="008B141D" w:rsidRDefault="008B141D">
            <w:pPr>
              <w:pStyle w:val="ConsPlusNormal"/>
            </w:pPr>
            <w:r>
              <w:t>ИТОГО</w:t>
            </w:r>
          </w:p>
        </w:tc>
        <w:tc>
          <w:tcPr>
            <w:tcW w:w="1928" w:type="dxa"/>
          </w:tcPr>
          <w:p w:rsidR="008B141D" w:rsidRDefault="008B141D">
            <w:pPr>
              <w:pStyle w:val="ConsPlusNormal"/>
            </w:pPr>
          </w:p>
        </w:tc>
        <w:tc>
          <w:tcPr>
            <w:tcW w:w="1701" w:type="dxa"/>
          </w:tcPr>
          <w:p w:rsidR="008B141D" w:rsidRDefault="008B141D">
            <w:pPr>
              <w:pStyle w:val="ConsPlusNormal"/>
              <w:jc w:val="center"/>
            </w:pPr>
            <w:r>
              <w:t>130</w:t>
            </w:r>
          </w:p>
        </w:tc>
        <w:tc>
          <w:tcPr>
            <w:tcW w:w="1872" w:type="dxa"/>
          </w:tcPr>
          <w:p w:rsidR="008B141D" w:rsidRDefault="008B141D">
            <w:pPr>
              <w:pStyle w:val="ConsPlusNormal"/>
              <w:jc w:val="center"/>
            </w:pPr>
            <w:r>
              <w:t>130</w:t>
            </w:r>
          </w:p>
        </w:tc>
      </w:tr>
    </w:tbl>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right"/>
        <w:outlineLvl w:val="1"/>
      </w:pPr>
      <w:r>
        <w:t>Приложение N 4</w:t>
      </w:r>
    </w:p>
    <w:p w:rsidR="008B141D" w:rsidRDefault="008B141D">
      <w:pPr>
        <w:pStyle w:val="ConsPlusNormal"/>
        <w:jc w:val="right"/>
      </w:pPr>
      <w:r>
        <w:t>к Положению</w:t>
      </w:r>
    </w:p>
    <w:p w:rsidR="008B141D" w:rsidRDefault="008B141D">
      <w:pPr>
        <w:pStyle w:val="ConsPlusNormal"/>
        <w:jc w:val="right"/>
      </w:pPr>
      <w:r>
        <w:lastRenderedPageBreak/>
        <w:t>об оплате труда работников муниципальных казенных</w:t>
      </w:r>
    </w:p>
    <w:p w:rsidR="008B141D" w:rsidRDefault="008B141D">
      <w:pPr>
        <w:pStyle w:val="ConsPlusNormal"/>
        <w:jc w:val="right"/>
      </w:pPr>
      <w:r>
        <w:t>учреждений, находящихся в ведомственном подчинении</w:t>
      </w:r>
    </w:p>
    <w:p w:rsidR="008B141D" w:rsidRDefault="008B141D">
      <w:pPr>
        <w:pStyle w:val="ConsPlusNormal"/>
        <w:jc w:val="right"/>
      </w:pPr>
      <w:r>
        <w:t>Организационного управления администрации</w:t>
      </w:r>
    </w:p>
    <w:p w:rsidR="008B141D" w:rsidRDefault="008B141D">
      <w:pPr>
        <w:pStyle w:val="ConsPlusNormal"/>
        <w:jc w:val="right"/>
      </w:pPr>
      <w:r>
        <w:t>городского округа Тольятти</w:t>
      </w:r>
    </w:p>
    <w:p w:rsidR="008B141D" w:rsidRDefault="008B141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141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B141D" w:rsidRDefault="008B141D"/>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c>
          <w:tcPr>
            <w:tcW w:w="0" w:type="auto"/>
            <w:tcBorders>
              <w:top w:val="nil"/>
              <w:left w:val="nil"/>
              <w:bottom w:val="nil"/>
              <w:right w:val="nil"/>
            </w:tcBorders>
            <w:shd w:val="clear" w:color="auto" w:fill="F4F3F8"/>
            <w:tcMar>
              <w:top w:w="113" w:type="dxa"/>
              <w:left w:w="0" w:type="dxa"/>
              <w:bottom w:w="113" w:type="dxa"/>
              <w:right w:w="0" w:type="dxa"/>
            </w:tcMar>
          </w:tcPr>
          <w:p w:rsidR="008B141D" w:rsidRDefault="008B141D">
            <w:pPr>
              <w:pStyle w:val="ConsPlusNormal"/>
              <w:jc w:val="center"/>
            </w:pPr>
            <w:r>
              <w:rPr>
                <w:color w:val="392C69"/>
              </w:rPr>
              <w:t>Список изменяющих документов</w:t>
            </w:r>
          </w:p>
          <w:p w:rsidR="008B141D" w:rsidRDefault="008B141D">
            <w:pPr>
              <w:pStyle w:val="ConsPlusNormal"/>
              <w:jc w:val="center"/>
            </w:pPr>
            <w:r>
              <w:rPr>
                <w:color w:val="392C69"/>
              </w:rPr>
              <w:t xml:space="preserve">(в ред. </w:t>
            </w:r>
            <w:hyperlink r:id="rId106" w:history="1">
              <w:r>
                <w:rPr>
                  <w:color w:val="0000FF"/>
                </w:rPr>
                <w:t>Постановления</w:t>
              </w:r>
            </w:hyperlink>
            <w:r>
              <w:rPr>
                <w:color w:val="392C69"/>
              </w:rPr>
              <w:t xml:space="preserve"> Администрации городского округа Тольятти Самарской</w:t>
            </w:r>
          </w:p>
          <w:p w:rsidR="008B141D" w:rsidRDefault="008B141D">
            <w:pPr>
              <w:pStyle w:val="ConsPlusNormal"/>
              <w:jc w:val="center"/>
            </w:pPr>
            <w:r>
              <w:rPr>
                <w:color w:val="392C69"/>
              </w:rPr>
              <w:t>области от 01.04.2019 N 921-п/1)</w:t>
            </w:r>
          </w:p>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r>
    </w:tbl>
    <w:p w:rsidR="008B141D" w:rsidRDefault="008B141D">
      <w:pPr>
        <w:pStyle w:val="ConsPlusNormal"/>
        <w:jc w:val="both"/>
      </w:pPr>
    </w:p>
    <w:p w:rsidR="008B141D" w:rsidRDefault="008B141D">
      <w:pPr>
        <w:pStyle w:val="ConsPlusNonformat"/>
        <w:jc w:val="both"/>
      </w:pPr>
      <w:bookmarkStart w:id="14" w:name="P582"/>
      <w:bookmarkEnd w:id="14"/>
      <w:r>
        <w:t xml:space="preserve">           Отчет об исполнении целевых показателей эффективности</w:t>
      </w:r>
    </w:p>
    <w:p w:rsidR="008B141D" w:rsidRDefault="008B141D">
      <w:pPr>
        <w:pStyle w:val="ConsPlusNonformat"/>
        <w:jc w:val="both"/>
      </w:pPr>
      <w:r>
        <w:t xml:space="preserve">                       деятельности руководителя МКУ</w:t>
      </w:r>
    </w:p>
    <w:p w:rsidR="008B141D" w:rsidRDefault="008B141D">
      <w:pPr>
        <w:pStyle w:val="ConsPlusNonformat"/>
        <w:jc w:val="both"/>
      </w:pPr>
      <w:r>
        <w:t>___________________________________________________________________________</w:t>
      </w:r>
    </w:p>
    <w:p w:rsidR="008B141D" w:rsidRDefault="008B141D">
      <w:pPr>
        <w:pStyle w:val="ConsPlusNonformat"/>
        <w:jc w:val="both"/>
      </w:pPr>
      <w:r>
        <w:t xml:space="preserve">            (наименование муниципального казенного учреждения)</w:t>
      </w:r>
    </w:p>
    <w:p w:rsidR="008B141D" w:rsidRDefault="008B141D">
      <w:pPr>
        <w:pStyle w:val="ConsPlusNonformat"/>
        <w:jc w:val="both"/>
      </w:pPr>
    </w:p>
    <w:p w:rsidR="008B141D" w:rsidRDefault="008B141D">
      <w:pPr>
        <w:pStyle w:val="ConsPlusNonformat"/>
        <w:jc w:val="both"/>
      </w:pPr>
      <w:r>
        <w:t xml:space="preserve">                         за ____________ 20___ г.</w:t>
      </w:r>
    </w:p>
    <w:p w:rsidR="008B141D" w:rsidRDefault="008B141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118"/>
        <w:gridCol w:w="2154"/>
        <w:gridCol w:w="1417"/>
        <w:gridCol w:w="1701"/>
      </w:tblGrid>
      <w:tr w:rsidR="008B141D">
        <w:tc>
          <w:tcPr>
            <w:tcW w:w="567" w:type="dxa"/>
          </w:tcPr>
          <w:p w:rsidR="008B141D" w:rsidRDefault="008B141D">
            <w:pPr>
              <w:pStyle w:val="ConsPlusNormal"/>
              <w:jc w:val="center"/>
            </w:pPr>
            <w:r>
              <w:t>N п/п</w:t>
            </w:r>
          </w:p>
        </w:tc>
        <w:tc>
          <w:tcPr>
            <w:tcW w:w="3118" w:type="dxa"/>
          </w:tcPr>
          <w:p w:rsidR="008B141D" w:rsidRDefault="008B141D">
            <w:pPr>
              <w:pStyle w:val="ConsPlusNormal"/>
              <w:jc w:val="center"/>
            </w:pPr>
            <w:r>
              <w:t>Целевые показатели деятельности руководителя муниципального казенного учреждения</w:t>
            </w:r>
          </w:p>
        </w:tc>
        <w:tc>
          <w:tcPr>
            <w:tcW w:w="2154" w:type="dxa"/>
          </w:tcPr>
          <w:p w:rsidR="008B141D" w:rsidRDefault="008B141D">
            <w:pPr>
              <w:pStyle w:val="ConsPlusNormal"/>
              <w:jc w:val="center"/>
            </w:pPr>
            <w:r>
              <w:t>Степень достижения целевого показателя по утвержденной норме</w:t>
            </w:r>
          </w:p>
        </w:tc>
        <w:tc>
          <w:tcPr>
            <w:tcW w:w="1417" w:type="dxa"/>
          </w:tcPr>
          <w:p w:rsidR="008B141D" w:rsidRDefault="008B141D">
            <w:pPr>
              <w:pStyle w:val="ConsPlusNormal"/>
              <w:jc w:val="center"/>
            </w:pPr>
            <w:r>
              <w:t>Фактическое достижение целевого показателя</w:t>
            </w:r>
          </w:p>
        </w:tc>
        <w:tc>
          <w:tcPr>
            <w:tcW w:w="1701" w:type="dxa"/>
          </w:tcPr>
          <w:p w:rsidR="008B141D" w:rsidRDefault="008B141D">
            <w:pPr>
              <w:pStyle w:val="ConsPlusNormal"/>
              <w:jc w:val="center"/>
            </w:pPr>
            <w:r>
              <w:t>Пояснительная записка</w:t>
            </w:r>
          </w:p>
        </w:tc>
      </w:tr>
      <w:tr w:rsidR="008B141D">
        <w:tc>
          <w:tcPr>
            <w:tcW w:w="567" w:type="dxa"/>
          </w:tcPr>
          <w:p w:rsidR="008B141D" w:rsidRDefault="008B141D">
            <w:pPr>
              <w:pStyle w:val="ConsPlusNormal"/>
              <w:jc w:val="center"/>
            </w:pPr>
            <w:r>
              <w:t>1</w:t>
            </w:r>
          </w:p>
        </w:tc>
        <w:tc>
          <w:tcPr>
            <w:tcW w:w="3118" w:type="dxa"/>
          </w:tcPr>
          <w:p w:rsidR="008B141D" w:rsidRDefault="008B141D">
            <w:pPr>
              <w:pStyle w:val="ConsPlusNormal"/>
            </w:pPr>
            <w:r>
              <w:t>Отсутствие обоснованных жалоб органов местного самоуправления на полученные в МКУ услуги</w:t>
            </w:r>
          </w:p>
        </w:tc>
        <w:tc>
          <w:tcPr>
            <w:tcW w:w="2154" w:type="dxa"/>
          </w:tcPr>
          <w:p w:rsidR="008B141D" w:rsidRDefault="008B141D">
            <w:pPr>
              <w:pStyle w:val="ConsPlusNormal"/>
              <w:jc w:val="center"/>
            </w:pPr>
            <w:r>
              <w:t>0</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2</w:t>
            </w:r>
          </w:p>
        </w:tc>
        <w:tc>
          <w:tcPr>
            <w:tcW w:w="3118" w:type="dxa"/>
          </w:tcPr>
          <w:p w:rsidR="008B141D" w:rsidRDefault="008B141D">
            <w:pPr>
              <w:pStyle w:val="ConsPlusNormal"/>
            </w:pPr>
            <w:r>
              <w:t>Соблюдение сроков, порядка и качества представления отчетности и иной документации главному распорядителю средств бюджета, в налоговые органы, фонды, статистику и иные органы</w:t>
            </w:r>
          </w:p>
        </w:tc>
        <w:tc>
          <w:tcPr>
            <w:tcW w:w="2154" w:type="dxa"/>
          </w:tcPr>
          <w:p w:rsidR="008B141D" w:rsidRDefault="008B141D">
            <w:pPr>
              <w:pStyle w:val="ConsPlusNormal"/>
              <w:jc w:val="center"/>
            </w:pPr>
            <w:r>
              <w:t>100%</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3</w:t>
            </w:r>
          </w:p>
        </w:tc>
        <w:tc>
          <w:tcPr>
            <w:tcW w:w="3118" w:type="dxa"/>
          </w:tcPr>
          <w:p w:rsidR="008B141D" w:rsidRDefault="008B141D">
            <w:pPr>
              <w:pStyle w:val="ConsPlusNormal"/>
            </w:pPr>
            <w:r>
              <w:t>Отсутствие предписаний контролирующих органов об устранении нарушений законодательства в сфере закупок, обоснованных жалоб на действия (бездействие) заказчика по осуществлению закупок, определении поставщика</w:t>
            </w:r>
          </w:p>
        </w:tc>
        <w:tc>
          <w:tcPr>
            <w:tcW w:w="2154" w:type="dxa"/>
          </w:tcPr>
          <w:p w:rsidR="008B141D" w:rsidRDefault="008B141D">
            <w:pPr>
              <w:pStyle w:val="ConsPlusNormal"/>
              <w:jc w:val="center"/>
            </w:pPr>
            <w:r>
              <w:t>0</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4</w:t>
            </w:r>
          </w:p>
        </w:tc>
        <w:tc>
          <w:tcPr>
            <w:tcW w:w="3118" w:type="dxa"/>
          </w:tcPr>
          <w:p w:rsidR="008B141D" w:rsidRDefault="008B141D">
            <w:pPr>
              <w:pStyle w:val="ConsPlusNormal"/>
            </w:pPr>
            <w:r>
              <w:t>Отсутствие неисполненных требований по предписаниям контролирующих и надзорных органов при наличии финансовых средств и правовых оснований у МКУ для удовлетворения указанных требований</w:t>
            </w:r>
          </w:p>
        </w:tc>
        <w:tc>
          <w:tcPr>
            <w:tcW w:w="2154" w:type="dxa"/>
          </w:tcPr>
          <w:p w:rsidR="008B141D" w:rsidRDefault="008B141D">
            <w:pPr>
              <w:pStyle w:val="ConsPlusNormal"/>
              <w:jc w:val="center"/>
            </w:pPr>
            <w:r>
              <w:t>0</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lastRenderedPageBreak/>
              <w:t>5</w:t>
            </w:r>
          </w:p>
        </w:tc>
        <w:tc>
          <w:tcPr>
            <w:tcW w:w="3118" w:type="dxa"/>
          </w:tcPr>
          <w:p w:rsidR="008B141D" w:rsidRDefault="008B141D">
            <w:pPr>
              <w:pStyle w:val="ConsPlusNormal"/>
            </w:pPr>
            <w:r>
              <w:t>Кассовое исполнение открытого кассового плана МКУ</w:t>
            </w:r>
          </w:p>
        </w:tc>
        <w:tc>
          <w:tcPr>
            <w:tcW w:w="2154" w:type="dxa"/>
          </w:tcPr>
          <w:p w:rsidR="008B141D" w:rsidRDefault="008B141D">
            <w:pPr>
              <w:pStyle w:val="ConsPlusNormal"/>
              <w:jc w:val="center"/>
            </w:pPr>
            <w:r>
              <w:t>Не менее 95%</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6</w:t>
            </w:r>
          </w:p>
        </w:tc>
        <w:tc>
          <w:tcPr>
            <w:tcW w:w="3118" w:type="dxa"/>
          </w:tcPr>
          <w:p w:rsidR="008B141D" w:rsidRDefault="008B141D">
            <w:pPr>
              <w:pStyle w:val="ConsPlusNormal"/>
            </w:pPr>
            <w:r>
              <w:t>Своевременность расчетов по заработной плате с работниками МКУ</w:t>
            </w:r>
          </w:p>
        </w:tc>
        <w:tc>
          <w:tcPr>
            <w:tcW w:w="2154" w:type="dxa"/>
          </w:tcPr>
          <w:p w:rsidR="008B141D" w:rsidRDefault="008B141D">
            <w:pPr>
              <w:pStyle w:val="ConsPlusNormal"/>
              <w:jc w:val="center"/>
            </w:pPr>
            <w:r>
              <w:t>100%</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7</w:t>
            </w:r>
          </w:p>
        </w:tc>
        <w:tc>
          <w:tcPr>
            <w:tcW w:w="3118" w:type="dxa"/>
          </w:tcPr>
          <w:p w:rsidR="008B141D" w:rsidRDefault="008B141D">
            <w:pPr>
              <w:pStyle w:val="ConsPlusNormal"/>
            </w:pPr>
            <w:r>
              <w:t>Отсутствие просроченной кредиторской задолженности</w:t>
            </w:r>
          </w:p>
        </w:tc>
        <w:tc>
          <w:tcPr>
            <w:tcW w:w="2154" w:type="dxa"/>
          </w:tcPr>
          <w:p w:rsidR="008B141D" w:rsidRDefault="008B141D">
            <w:pPr>
              <w:pStyle w:val="ConsPlusNormal"/>
              <w:jc w:val="center"/>
            </w:pPr>
            <w:r>
              <w:t>0%</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8</w:t>
            </w:r>
          </w:p>
        </w:tc>
        <w:tc>
          <w:tcPr>
            <w:tcW w:w="3118" w:type="dxa"/>
          </w:tcPr>
          <w:p w:rsidR="008B141D" w:rsidRDefault="008B141D">
            <w:pPr>
              <w:pStyle w:val="ConsPlusNormal"/>
            </w:pPr>
            <w:r>
              <w:t>Отсутствие муниципальных контрактов,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(исполнителям, подрядчикам)</w:t>
            </w:r>
          </w:p>
        </w:tc>
        <w:tc>
          <w:tcPr>
            <w:tcW w:w="2154" w:type="dxa"/>
          </w:tcPr>
          <w:p w:rsidR="008B141D" w:rsidRDefault="008B141D">
            <w:pPr>
              <w:pStyle w:val="ConsPlusNormal"/>
              <w:jc w:val="center"/>
            </w:pPr>
            <w:r>
              <w:t>0</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9</w:t>
            </w:r>
          </w:p>
        </w:tc>
        <w:tc>
          <w:tcPr>
            <w:tcW w:w="3118" w:type="dxa"/>
          </w:tcPr>
          <w:p w:rsidR="008B141D" w:rsidRDefault="008B141D">
            <w:pPr>
              <w:pStyle w:val="ConsPlusNormal"/>
            </w:pPr>
            <w:r>
              <w:t>Выполнение графика осуществления процедур закупок в части срока их размещения</w:t>
            </w:r>
          </w:p>
        </w:tc>
        <w:tc>
          <w:tcPr>
            <w:tcW w:w="2154" w:type="dxa"/>
          </w:tcPr>
          <w:p w:rsidR="008B141D" w:rsidRDefault="008B141D">
            <w:pPr>
              <w:pStyle w:val="ConsPlusNormal"/>
              <w:jc w:val="center"/>
            </w:pPr>
            <w:r>
              <w:t>Не менее 95%</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10</w:t>
            </w:r>
          </w:p>
        </w:tc>
        <w:tc>
          <w:tcPr>
            <w:tcW w:w="3118" w:type="dxa"/>
          </w:tcPr>
          <w:p w:rsidR="008B141D" w:rsidRDefault="008B141D">
            <w:pPr>
              <w:pStyle w:val="ConsPlusNormal"/>
            </w:pPr>
            <w:r>
              <w:t>Публикация информации о деятельности учреждения в сети Интернет</w:t>
            </w:r>
          </w:p>
        </w:tc>
        <w:tc>
          <w:tcPr>
            <w:tcW w:w="2154" w:type="dxa"/>
          </w:tcPr>
          <w:p w:rsidR="008B141D" w:rsidRDefault="008B141D">
            <w:pPr>
              <w:pStyle w:val="ConsPlusNormal"/>
              <w:jc w:val="center"/>
            </w:pPr>
            <w:r>
              <w:t>100%</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11</w:t>
            </w:r>
          </w:p>
        </w:tc>
        <w:tc>
          <w:tcPr>
            <w:tcW w:w="3118" w:type="dxa"/>
          </w:tcPr>
          <w:p w:rsidR="008B141D" w:rsidRDefault="008B141D">
            <w:pPr>
              <w:pStyle w:val="ConsPlusNormal"/>
            </w:pPr>
            <w:r>
              <w:t>Признание удовлетворительной финансово-хозяйственной деятельности МКУ по решению балансовой комиссии</w:t>
            </w:r>
          </w:p>
        </w:tc>
        <w:tc>
          <w:tcPr>
            <w:tcW w:w="2154" w:type="dxa"/>
          </w:tcPr>
          <w:p w:rsidR="008B141D" w:rsidRDefault="008B141D">
            <w:pPr>
              <w:pStyle w:val="ConsPlusNormal"/>
              <w:jc w:val="center"/>
            </w:pPr>
            <w:r>
              <w:t>Оценка результатов деятельности по итогам работы за год признана удовлетворительной</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12</w:t>
            </w:r>
          </w:p>
        </w:tc>
        <w:tc>
          <w:tcPr>
            <w:tcW w:w="3118" w:type="dxa"/>
          </w:tcPr>
          <w:p w:rsidR="008B141D" w:rsidRDefault="008B141D">
            <w:pPr>
              <w:pStyle w:val="ConsPlusNormal"/>
            </w:pPr>
            <w:r>
              <w:t>Признание управления имуществом, находящимся в муниципальной собственности городского округа Тольятти, закрепленным на праве оперативного управления за МКУ, эффективным по результатам проведенной оценки эффективности управления им в соответствии с решением Думы городского округа Тольятти</w:t>
            </w:r>
          </w:p>
        </w:tc>
        <w:tc>
          <w:tcPr>
            <w:tcW w:w="2154" w:type="dxa"/>
          </w:tcPr>
          <w:p w:rsidR="008B141D" w:rsidRDefault="008B141D">
            <w:pPr>
              <w:pStyle w:val="ConsPlusNormal"/>
              <w:jc w:val="center"/>
            </w:pPr>
            <w:r>
              <w:t>Управление имуществом, закрепленным на праве оперативного управления за МКУ, признано эффективным</w:t>
            </w:r>
          </w:p>
        </w:tc>
        <w:tc>
          <w:tcPr>
            <w:tcW w:w="1417" w:type="dxa"/>
          </w:tcPr>
          <w:p w:rsidR="008B141D" w:rsidRDefault="008B141D">
            <w:pPr>
              <w:pStyle w:val="ConsPlusNormal"/>
            </w:pPr>
          </w:p>
        </w:tc>
        <w:tc>
          <w:tcPr>
            <w:tcW w:w="1701" w:type="dxa"/>
          </w:tcPr>
          <w:p w:rsidR="008B141D" w:rsidRDefault="008B141D">
            <w:pPr>
              <w:pStyle w:val="ConsPlusNormal"/>
            </w:pPr>
          </w:p>
        </w:tc>
      </w:tr>
      <w:tr w:rsidR="008B141D">
        <w:tc>
          <w:tcPr>
            <w:tcW w:w="567" w:type="dxa"/>
          </w:tcPr>
          <w:p w:rsidR="008B141D" w:rsidRDefault="008B141D">
            <w:pPr>
              <w:pStyle w:val="ConsPlusNormal"/>
              <w:jc w:val="center"/>
            </w:pPr>
            <w:r>
              <w:t>13</w:t>
            </w:r>
          </w:p>
        </w:tc>
        <w:tc>
          <w:tcPr>
            <w:tcW w:w="3118" w:type="dxa"/>
          </w:tcPr>
          <w:p w:rsidR="008B141D" w:rsidRDefault="008B141D">
            <w:pPr>
              <w:pStyle w:val="ConsPlusNormal"/>
            </w:pPr>
            <w:r>
              <w:t>Выполнение квоты по приему на работу инвалидов</w:t>
            </w:r>
          </w:p>
        </w:tc>
        <w:tc>
          <w:tcPr>
            <w:tcW w:w="2154" w:type="dxa"/>
          </w:tcPr>
          <w:p w:rsidR="008B141D" w:rsidRDefault="008B141D">
            <w:pPr>
              <w:pStyle w:val="ConsPlusNormal"/>
              <w:jc w:val="center"/>
            </w:pPr>
            <w:r>
              <w:t>Не менее 2%</w:t>
            </w:r>
          </w:p>
        </w:tc>
        <w:tc>
          <w:tcPr>
            <w:tcW w:w="1417" w:type="dxa"/>
          </w:tcPr>
          <w:p w:rsidR="008B141D" w:rsidRDefault="008B141D">
            <w:pPr>
              <w:pStyle w:val="ConsPlusNormal"/>
            </w:pPr>
          </w:p>
        </w:tc>
        <w:tc>
          <w:tcPr>
            <w:tcW w:w="1701" w:type="dxa"/>
          </w:tcPr>
          <w:p w:rsidR="008B141D" w:rsidRDefault="008B141D">
            <w:pPr>
              <w:pStyle w:val="ConsPlusNormal"/>
            </w:pPr>
          </w:p>
        </w:tc>
      </w:tr>
    </w:tbl>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both"/>
      </w:pPr>
    </w:p>
    <w:p w:rsidR="008B141D" w:rsidRDefault="008B141D">
      <w:pPr>
        <w:pStyle w:val="ConsPlusNormal"/>
        <w:jc w:val="right"/>
        <w:outlineLvl w:val="1"/>
      </w:pPr>
      <w:r>
        <w:t>Приложение N 5</w:t>
      </w:r>
    </w:p>
    <w:p w:rsidR="008B141D" w:rsidRDefault="008B141D">
      <w:pPr>
        <w:pStyle w:val="ConsPlusNormal"/>
        <w:jc w:val="right"/>
      </w:pPr>
      <w:r>
        <w:t>к Положению</w:t>
      </w:r>
    </w:p>
    <w:p w:rsidR="008B141D" w:rsidRDefault="008B141D">
      <w:pPr>
        <w:pStyle w:val="ConsPlusNormal"/>
        <w:jc w:val="right"/>
      </w:pPr>
      <w:r>
        <w:t>об оплате труда работников муниципальных казенных</w:t>
      </w:r>
    </w:p>
    <w:p w:rsidR="008B141D" w:rsidRDefault="008B141D">
      <w:pPr>
        <w:pStyle w:val="ConsPlusNormal"/>
        <w:jc w:val="right"/>
      </w:pPr>
      <w:r>
        <w:t>учреждений, находящихся в ведомственном подчинении</w:t>
      </w:r>
    </w:p>
    <w:p w:rsidR="008B141D" w:rsidRDefault="008B141D">
      <w:pPr>
        <w:pStyle w:val="ConsPlusNormal"/>
        <w:jc w:val="right"/>
      </w:pPr>
      <w:r>
        <w:t>Организационного управления администрации</w:t>
      </w:r>
    </w:p>
    <w:p w:rsidR="008B141D" w:rsidRDefault="008B141D">
      <w:pPr>
        <w:pStyle w:val="ConsPlusNormal"/>
        <w:jc w:val="right"/>
      </w:pPr>
      <w:r>
        <w:t>городского округа Тольятти</w:t>
      </w:r>
    </w:p>
    <w:p w:rsidR="008B141D" w:rsidRDefault="008B141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B141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B141D" w:rsidRDefault="008B141D"/>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c>
          <w:tcPr>
            <w:tcW w:w="0" w:type="auto"/>
            <w:tcBorders>
              <w:top w:val="nil"/>
              <w:left w:val="nil"/>
              <w:bottom w:val="nil"/>
              <w:right w:val="nil"/>
            </w:tcBorders>
            <w:shd w:val="clear" w:color="auto" w:fill="F4F3F8"/>
            <w:tcMar>
              <w:top w:w="113" w:type="dxa"/>
              <w:left w:w="0" w:type="dxa"/>
              <w:bottom w:w="113" w:type="dxa"/>
              <w:right w:w="0" w:type="dxa"/>
            </w:tcMar>
          </w:tcPr>
          <w:p w:rsidR="008B141D" w:rsidRDefault="008B141D">
            <w:pPr>
              <w:pStyle w:val="ConsPlusNormal"/>
              <w:jc w:val="center"/>
            </w:pPr>
            <w:r>
              <w:rPr>
                <w:color w:val="392C69"/>
              </w:rPr>
              <w:t>Список изменяющих документов</w:t>
            </w:r>
          </w:p>
          <w:p w:rsidR="008B141D" w:rsidRDefault="008B141D">
            <w:pPr>
              <w:pStyle w:val="ConsPlusNormal"/>
              <w:jc w:val="center"/>
            </w:pPr>
            <w:r>
              <w:rPr>
                <w:color w:val="392C69"/>
              </w:rPr>
              <w:t xml:space="preserve">(в ред. </w:t>
            </w:r>
            <w:hyperlink r:id="rId107" w:history="1">
              <w:r>
                <w:rPr>
                  <w:color w:val="0000FF"/>
                </w:rPr>
                <w:t>Постановления</w:t>
              </w:r>
            </w:hyperlink>
            <w:r>
              <w:rPr>
                <w:color w:val="392C69"/>
              </w:rPr>
              <w:t xml:space="preserve"> Мэрии городского округа Тольятти Самарской области</w:t>
            </w:r>
          </w:p>
          <w:p w:rsidR="008B141D" w:rsidRDefault="008B141D">
            <w:pPr>
              <w:pStyle w:val="ConsPlusNormal"/>
              <w:jc w:val="center"/>
            </w:pPr>
            <w:r>
              <w:rPr>
                <w:color w:val="392C69"/>
              </w:rPr>
              <w:t>от 01.10.2015 N 3180-п/1,</w:t>
            </w:r>
          </w:p>
          <w:p w:rsidR="008B141D" w:rsidRDefault="008B141D">
            <w:pPr>
              <w:pStyle w:val="ConsPlusNormal"/>
              <w:jc w:val="center"/>
            </w:pPr>
            <w:r>
              <w:rPr>
                <w:color w:val="392C69"/>
              </w:rPr>
              <w:t>Постановлений Администрации городского округа Тольятти Самарской области</w:t>
            </w:r>
          </w:p>
          <w:p w:rsidR="008B141D" w:rsidRDefault="008B141D">
            <w:pPr>
              <w:pStyle w:val="ConsPlusNormal"/>
              <w:jc w:val="center"/>
            </w:pPr>
            <w:r>
              <w:rPr>
                <w:color w:val="392C69"/>
              </w:rPr>
              <w:t xml:space="preserve">от 17.04.2017 </w:t>
            </w:r>
            <w:hyperlink r:id="rId108" w:history="1">
              <w:r>
                <w:rPr>
                  <w:color w:val="0000FF"/>
                </w:rPr>
                <w:t>N 1341-п/1</w:t>
              </w:r>
            </w:hyperlink>
            <w:r>
              <w:rPr>
                <w:color w:val="392C69"/>
              </w:rPr>
              <w:t xml:space="preserve">, от 05.07.2017 </w:t>
            </w:r>
            <w:hyperlink r:id="rId109" w:history="1">
              <w:r>
                <w:rPr>
                  <w:color w:val="0000FF"/>
                </w:rPr>
                <w:t>N 2333-п/1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B141D" w:rsidRDefault="008B141D"/>
        </w:tc>
      </w:tr>
    </w:tbl>
    <w:p w:rsidR="008B141D" w:rsidRDefault="008B141D">
      <w:pPr>
        <w:pStyle w:val="ConsPlusNormal"/>
        <w:jc w:val="both"/>
      </w:pPr>
    </w:p>
    <w:p w:rsidR="008B141D" w:rsidRDefault="008B141D">
      <w:pPr>
        <w:pStyle w:val="ConsPlusNonformat"/>
        <w:jc w:val="both"/>
      </w:pPr>
      <w:r>
        <w:t xml:space="preserve">                                                    СОГЛАСОВАНО:</w:t>
      </w:r>
    </w:p>
    <w:p w:rsidR="008B141D" w:rsidRDefault="008B141D">
      <w:pPr>
        <w:pStyle w:val="ConsPlusNonformat"/>
        <w:jc w:val="both"/>
      </w:pPr>
      <w:r>
        <w:t xml:space="preserve">                                      Заместитель главы городского округа -</w:t>
      </w:r>
    </w:p>
    <w:p w:rsidR="008B141D" w:rsidRDefault="008B141D">
      <w:pPr>
        <w:pStyle w:val="ConsPlusNonformat"/>
        <w:jc w:val="both"/>
      </w:pPr>
      <w:r>
        <w:t xml:space="preserve">                                        руководитель аппарата администрации</w:t>
      </w:r>
    </w:p>
    <w:p w:rsidR="008B141D" w:rsidRDefault="008B141D">
      <w:pPr>
        <w:pStyle w:val="ConsPlusNonformat"/>
        <w:jc w:val="both"/>
      </w:pPr>
      <w:r>
        <w:t xml:space="preserve">                                        ___________________________________</w:t>
      </w:r>
    </w:p>
    <w:p w:rsidR="008B141D" w:rsidRDefault="008B141D">
      <w:pPr>
        <w:pStyle w:val="ConsPlusNonformat"/>
        <w:jc w:val="both"/>
      </w:pPr>
    </w:p>
    <w:p w:rsidR="008B141D" w:rsidRDefault="008B141D">
      <w:pPr>
        <w:pStyle w:val="ConsPlusNonformat"/>
        <w:jc w:val="both"/>
      </w:pPr>
      <w:bookmarkStart w:id="15" w:name="P681"/>
      <w:bookmarkEnd w:id="15"/>
      <w:r>
        <w:t xml:space="preserve">                               ПРЕДСТАВЛЕНИЕ</w:t>
      </w:r>
    </w:p>
    <w:p w:rsidR="008B141D" w:rsidRDefault="008B141D">
      <w:pPr>
        <w:pStyle w:val="ConsPlusNonformat"/>
        <w:jc w:val="both"/>
      </w:pPr>
      <w:r>
        <w:t xml:space="preserve">                              на премирование</w:t>
      </w:r>
    </w:p>
    <w:p w:rsidR="008B141D" w:rsidRDefault="008B141D">
      <w:pPr>
        <w:pStyle w:val="ConsPlusNonformat"/>
        <w:jc w:val="both"/>
      </w:pPr>
      <w:r>
        <w:t xml:space="preserve">           руководителя ______________________________________</w:t>
      </w:r>
    </w:p>
    <w:p w:rsidR="008B141D" w:rsidRDefault="008B141D">
      <w:pPr>
        <w:pStyle w:val="ConsPlusNonformat"/>
        <w:jc w:val="both"/>
      </w:pPr>
      <w:r>
        <w:t xml:space="preserve">                             (наименование муниципального</w:t>
      </w:r>
    </w:p>
    <w:p w:rsidR="008B141D" w:rsidRDefault="008B141D">
      <w:pPr>
        <w:pStyle w:val="ConsPlusNonformat"/>
        <w:jc w:val="both"/>
      </w:pPr>
      <w:r>
        <w:t xml:space="preserve">                                казенного учреждения)</w:t>
      </w:r>
    </w:p>
    <w:p w:rsidR="008B141D" w:rsidRDefault="008B141D">
      <w:pPr>
        <w:pStyle w:val="ConsPlusNonformat"/>
        <w:jc w:val="both"/>
      </w:pPr>
      <w:r>
        <w:t xml:space="preserve">                          За __________ 20___ г.</w:t>
      </w:r>
    </w:p>
    <w:p w:rsidR="008B141D" w:rsidRDefault="008B141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211"/>
        <w:gridCol w:w="1814"/>
        <w:gridCol w:w="2324"/>
      </w:tblGrid>
      <w:tr w:rsidR="008B141D">
        <w:tc>
          <w:tcPr>
            <w:tcW w:w="2721" w:type="dxa"/>
          </w:tcPr>
          <w:p w:rsidR="008B141D" w:rsidRDefault="008B141D">
            <w:pPr>
              <w:pStyle w:val="ConsPlusNormal"/>
              <w:jc w:val="center"/>
            </w:pPr>
            <w:r>
              <w:t>Ф.И.О.</w:t>
            </w:r>
          </w:p>
        </w:tc>
        <w:tc>
          <w:tcPr>
            <w:tcW w:w="2211" w:type="dxa"/>
          </w:tcPr>
          <w:p w:rsidR="008B141D" w:rsidRDefault="008B141D">
            <w:pPr>
              <w:pStyle w:val="ConsPlusNormal"/>
              <w:jc w:val="center"/>
            </w:pPr>
            <w:r>
              <w:t>Должность</w:t>
            </w:r>
          </w:p>
        </w:tc>
        <w:tc>
          <w:tcPr>
            <w:tcW w:w="1814" w:type="dxa"/>
          </w:tcPr>
          <w:p w:rsidR="008B141D" w:rsidRDefault="008B141D">
            <w:pPr>
              <w:pStyle w:val="ConsPlusNormal"/>
              <w:jc w:val="center"/>
            </w:pPr>
            <w:r>
              <w:t>% премии</w:t>
            </w:r>
          </w:p>
        </w:tc>
        <w:tc>
          <w:tcPr>
            <w:tcW w:w="2324" w:type="dxa"/>
          </w:tcPr>
          <w:p w:rsidR="008B141D" w:rsidRDefault="008B141D">
            <w:pPr>
              <w:pStyle w:val="ConsPlusNormal"/>
              <w:jc w:val="center"/>
            </w:pPr>
            <w:r>
              <w:t>Примечание</w:t>
            </w:r>
          </w:p>
        </w:tc>
      </w:tr>
      <w:tr w:rsidR="008B141D">
        <w:tc>
          <w:tcPr>
            <w:tcW w:w="2721" w:type="dxa"/>
          </w:tcPr>
          <w:p w:rsidR="008B141D" w:rsidRDefault="008B141D">
            <w:pPr>
              <w:pStyle w:val="ConsPlusNormal"/>
            </w:pPr>
          </w:p>
        </w:tc>
        <w:tc>
          <w:tcPr>
            <w:tcW w:w="2211" w:type="dxa"/>
          </w:tcPr>
          <w:p w:rsidR="008B141D" w:rsidRDefault="008B141D">
            <w:pPr>
              <w:pStyle w:val="ConsPlusNormal"/>
            </w:pPr>
          </w:p>
        </w:tc>
        <w:tc>
          <w:tcPr>
            <w:tcW w:w="1814" w:type="dxa"/>
          </w:tcPr>
          <w:p w:rsidR="008B141D" w:rsidRDefault="008B141D">
            <w:pPr>
              <w:pStyle w:val="ConsPlusNormal"/>
            </w:pPr>
          </w:p>
        </w:tc>
        <w:tc>
          <w:tcPr>
            <w:tcW w:w="2324" w:type="dxa"/>
          </w:tcPr>
          <w:p w:rsidR="008B141D" w:rsidRDefault="008B141D">
            <w:pPr>
              <w:pStyle w:val="ConsPlusNormal"/>
            </w:pPr>
          </w:p>
        </w:tc>
      </w:tr>
    </w:tbl>
    <w:p w:rsidR="008B141D" w:rsidRDefault="008B141D">
      <w:pPr>
        <w:pStyle w:val="ConsPlusNormal"/>
        <w:jc w:val="both"/>
      </w:pPr>
    </w:p>
    <w:p w:rsidR="008B141D" w:rsidRDefault="008B141D">
      <w:pPr>
        <w:pStyle w:val="ConsPlusNonformat"/>
        <w:jc w:val="both"/>
      </w:pPr>
      <w:r>
        <w:t xml:space="preserve">                                  _________________________________________</w:t>
      </w:r>
    </w:p>
    <w:p w:rsidR="008B141D" w:rsidRDefault="008B141D">
      <w:pPr>
        <w:pStyle w:val="ConsPlusNonformat"/>
        <w:jc w:val="both"/>
      </w:pPr>
      <w:r>
        <w:t xml:space="preserve">                                  (Ф.И.О., подпись руководителя Управления)</w:t>
      </w:r>
    </w:p>
    <w:p w:rsidR="008B141D" w:rsidRDefault="008B141D">
      <w:pPr>
        <w:pStyle w:val="ConsPlusNormal"/>
        <w:jc w:val="both"/>
      </w:pPr>
    </w:p>
    <w:p w:rsidR="008B141D" w:rsidRDefault="008B141D">
      <w:pPr>
        <w:pStyle w:val="ConsPlusNormal"/>
        <w:jc w:val="both"/>
      </w:pPr>
    </w:p>
    <w:p w:rsidR="008B141D" w:rsidRDefault="008B141D">
      <w:pPr>
        <w:pStyle w:val="ConsPlusNormal"/>
        <w:pBdr>
          <w:top w:val="single" w:sz="6" w:space="0" w:color="auto"/>
        </w:pBdr>
        <w:spacing w:before="100" w:after="100"/>
        <w:jc w:val="both"/>
        <w:rPr>
          <w:sz w:val="2"/>
          <w:szCs w:val="2"/>
        </w:rPr>
      </w:pPr>
    </w:p>
    <w:p w:rsidR="00701757" w:rsidRDefault="00701757">
      <w:bookmarkStart w:id="16" w:name="_GoBack"/>
      <w:bookmarkEnd w:id="16"/>
    </w:p>
    <w:sectPr w:rsidR="00701757" w:rsidSect="00524D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41D"/>
    <w:rsid w:val="00701757"/>
    <w:rsid w:val="008B1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809A53-CE43-4BC8-BF4A-73A35A56F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14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B14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14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B14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B14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B141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B141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B141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A72906A824468C691CA6A372A24B4B97499FC9B7E3EF9A29C646D09E32E0C3F51D3698EF1934CE9D6EA5BD42ABD32AFAE36982054A5031097D1D1A9bFmDF" TargetMode="External"/><Relationship Id="rId21" Type="http://schemas.openxmlformats.org/officeDocument/2006/relationships/hyperlink" Target="consultantplus://offline/ref=6A72906A824468C691CA6A372A24B4B97499FC9B7E3BF8A6996A6D09E32E0C3F51D3698EF1934CE9D6EA5BD62BBD32AFAE36982054A5031097D1D1A9bFmDF" TargetMode="External"/><Relationship Id="rId42" Type="http://schemas.openxmlformats.org/officeDocument/2006/relationships/hyperlink" Target="consultantplus://offline/ref=6A72906A824468C691CA6A372A24B4B97499FC9B783EFDA29A683003EB77003D56DC3699F6DA40E8D6EA5BD325E237BABF6E952943BA030F8BD3D3bAmAF" TargetMode="External"/><Relationship Id="rId47" Type="http://schemas.openxmlformats.org/officeDocument/2006/relationships/hyperlink" Target="consultantplus://offline/ref=6A72906A824468C691CA6A372A24B4B97499FC9B763DFFA394683003EB77003D56DC3699F6DA40E8D6EA5BD325E237BABF6E952943BA030F8BD3D3bAmAF" TargetMode="External"/><Relationship Id="rId63" Type="http://schemas.openxmlformats.org/officeDocument/2006/relationships/hyperlink" Target="consultantplus://offline/ref=6A72906A824468C691CA6A372A24B4B97499FC9B7E3AFAA59F636D09E32E0C3F51D3698EF1934CE9D6EA5BD72FBD32AFAE36982054A5031097D1D1A9bFmDF" TargetMode="External"/><Relationship Id="rId68" Type="http://schemas.openxmlformats.org/officeDocument/2006/relationships/hyperlink" Target="consultantplus://offline/ref=6A72906A824468C691CA6A372A24B4B97499FC9B7638FBA598683003EB77003D56DC3699F6DA40E8D6EA5BD125E237BABF6E952943BA030F8BD3D3bAmAF" TargetMode="External"/><Relationship Id="rId84" Type="http://schemas.openxmlformats.org/officeDocument/2006/relationships/hyperlink" Target="consultantplus://offline/ref=6A72906A824468C691CA6A372A24B4B97499FC9B7638FBA598683003EB77003D56DC3699F6DA40E8D6EA5BD125E237BABF6E952943BA030F8BD3D3bAmAF" TargetMode="External"/><Relationship Id="rId89" Type="http://schemas.openxmlformats.org/officeDocument/2006/relationships/hyperlink" Target="consultantplus://offline/ref=6A72906A824468C691CA6A372A24B4B97499FC9B763CFCA09A683003EB77003D56DC3699F6DA40E8D6EA5AD025E237BABF6E952943BA030F8BD3D3bAmAF" TargetMode="External"/><Relationship Id="rId16" Type="http://schemas.openxmlformats.org/officeDocument/2006/relationships/hyperlink" Target="consultantplus://offline/ref=6A72906A824468C691CA6A372A24B4B97499FC9B763DFFA394683003EB77003D56DC3699F6DA40E8D6EA5BD325E237BABF6E952943BA030F8BD3D3bAmAF" TargetMode="External"/><Relationship Id="rId107" Type="http://schemas.openxmlformats.org/officeDocument/2006/relationships/hyperlink" Target="consultantplus://offline/ref=6A72906A824468C691CA6A372A24B4B97499FC9B783EFDA29A683003EB77003D56DC3699F6DA40E8D6EA59D725E237BABF6E952943BA030F8BD3D3bAmAF" TargetMode="External"/><Relationship Id="rId11" Type="http://schemas.openxmlformats.org/officeDocument/2006/relationships/hyperlink" Target="consultantplus://offline/ref=6A72906A824468C691CA6A372A24B4B97499FC9B783EFDA29A683003EB77003D56DC3699F6DA40E8D6EA5BD325E237BABF6E952943BA030F8BD3D3bAmAF" TargetMode="External"/><Relationship Id="rId32" Type="http://schemas.openxmlformats.org/officeDocument/2006/relationships/hyperlink" Target="consultantplus://offline/ref=6A72906A824468C691CA6A372A24B4B97499FC9B7638FBA598683003EB77003D56DC3699F6DA40E8D6EA5BD325E237BABF6E952943BA030F8BD3D3bAmAF" TargetMode="External"/><Relationship Id="rId37" Type="http://schemas.openxmlformats.org/officeDocument/2006/relationships/hyperlink" Target="consultantplus://offline/ref=6A72906A824468C691CA6A372A24B4B97499FC9B7A32F4AA9F683003EB77003D56DC3699F6DA40E8D6EA5BD325E237BABF6E952943BA030F8BD3D3bAmAF" TargetMode="External"/><Relationship Id="rId53" Type="http://schemas.openxmlformats.org/officeDocument/2006/relationships/hyperlink" Target="consultantplus://offline/ref=6A72906A824468C691CA6A372A24B4B97499FC9B7E38FBAB9E666D09E32E0C3F51D3698EF1934CE9D6EA5BD62BBD32AFAE36982054A5031097D1D1A9bFmDF" TargetMode="External"/><Relationship Id="rId58" Type="http://schemas.openxmlformats.org/officeDocument/2006/relationships/hyperlink" Target="consultantplus://offline/ref=6A72906A824468C691CA6A372A24B4B97499FC9B7638FBA598683003EB77003D56DC3699F6DA40E8D6EA5BDE25E237BABF6E952943BA030F8BD3D3bAmAF" TargetMode="External"/><Relationship Id="rId74" Type="http://schemas.openxmlformats.org/officeDocument/2006/relationships/hyperlink" Target="consultantplus://offline/ref=6A72906A824468C691CA743A3C48E8B1719AAA917E3BF7F5C1376B5EBC7E0A6A11936FDDB3D24ABC87AE0EDB2EBF78FFEB7D97205FbBmAF" TargetMode="External"/><Relationship Id="rId79" Type="http://schemas.openxmlformats.org/officeDocument/2006/relationships/hyperlink" Target="consultantplus://offline/ref=6A72906A824468C691CA6A372A24B4B97499FC9B7638FBA598683003EB77003D56DC3699F6DA40E8D6EA5BD125E237BABF6E952943BA030F8BD3D3bAmAF" TargetMode="External"/><Relationship Id="rId102" Type="http://schemas.openxmlformats.org/officeDocument/2006/relationships/hyperlink" Target="consultantplus://offline/ref=6A72906A824468C691CA6A372A24B4B97499FC9B783EFDA29A683003EB77003D56DC3699F6DA40E8D6EA59D625E237BABF6E952943BA030F8BD3D3bAmAF" TargetMode="External"/><Relationship Id="rId5" Type="http://schemas.openxmlformats.org/officeDocument/2006/relationships/hyperlink" Target="consultantplus://offline/ref=6A72906A824468C691CA6A372A24B4B97499FC9B7A32F4AA9F683003EB77003D56DC3699F6DA40E8D6EA5BD325E237BABF6E952943BA030F8BD3D3bAmAF" TargetMode="External"/><Relationship Id="rId90" Type="http://schemas.openxmlformats.org/officeDocument/2006/relationships/hyperlink" Target="consultantplus://offline/ref=6A72906A824468C691CA6A372A24B4B97499FC9B783EFDA29A683003EB77003D56DC3699F6DA40E8D6EA5AD425E237BABF6E952943BA030F8BD3D3bAmAF" TargetMode="External"/><Relationship Id="rId95" Type="http://schemas.openxmlformats.org/officeDocument/2006/relationships/hyperlink" Target="consultantplus://offline/ref=6A72906A824468C691CA6A372A24B4B97499FC9B763CFCA09A683003EB77003D56DC3699F6DA40E8D6EA5AD025E237BABF6E952943BA030F8BD3D3bAmAF" TargetMode="External"/><Relationship Id="rId22" Type="http://schemas.openxmlformats.org/officeDocument/2006/relationships/hyperlink" Target="consultantplus://offline/ref=6A72906A824468C691CA6A372A24B4B97499FC9B7E3BFBAB9A6B6D09E32E0C3F51D3698EF1934CE9D6EA5BD62BBD32AFAE36982054A5031097D1D1A9bFmDF" TargetMode="External"/><Relationship Id="rId27" Type="http://schemas.openxmlformats.org/officeDocument/2006/relationships/hyperlink" Target="consultantplus://offline/ref=6A72906A824468C691CA6A372A24B4B97499FC9B7638FBA598683003EB77003D56DC3699F6DA40E8D6EA5BD325E237BABF6E952943BA030F8BD3D3bAmAF" TargetMode="External"/><Relationship Id="rId43" Type="http://schemas.openxmlformats.org/officeDocument/2006/relationships/hyperlink" Target="consultantplus://offline/ref=6A72906A824468C691CA6A372A24B4B97499FC9B783DFDA79A683003EB77003D56DC3699F6DA40E8D6EA5BD325E237BABF6E952943BA030F8BD3D3bAmAF" TargetMode="External"/><Relationship Id="rId48" Type="http://schemas.openxmlformats.org/officeDocument/2006/relationships/hyperlink" Target="consultantplus://offline/ref=6A72906A824468C691CA6A372A24B4B97499FC9B7E3AFFA3996A6D09E32E0C3F51D3698EF1934CE9D6EA5BD62BBD32AFAE36982054A5031097D1D1A9bFmDF" TargetMode="External"/><Relationship Id="rId64" Type="http://schemas.openxmlformats.org/officeDocument/2006/relationships/hyperlink" Target="consultantplus://offline/ref=6A72906A824468C691CA6A372A24B4B97499FC9B7638FBA598683003EB77003D56DC3699F6DA40E8D6EA5BDF25E237BABF6E952943BA030F8BD3D3bAmAF" TargetMode="External"/><Relationship Id="rId69" Type="http://schemas.openxmlformats.org/officeDocument/2006/relationships/hyperlink" Target="consultantplus://offline/ref=6A72906A824468C691CA6A372A24B4B97499FC9B793EFAA29B683003EB77003D56DC3699F6DA40E8D6EA5BDF25E237BABF6E952943BA030F8BD3D3bAmAF" TargetMode="External"/><Relationship Id="rId80" Type="http://schemas.openxmlformats.org/officeDocument/2006/relationships/hyperlink" Target="consultantplus://offline/ref=6A72906A824468C691CA6A372A24B4B97499FC9B783EFDA29A683003EB77003D56DC3699F6DA40E8D6EA5BD025E237BABF6E952943BA030F8BD3D3bAmAF" TargetMode="External"/><Relationship Id="rId85" Type="http://schemas.openxmlformats.org/officeDocument/2006/relationships/hyperlink" Target="consultantplus://offline/ref=6A72906A824468C691CA6A372A24B4B97499FC9B763CFCA09A683003EB77003D56DC3699F6DA40E8D6EA5AD025E237BABF6E952943BA030F8BD3D3bAmAF" TargetMode="External"/><Relationship Id="rId12" Type="http://schemas.openxmlformats.org/officeDocument/2006/relationships/hyperlink" Target="consultantplus://offline/ref=6A72906A824468C691CA6A372A24B4B97499FC9B783DFDA79A683003EB77003D56DC3699F6DA40E8D6EA5BD325E237BABF6E952943BA030F8BD3D3bAmAF" TargetMode="External"/><Relationship Id="rId17" Type="http://schemas.openxmlformats.org/officeDocument/2006/relationships/hyperlink" Target="consultantplus://offline/ref=6A72906A824468C691CA6A372A24B4B97499FC9B7E3AFEA398666D09E32E0C3F51D3698EF1934CE9D6EA5BD62BBD32AFAE36982054A5031097D1D1A9bFmDF" TargetMode="External"/><Relationship Id="rId33" Type="http://schemas.openxmlformats.org/officeDocument/2006/relationships/hyperlink" Target="consultantplus://offline/ref=6A72906A824468C691CA6A372A24B4B97499FC9B763CFCA09A683003EB77003D56DC3699F6DA40E8D6EA5BD025E237BABF6E952943BA030F8BD3D3bAmAF" TargetMode="External"/><Relationship Id="rId38" Type="http://schemas.openxmlformats.org/officeDocument/2006/relationships/hyperlink" Target="consultantplus://offline/ref=6A72906A824468C691CA6A372A24B4B97499FC9B793EFAA29B683003EB77003D56DC3699F6DA40E8D6EA5BD325E237BABF6E952943BA030F8BD3D3bAmAF" TargetMode="External"/><Relationship Id="rId59" Type="http://schemas.openxmlformats.org/officeDocument/2006/relationships/hyperlink" Target="consultantplus://offline/ref=6A72906A824468C691CA6A372A24B4B97499FC9B763CFCA09A683003EB77003D56DC3699F6DA40E8D6EA5AD325E237BABF6E952943BA030F8BD3D3bAmAF" TargetMode="External"/><Relationship Id="rId103" Type="http://schemas.openxmlformats.org/officeDocument/2006/relationships/hyperlink" Target="consultantplus://offline/ref=6A72906A824468C691CA6A372A24B4B97499FC9B7E3EFCA29C636D09E32E0C3F51D3698EF1934CE9D6EA5BD62BBD32AFAE36982054A5031097D1D1A9bFmDF" TargetMode="External"/><Relationship Id="rId108" Type="http://schemas.openxmlformats.org/officeDocument/2006/relationships/hyperlink" Target="consultantplus://offline/ref=6A72906A824468C691CA6A372A24B4B97499FC9B7638FBA598683003EB77003D56DC3699F6DA40E8D6EA5BD125E237BABF6E952943BA030F8BD3D3bAmAF" TargetMode="External"/><Relationship Id="rId54" Type="http://schemas.openxmlformats.org/officeDocument/2006/relationships/hyperlink" Target="consultantplus://offline/ref=6A72906A824468C691CA6A372A24B4B97499FC9B7E3EFCA29C636D09E32E0C3F51D3698EF1934CE9D6EA5BD62BBD32AFAE36982054A5031097D1D1A9bFmDF" TargetMode="External"/><Relationship Id="rId70" Type="http://schemas.openxmlformats.org/officeDocument/2006/relationships/hyperlink" Target="consultantplus://offline/ref=6A72906A824468C691CA743A3C48E8B1719AAA917E3BF7F5C1376B5EBC7E0A6A11936FDBB2D748E0D5E10F876AE36BFEE37D942143B90213b8m8F" TargetMode="External"/><Relationship Id="rId75" Type="http://schemas.openxmlformats.org/officeDocument/2006/relationships/hyperlink" Target="consultantplus://offline/ref=6A72906A824468C691CA743A3C48E8B1719AAA917E3BF7F5C1376B5EBC7E0A6A11936FDBB2D641E8DEE10F876AE36BFEE37D942143B90213b8m8F" TargetMode="External"/><Relationship Id="rId91" Type="http://schemas.openxmlformats.org/officeDocument/2006/relationships/hyperlink" Target="consultantplus://offline/ref=6A72906A824468C691CA6A372A24B4B97499FC9B7638FBA598683003EB77003D56DC3699F6DA40E8D6EA5BD125E237BABF6E952943BA030F8BD3D3bAmAF" TargetMode="External"/><Relationship Id="rId96" Type="http://schemas.openxmlformats.org/officeDocument/2006/relationships/hyperlink" Target="consultantplus://offline/ref=6A72906A824468C691CA6A372A24B4B97499FC9B783EFDA29A683003EB77003D56DC3699F6DA40E8D6EA5AD025E237BABF6E952943BA030F8BD3D3bAmAF" TargetMode="External"/><Relationship Id="rId1" Type="http://schemas.openxmlformats.org/officeDocument/2006/relationships/styles" Target="styles.xml"/><Relationship Id="rId6" Type="http://schemas.openxmlformats.org/officeDocument/2006/relationships/hyperlink" Target="consultantplus://offline/ref=6A72906A824468C691CA6A372A24B4B97499FC9B793EFAA29B683003EB77003D56DC3699F6DA40E8D6EA5BD325E237BABF6E952943BA030F8BD3D3bAmAF" TargetMode="External"/><Relationship Id="rId15" Type="http://schemas.openxmlformats.org/officeDocument/2006/relationships/hyperlink" Target="consultantplus://offline/ref=6A72906A824468C691CA6A372A24B4B97499FC9B763CFCA09A683003EB77003D56DC3699F6DA40E8D6EA5BD325E237BABF6E952943BA030F8BD3D3bAmAF" TargetMode="External"/><Relationship Id="rId23" Type="http://schemas.openxmlformats.org/officeDocument/2006/relationships/hyperlink" Target="consultantplus://offline/ref=6A72906A824468C691CA6A372A24B4B97499FC9B7E38FBAB9E666D09E32E0C3F51D3698EF1934CE9D6EA5BD62BBD32AFAE36982054A5031097D1D1A9bFmDF" TargetMode="External"/><Relationship Id="rId28" Type="http://schemas.openxmlformats.org/officeDocument/2006/relationships/hyperlink" Target="consultantplus://offline/ref=6A72906A824468C691CA6A372A24B4B97499FC9B763CFCA09A683003EB77003D56DC3699F6DA40E8D6EA5BD025E237BABF6E952943BA030F8BD3D3bAmAF" TargetMode="External"/><Relationship Id="rId36" Type="http://schemas.openxmlformats.org/officeDocument/2006/relationships/hyperlink" Target="consultantplus://offline/ref=6A72906A824468C691CA6A372A24B4B97499FC9B763CFCA09A683003EB77003D56DC3699F6DA40E8D6EA5AD725E237BABF6E952943BA030F8BD3D3bAmAF" TargetMode="External"/><Relationship Id="rId49" Type="http://schemas.openxmlformats.org/officeDocument/2006/relationships/hyperlink" Target="consultantplus://offline/ref=6A72906A824468C691CA6A372A24B4B97499FC9B7E3AFAA59F636D09E32E0C3F51D3698EF1934CE9D6EA5BD62BBD32AFAE36982054A5031097D1D1A9bFmDF" TargetMode="External"/><Relationship Id="rId57" Type="http://schemas.openxmlformats.org/officeDocument/2006/relationships/hyperlink" Target="consultantplus://offline/ref=6A72906A824468C691CA6A372A24B4B97499FC9B7E3AFAA59F636D09E32E0C3F51D3698EF1934CE9D6EA5BD628BD32AFAE36982054A5031097D1D1A9bFmDF" TargetMode="External"/><Relationship Id="rId106" Type="http://schemas.openxmlformats.org/officeDocument/2006/relationships/hyperlink" Target="consultantplus://offline/ref=6A72906A824468C691CA6A372A24B4B97499FC9B7E3BFBAB9A6B6D09E32E0C3F51D3698EF1934CE9D6EA5BD626BD32AFAE36982054A5031097D1D1A9bFmDF" TargetMode="External"/><Relationship Id="rId10" Type="http://schemas.openxmlformats.org/officeDocument/2006/relationships/hyperlink" Target="consultantplus://offline/ref=6A72906A824468C691CA6A372A24B4B97499FC9B783BFBA198683003EB77003D56DC3699F6DA40E8D6EA5BD325E237BABF6E952943BA030F8BD3D3bAmAF" TargetMode="External"/><Relationship Id="rId31" Type="http://schemas.openxmlformats.org/officeDocument/2006/relationships/hyperlink" Target="consultantplus://offline/ref=6A72906A824468C691CA6A372A24B4B97499FC9B763CFCA09A683003EB77003D56DC3699F6DA40E8D6EA5BD125E237BABF6E952943BA030F8BD3D3bAmAF" TargetMode="External"/><Relationship Id="rId44" Type="http://schemas.openxmlformats.org/officeDocument/2006/relationships/hyperlink" Target="consultantplus://offline/ref=6A72906A824468C691CA6A372A24B4B97499FC9B7833FCA19E683003EB77003D56DC3699F6DA40E8D6EA5BD325E237BABF6E952943BA030F8BD3D3bAmAF" TargetMode="External"/><Relationship Id="rId52" Type="http://schemas.openxmlformats.org/officeDocument/2006/relationships/hyperlink" Target="consultantplus://offline/ref=6A72906A824468C691CA6A372A24B4B97499FC9B7E3BFBAB9A6B6D09E32E0C3F51D3698EF1934CE9D6EA5BD62BBD32AFAE36982054A5031097D1D1A9bFmDF" TargetMode="External"/><Relationship Id="rId60" Type="http://schemas.openxmlformats.org/officeDocument/2006/relationships/hyperlink" Target="consultantplus://offline/ref=6A72906A824468C691CA6A372A24B4B97499FC9B7A32F4AA9F683003EB77003D56DC3699F6DA40E8D6EA5BD025E237BABF6E952943BA030F8BD3D3bAmAF" TargetMode="External"/><Relationship Id="rId65" Type="http://schemas.openxmlformats.org/officeDocument/2006/relationships/hyperlink" Target="consultantplus://offline/ref=6A72906A824468C691CA6A372A24B4B97499FC9B7E3BFFA29F636D09E32E0C3F51D3698EF1934CE9D6EA5BD62BBD32AFAE36982054A5031097D1D1A9bFmDF" TargetMode="External"/><Relationship Id="rId73" Type="http://schemas.openxmlformats.org/officeDocument/2006/relationships/hyperlink" Target="consultantplus://offline/ref=6A72906A824468C691CA743A3C48E8B1719AAA917E3BF7F5C1376B5EBC7E0A6A11936FDDB3D54ABC87AE0EDB2EBF78FFEB7D97205FbBmAF" TargetMode="External"/><Relationship Id="rId78" Type="http://schemas.openxmlformats.org/officeDocument/2006/relationships/hyperlink" Target="consultantplus://offline/ref=6A72906A824468C691CA6A372A24B4B97499FC9B793EFAA29B683003EB77003D56DC3699F6DA40E8D6EA5AD225E237BABF6E952943BA030F8BD3D3bAmAF" TargetMode="External"/><Relationship Id="rId81" Type="http://schemas.openxmlformats.org/officeDocument/2006/relationships/hyperlink" Target="consultantplus://offline/ref=6A72906A824468C691CA6A372A24B4B97499FC9B783EFDA29A683003EB77003D56DC3699F6DA40E8D6EA5BDE25E237BABF6E952943BA030F8BD3D3bAmAF" TargetMode="External"/><Relationship Id="rId86" Type="http://schemas.openxmlformats.org/officeDocument/2006/relationships/hyperlink" Target="consultantplus://offline/ref=6A72906A824468C691CA6A372A24B4B97499FC9B763DFFA394683003EB77003D56DC3699F6DA40E8D6EA5BDE25E237BABF6E952943BA030F8BD3D3bAmAF" TargetMode="External"/><Relationship Id="rId94" Type="http://schemas.openxmlformats.org/officeDocument/2006/relationships/hyperlink" Target="consultantplus://offline/ref=6A72906A824468C691CA6A372A24B4B97499FC9B7638FBA598683003EB77003D56DC3699F6DA40E8D6EA5BD125E237BABF6E952943BA030F8BD3D3bAmAF" TargetMode="External"/><Relationship Id="rId99" Type="http://schemas.openxmlformats.org/officeDocument/2006/relationships/hyperlink" Target="consultantplus://offline/ref=6A72906A824468C691CA6A372A24B4B97499FC9B783EFDA29A683003EB77003D56DC3699F6DA40E8D6EA5ADE25E237BABF6E952943BA030F8BD3D3bAmAF" TargetMode="External"/><Relationship Id="rId101" Type="http://schemas.openxmlformats.org/officeDocument/2006/relationships/hyperlink" Target="consultantplus://offline/ref=6A72906A824468C691CA6A372A24B4B97499FC9B763CFCA09A683003EB77003D56DC3699F6DA40E8D6EA5AD025E237BABF6E952943BA030F8BD3D3bAmAF"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6A72906A824468C691CA6A372A24B4B97499FC9B783BFDA49E683003EB77003D56DC3699F6DA40E8D6EA5BD325E237BABF6E952943BA030F8BD3D3bAmAF" TargetMode="External"/><Relationship Id="rId13" Type="http://schemas.openxmlformats.org/officeDocument/2006/relationships/hyperlink" Target="consultantplus://offline/ref=6A72906A824468C691CA6A372A24B4B97499FC9B7833FCA19E683003EB77003D56DC3699F6DA40E8D6EA5BD325E237BABF6E952943BA030F8BD3D3bAmAF" TargetMode="External"/><Relationship Id="rId18" Type="http://schemas.openxmlformats.org/officeDocument/2006/relationships/hyperlink" Target="consultantplus://offline/ref=6A72906A824468C691CA6A372A24B4B97499FC9B7E3AFFA3996A6D09E32E0C3F51D3698EF1934CE9D6EA5BD62BBD32AFAE36982054A5031097D1D1A9bFmDF" TargetMode="External"/><Relationship Id="rId39" Type="http://schemas.openxmlformats.org/officeDocument/2006/relationships/hyperlink" Target="consultantplus://offline/ref=6A72906A824468C691CA6A372A24B4B97499FC9B793FF8A09A683003EB77003D56DC3699F6DA40E8D6EA5BD325E237BABF6E952943BA030F8BD3D3bAmAF" TargetMode="External"/><Relationship Id="rId109" Type="http://schemas.openxmlformats.org/officeDocument/2006/relationships/hyperlink" Target="consultantplus://offline/ref=6A72906A824468C691CA6A372A24B4B97499FC9B763CFCA09A683003EB77003D56DC3699F6DA40E8D6EA5ADE25E237BABF6E952943BA030F8BD3D3bAmAF" TargetMode="External"/><Relationship Id="rId34" Type="http://schemas.openxmlformats.org/officeDocument/2006/relationships/hyperlink" Target="consultantplus://offline/ref=6A72906A824468C691CA6A372A24B4B97499FC9B793DFDA59A683003EB77003D56DC3699F6DA40E8D6EA5BD325E237BABF6E952943BA030F8BD3D3bAmAF" TargetMode="External"/><Relationship Id="rId50" Type="http://schemas.openxmlformats.org/officeDocument/2006/relationships/hyperlink" Target="consultantplus://offline/ref=6A72906A824468C691CA6A372A24B4B97499FC9B7E3BFFA29F636D09E32E0C3F51D3698EF1934CE9D6EA5BD62BBD32AFAE36982054A5031097D1D1A9bFmDF" TargetMode="External"/><Relationship Id="rId55" Type="http://schemas.openxmlformats.org/officeDocument/2006/relationships/hyperlink" Target="consultantplus://offline/ref=6A72906A824468C691CA6A372A24B4B97499FC9B7638FBA598683003EB77003D56DC3699F6DA40E8D6EA5BD125E237BABF6E952943BA030F8BD3D3bAmAF" TargetMode="External"/><Relationship Id="rId76" Type="http://schemas.openxmlformats.org/officeDocument/2006/relationships/hyperlink" Target="consultantplus://offline/ref=6A72906A824468C691CA6A372A24B4B97499FC9B793EFAA29B683003EB77003D56DC3699F6DA40E8D6EA5AD425E237BABF6E952943BA030F8BD3D3bAmAF" TargetMode="External"/><Relationship Id="rId97" Type="http://schemas.openxmlformats.org/officeDocument/2006/relationships/hyperlink" Target="consultantplus://offline/ref=6A72906A824468C691CA6A372A24B4B97499FC9B7638FBA598683003EB77003D56DC3699F6DA40E8D6EA5BD125E237BABF6E952943BA030F8BD3D3bAmAF" TargetMode="External"/><Relationship Id="rId104" Type="http://schemas.openxmlformats.org/officeDocument/2006/relationships/hyperlink" Target="consultantplus://offline/ref=6A72906A824468C691CA6A372A24B4B97499FC9B7E3BFBAB9A6B6D09E32E0C3F51D3698EF1934CE9D6EA5BD628BD32AFAE36982054A5031097D1D1A9bFmDF" TargetMode="External"/><Relationship Id="rId7" Type="http://schemas.openxmlformats.org/officeDocument/2006/relationships/hyperlink" Target="consultantplus://offline/ref=6A72906A824468C691CA6A372A24B4B97499FC9B793FF8A09A683003EB77003D56DC3699F6DA40E8D6EA5BD325E237BABF6E952943BA030F8BD3D3bAmAF" TargetMode="External"/><Relationship Id="rId71" Type="http://schemas.openxmlformats.org/officeDocument/2006/relationships/hyperlink" Target="consultantplus://offline/ref=6A72906A824468C691CA6A372A24B4B97499FC9B793EFAA29B683003EB77003D56DC3699F6DA40E8D6EA5AD725E237BABF6E952943BA030F8BD3D3bAmAF" TargetMode="External"/><Relationship Id="rId92" Type="http://schemas.openxmlformats.org/officeDocument/2006/relationships/hyperlink" Target="consultantplus://offline/ref=6A72906A824468C691CA6A372A24B4B97499FC9B763CFCA09A683003EB77003D56DC3699F6DA40E8D6EA5AD025E237BABF6E952943BA030F8BD3D3bAmAF" TargetMode="External"/><Relationship Id="rId2" Type="http://schemas.openxmlformats.org/officeDocument/2006/relationships/settings" Target="settings.xml"/><Relationship Id="rId29" Type="http://schemas.openxmlformats.org/officeDocument/2006/relationships/hyperlink" Target="consultantplus://offline/ref=6A72906A824468C691CA6A372A24B4B97499FC9B7638FBA598683003EB77003D56DC3699F6DA40E8D6EA5BD325E237BABF6E952943BA030F8BD3D3bAmAF" TargetMode="External"/><Relationship Id="rId24" Type="http://schemas.openxmlformats.org/officeDocument/2006/relationships/hyperlink" Target="consultantplus://offline/ref=6A72906A824468C691CA6A372A24B4B97499FC9B7E3EFCA29C636D09E32E0C3F51D3698EF1934CE9D6EA5BD62BBD32AFAE36982054A5031097D1D1A9bFmDF" TargetMode="External"/><Relationship Id="rId40" Type="http://schemas.openxmlformats.org/officeDocument/2006/relationships/hyperlink" Target="consultantplus://offline/ref=6A72906A824468C691CA6A372A24B4B97499FC9B783BFDA49E683003EB77003D56DC3699F6DA40E8D6EA5BD325E237BABF6E952943BA030F8BD3D3bAmAF" TargetMode="External"/><Relationship Id="rId45" Type="http://schemas.openxmlformats.org/officeDocument/2006/relationships/hyperlink" Target="consultantplus://offline/ref=6A72906A824468C691CA6A372A24B4B97499FC9B7638FBA598683003EB77003D56DC3699F6DA40E8D6EA5BD025E237BABF6E952943BA030F8BD3D3bAmAF" TargetMode="External"/><Relationship Id="rId66" Type="http://schemas.openxmlformats.org/officeDocument/2006/relationships/hyperlink" Target="consultantplus://offline/ref=6A72906A824468C691CA6A372A24B4B97499FC9B793FF8A09A683003EB77003D56DC3699F6DA40E8D6EA5BD025E237BABF6E952943BA030F8BD3D3bAmAF" TargetMode="External"/><Relationship Id="rId87" Type="http://schemas.openxmlformats.org/officeDocument/2006/relationships/hyperlink" Target="consultantplus://offline/ref=6A72906A824468C691CA6A372A24B4B97499FC9B783EFDA29A683003EB77003D56DC3699F6DA40E8D6EA5AD625E237BABF6E952943BA030F8BD3D3bAmAF" TargetMode="External"/><Relationship Id="rId110" Type="http://schemas.openxmlformats.org/officeDocument/2006/relationships/fontTable" Target="fontTable.xml"/><Relationship Id="rId61" Type="http://schemas.openxmlformats.org/officeDocument/2006/relationships/hyperlink" Target="consultantplus://offline/ref=6A72906A824468C691CA6A372A24B4B97499FC9B763DFFA394683003EB77003D56DC3699F6DA40E8D6EA5BD025E237BABF6E952943BA030F8BD3D3bAmAF" TargetMode="External"/><Relationship Id="rId82" Type="http://schemas.openxmlformats.org/officeDocument/2006/relationships/hyperlink" Target="consultantplus://offline/ref=6A72906A824468C691CA6A372A24B4B97499FC9B7638FBA598683003EB77003D56DC3699F6DA40E8D6EA5BD125E237BABF6E952943BA030F8BD3D3bAmAF" TargetMode="External"/><Relationship Id="rId19" Type="http://schemas.openxmlformats.org/officeDocument/2006/relationships/hyperlink" Target="consultantplus://offline/ref=6A72906A824468C691CA6A372A24B4B97499FC9B7E3AFAA59F636D09E32E0C3F51D3698EF1934CE9D6EA5BD62BBD32AFAE36982054A5031097D1D1A9bFmDF" TargetMode="External"/><Relationship Id="rId14" Type="http://schemas.openxmlformats.org/officeDocument/2006/relationships/hyperlink" Target="consultantplus://offline/ref=6A72906A824468C691CA6A372A24B4B97499FC9B7638FBA598683003EB77003D56DC3699F6DA40E8D6EA5BD325E237BABF6E952943BA030F8BD3D3bAmAF" TargetMode="External"/><Relationship Id="rId30" Type="http://schemas.openxmlformats.org/officeDocument/2006/relationships/hyperlink" Target="consultantplus://offline/ref=6A72906A824468C691CA6A372A24B4B97499FC9B763CFCA09A683003EB77003D56DC3699F6DA40E8D6EA5BD025E237BABF6E952943BA030F8BD3D3bAmAF" TargetMode="External"/><Relationship Id="rId35" Type="http://schemas.openxmlformats.org/officeDocument/2006/relationships/hyperlink" Target="consultantplus://offline/ref=6A72906A824468C691CA6A372A24B4B97499FC9B7638FBA598683003EB77003D56DC3699F6DA40E8D6EA5BD325E237BABF6E952943BA030F8BD3D3bAmAF" TargetMode="External"/><Relationship Id="rId56" Type="http://schemas.openxmlformats.org/officeDocument/2006/relationships/hyperlink" Target="consultantplus://offline/ref=6A72906A824468C691CA6A372A24B4B97499FC9B763CFCA09A683003EB77003D56DC3699F6DA40E8D6EA5AD225E237BABF6E952943BA030F8BD3D3bAmAF" TargetMode="External"/><Relationship Id="rId77" Type="http://schemas.openxmlformats.org/officeDocument/2006/relationships/hyperlink" Target="consultantplus://offline/ref=6A72906A824468C691CA6A372A24B4B97499FC9B793EFAA29B683003EB77003D56DC3699F6DA40E8D6EA5AD525E237BABF6E952943BA030F8BD3D3bAmAF" TargetMode="External"/><Relationship Id="rId100" Type="http://schemas.openxmlformats.org/officeDocument/2006/relationships/hyperlink" Target="consultantplus://offline/ref=6A72906A824468C691CA6A372A24B4B97499FC9B7638FBA598683003EB77003D56DC3699F6DA40E8D6EA5BD125E237BABF6E952943BA030F8BD3D3bAmAF" TargetMode="External"/><Relationship Id="rId105" Type="http://schemas.openxmlformats.org/officeDocument/2006/relationships/hyperlink" Target="consultantplus://offline/ref=6A72906A824468C691CA6A372A24B4B97499FC9B7E3BFBAB9A6B6D09E32E0C3F51D3698EF1934CE9D6EA5BD629BD32AFAE36982054A5031097D1D1A9bFmDF" TargetMode="External"/><Relationship Id="rId8" Type="http://schemas.openxmlformats.org/officeDocument/2006/relationships/hyperlink" Target="consultantplus://offline/ref=6A72906A824468C691CA6A372A24B4B97499FC9B793DFDA59A683003EB77003D56DC3699F6DA40E8D6EA5BD325E237BABF6E952943BA030F8BD3D3bAmAF" TargetMode="External"/><Relationship Id="rId51" Type="http://schemas.openxmlformats.org/officeDocument/2006/relationships/hyperlink" Target="consultantplus://offline/ref=6A72906A824468C691CA6A372A24B4B97499FC9B7E3BF8A6996A6D09E32E0C3F51D3698EF1934CE9D6EA5BD62BBD32AFAE36982054A5031097D1D1A9bFmDF" TargetMode="External"/><Relationship Id="rId72" Type="http://schemas.openxmlformats.org/officeDocument/2006/relationships/hyperlink" Target="consultantplus://offline/ref=6A72906A824468C691CA743A3C48E8B1719AAA917E3BF7F5C1376B5EBC7E0A6A11936FDDB2DE4ABC87AE0EDB2EBF78FFEB7D97205FbBmAF" TargetMode="External"/><Relationship Id="rId93" Type="http://schemas.openxmlformats.org/officeDocument/2006/relationships/hyperlink" Target="consultantplus://offline/ref=6A72906A824468C691CA6A372A24B4B97499FC9B783EFDA29A683003EB77003D56DC3699F6DA40E8D6EA5AD225E237BABF6E952943BA030F8BD3D3bAmAF" TargetMode="External"/><Relationship Id="rId98" Type="http://schemas.openxmlformats.org/officeDocument/2006/relationships/hyperlink" Target="consultantplus://offline/ref=6A72906A824468C691CA6A372A24B4B97499FC9B763CFCA09A683003EB77003D56DC3699F6DA40E8D6EA5AD025E237BABF6E952943BA030F8BD3D3bAmAF" TargetMode="External"/><Relationship Id="rId3" Type="http://schemas.openxmlformats.org/officeDocument/2006/relationships/webSettings" Target="webSettings.xml"/><Relationship Id="rId25" Type="http://schemas.openxmlformats.org/officeDocument/2006/relationships/hyperlink" Target="consultantplus://offline/ref=6A72906A824468C691CA743A3C48E8B1719AAA917E3BF7F5C1376B5EBC7E0A6A039337D7B2DE5FE9D7F459D62CbBm7F" TargetMode="External"/><Relationship Id="rId46" Type="http://schemas.openxmlformats.org/officeDocument/2006/relationships/hyperlink" Target="consultantplus://offline/ref=6A72906A824468C691CA6A372A24B4B97499FC9B763CFCA09A683003EB77003D56DC3699F6DA40E8D6EA5AD425E237BABF6E952943BA030F8BD3D3bAmAF" TargetMode="External"/><Relationship Id="rId67" Type="http://schemas.openxmlformats.org/officeDocument/2006/relationships/hyperlink" Target="consultantplus://offline/ref=6A72906A824468C691CA6A372A24B4B97499FC9B793FF8A09A683003EB77003D56DC3699F6DA40E8D6EA5BD125E237BABF6E952943BA030F8BD3D3bAmAF" TargetMode="External"/><Relationship Id="rId20" Type="http://schemas.openxmlformats.org/officeDocument/2006/relationships/hyperlink" Target="consultantplus://offline/ref=6A72906A824468C691CA6A372A24B4B97499FC9B7E3BFFA29F636D09E32E0C3F51D3698EF1934CE9D6EA5BD62BBD32AFAE36982054A5031097D1D1A9bFmDF" TargetMode="External"/><Relationship Id="rId41" Type="http://schemas.openxmlformats.org/officeDocument/2006/relationships/hyperlink" Target="consultantplus://offline/ref=6A72906A824468C691CA6A372A24B4B97499FC9B783BFBA198683003EB77003D56DC3699F6DA40E8D6EA5BD325E237BABF6E952943BA030F8BD3D3bAmAF" TargetMode="External"/><Relationship Id="rId62" Type="http://schemas.openxmlformats.org/officeDocument/2006/relationships/hyperlink" Target="consultantplus://offline/ref=6A72906A824468C691CA6A372A24B4B97499FC9B7E3AFAA59F636D09E32E0C3F51D3698EF1934CE9D6EA5BD627BD32AFAE36982054A5031097D1D1A9bFmDF" TargetMode="External"/><Relationship Id="rId83" Type="http://schemas.openxmlformats.org/officeDocument/2006/relationships/hyperlink" Target="consultantplus://offline/ref=6A72906A824468C691CA6A372A24B4B97499FC9B763CFCA09A683003EB77003D56DC3699F6DA40E8D6EA5AD025E237BABF6E952943BA030F8BD3D3bAmAF" TargetMode="External"/><Relationship Id="rId88" Type="http://schemas.openxmlformats.org/officeDocument/2006/relationships/hyperlink" Target="consultantplus://offline/ref=6A72906A824468C691CA6A372A24B4B97499FC9B7638FBA598683003EB77003D56DC3699F6DA40E8D6EA5BD125E237BABF6E952943BA030F8BD3D3bAmAF"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9886</Words>
  <Characters>56352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Ирина Владимировна</dc:creator>
  <cp:keywords/>
  <dc:description/>
  <cp:lastModifiedBy>Соколова Ирина Владимировна</cp:lastModifiedBy>
  <cp:revision>1</cp:revision>
  <dcterms:created xsi:type="dcterms:W3CDTF">2021-11-09T05:38:00Z</dcterms:created>
  <dcterms:modified xsi:type="dcterms:W3CDTF">2021-11-09T05:38:00Z</dcterms:modified>
</cp:coreProperties>
</file>