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47BE0" w14:textId="77777777" w:rsidR="00663C66" w:rsidRDefault="00663C6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3CA12AA0" w14:textId="77777777" w:rsidR="00663C66" w:rsidRDefault="00663C66">
      <w:pPr>
        <w:pStyle w:val="ConsPlusNormal"/>
        <w:jc w:val="both"/>
        <w:outlineLvl w:val="0"/>
      </w:pPr>
    </w:p>
    <w:p w14:paraId="0DED0555" w14:textId="77777777" w:rsidR="00663C66" w:rsidRDefault="00663C66">
      <w:pPr>
        <w:pStyle w:val="ConsPlusTitle"/>
        <w:jc w:val="center"/>
      </w:pPr>
      <w:r>
        <w:t>МЭРИЯ ГОРОДСКОГО ОКРУГА ТОЛЬЯТТИ</w:t>
      </w:r>
    </w:p>
    <w:p w14:paraId="58F2531D" w14:textId="77777777" w:rsidR="00663C66" w:rsidRDefault="00663C66">
      <w:pPr>
        <w:pStyle w:val="ConsPlusTitle"/>
        <w:jc w:val="center"/>
      </w:pPr>
      <w:r>
        <w:t>САМАРСКОЙ ОБЛАСТИ</w:t>
      </w:r>
    </w:p>
    <w:p w14:paraId="636B5314" w14:textId="77777777" w:rsidR="00663C66" w:rsidRDefault="00663C66">
      <w:pPr>
        <w:pStyle w:val="ConsPlusTitle"/>
        <w:jc w:val="center"/>
      </w:pPr>
    </w:p>
    <w:p w14:paraId="275F1469" w14:textId="77777777" w:rsidR="00663C66" w:rsidRDefault="00663C66">
      <w:pPr>
        <w:pStyle w:val="ConsPlusTitle"/>
        <w:jc w:val="center"/>
      </w:pPr>
      <w:r>
        <w:t>ПОСТАНОВЛЕНИЕ</w:t>
      </w:r>
    </w:p>
    <w:p w14:paraId="059EDA70" w14:textId="77777777" w:rsidR="00663C66" w:rsidRDefault="00663C66">
      <w:pPr>
        <w:pStyle w:val="ConsPlusTitle"/>
        <w:jc w:val="center"/>
      </w:pPr>
      <w:r>
        <w:t>от 17 января 2011 г. N 32-п/1</w:t>
      </w:r>
    </w:p>
    <w:p w14:paraId="3A2EA972" w14:textId="77777777" w:rsidR="00663C66" w:rsidRDefault="00663C66">
      <w:pPr>
        <w:pStyle w:val="ConsPlusTitle"/>
        <w:jc w:val="center"/>
      </w:pPr>
    </w:p>
    <w:p w14:paraId="2B273B14" w14:textId="77777777" w:rsidR="00663C66" w:rsidRDefault="00663C66">
      <w:pPr>
        <w:pStyle w:val="ConsPlusTitle"/>
        <w:jc w:val="center"/>
      </w:pPr>
      <w:r>
        <w:t>ОБ УСТАНОВЛЕНИИ ОТДЕЛЬНЫХ РАСХОДНЫХ ОБЯЗАТЕЛЬСТВ</w:t>
      </w:r>
    </w:p>
    <w:p w14:paraId="1B123EBE" w14:textId="77777777" w:rsidR="00663C66" w:rsidRDefault="00663C66">
      <w:pPr>
        <w:pStyle w:val="ConsPlusTitle"/>
        <w:jc w:val="center"/>
      </w:pPr>
      <w:r>
        <w:t>ГОРОДСКОГО ОКРУГА ТОЛЬЯТТИ ПО ОТРАСЛИ ЖИЛИЩНО-КОММУНАЛЬНОГО</w:t>
      </w:r>
    </w:p>
    <w:p w14:paraId="25FDB5A6" w14:textId="77777777" w:rsidR="00663C66" w:rsidRDefault="00663C66">
      <w:pPr>
        <w:pStyle w:val="ConsPlusTitle"/>
        <w:jc w:val="center"/>
      </w:pPr>
      <w:r>
        <w:t>ХОЗЯЙСТВА - СОДЕРЖАНИЕ И РЕМОНТ ИНЖЕНЕРНЫХ СЕТЕЙ</w:t>
      </w:r>
    </w:p>
    <w:p w14:paraId="112E64BE" w14:textId="77777777" w:rsidR="00663C66" w:rsidRDefault="00663C6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63C66" w14:paraId="633A488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B92C8" w14:textId="77777777" w:rsidR="00663C66" w:rsidRDefault="00663C6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E09D" w14:textId="77777777" w:rsidR="00663C66" w:rsidRDefault="00663C6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DA7DEB2" w14:textId="77777777" w:rsidR="00663C66" w:rsidRDefault="00663C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C172FA7" w14:textId="77777777" w:rsidR="00663C66" w:rsidRDefault="00663C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708BDD1A" w14:textId="77777777" w:rsidR="00663C66" w:rsidRDefault="00663C66">
            <w:pPr>
              <w:pStyle w:val="ConsPlusNormal"/>
              <w:jc w:val="center"/>
            </w:pPr>
            <w:r>
              <w:rPr>
                <w:color w:val="392C69"/>
              </w:rPr>
              <w:t>от 03.02.2012 N 268-п/1,</w:t>
            </w:r>
          </w:p>
          <w:p w14:paraId="40AE1A91" w14:textId="77777777" w:rsidR="00663C66" w:rsidRDefault="00663C66">
            <w:pPr>
              <w:pStyle w:val="ConsPlusNormal"/>
              <w:jc w:val="center"/>
            </w:pP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723E0AB5" w14:textId="77777777" w:rsidR="00663C66" w:rsidRDefault="00663C66">
            <w:pPr>
              <w:pStyle w:val="ConsPlusNormal"/>
              <w:jc w:val="center"/>
            </w:pPr>
            <w:r>
              <w:rPr>
                <w:color w:val="392C69"/>
              </w:rPr>
              <w:t>от 28.02.2019 N 516-п/1)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C062" w14:textId="77777777" w:rsidR="00663C66" w:rsidRDefault="00663C66"/>
        </w:tc>
      </w:tr>
    </w:tbl>
    <w:p w14:paraId="4DFDC746" w14:textId="77777777" w:rsidR="00663C66" w:rsidRDefault="00663C66">
      <w:pPr>
        <w:pStyle w:val="ConsPlusNormal"/>
        <w:jc w:val="both"/>
      </w:pPr>
    </w:p>
    <w:p w14:paraId="1BD2ACE9" w14:textId="77777777" w:rsidR="00663C66" w:rsidRDefault="00663C66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ст. 86</w:t>
        </w:r>
      </w:hyperlink>
      <w:r>
        <w:t xml:space="preserve"> Бюджетного кодекса Российской Федерации,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7C40305F" w14:textId="77777777" w:rsidR="00663C66" w:rsidRDefault="00663C66">
      <w:pPr>
        <w:pStyle w:val="ConsPlusNormal"/>
        <w:spacing w:before="220"/>
        <w:ind w:firstLine="540"/>
        <w:jc w:val="both"/>
      </w:pPr>
      <w:bookmarkStart w:id="0" w:name="P17"/>
      <w:bookmarkEnd w:id="0"/>
      <w:r>
        <w:t>1. Установить, что к расходным обязательствам городского округа Тольятти в сфере жилищно-коммунального хозяйства относятся:</w:t>
      </w:r>
    </w:p>
    <w:p w14:paraId="458CA286" w14:textId="77777777" w:rsidR="00663C66" w:rsidRDefault="00663C66">
      <w:pPr>
        <w:pStyle w:val="ConsPlusNormal"/>
        <w:spacing w:before="220"/>
        <w:ind w:firstLine="540"/>
        <w:jc w:val="both"/>
      </w:pPr>
      <w:r>
        <w:t>- содержание инженерных сетей, находящихся в реестре муниципальной собственности городского округа Тольятти, за исключением имущества, закрепленного на праве хозяйственного ведения за муниципальными унитарными предприятиями;</w:t>
      </w:r>
    </w:p>
    <w:p w14:paraId="3F43CBD1" w14:textId="77777777" w:rsidR="00663C66" w:rsidRDefault="00663C66">
      <w:pPr>
        <w:pStyle w:val="ConsPlusNormal"/>
        <w:spacing w:before="220"/>
        <w:ind w:firstLine="540"/>
        <w:jc w:val="both"/>
      </w:pPr>
      <w:r>
        <w:t>- ремонт инженерных сетей, находящихся в реестре муниципальной собственности городского округа Тольятти, за исключением имущества, закрепленного на праве хозяйственного ведения за муниципальными унитарными предприятиями;</w:t>
      </w:r>
    </w:p>
    <w:p w14:paraId="26EEE24D" w14:textId="77777777" w:rsidR="00663C66" w:rsidRDefault="00663C66">
      <w:pPr>
        <w:pStyle w:val="ConsPlusNormal"/>
        <w:spacing w:before="220"/>
        <w:ind w:firstLine="540"/>
        <w:jc w:val="both"/>
      </w:pPr>
      <w:r>
        <w:t>- содержание объектов инженерной инфраструктуры, находящихся в реестре муниципальной собственности городского округа Тольятти, за исключением имущества, закрепленного на праве хозяйственного ведения за муниципальными унитарными предприятиями;</w:t>
      </w:r>
    </w:p>
    <w:p w14:paraId="356C617D" w14:textId="77777777" w:rsidR="00663C66" w:rsidRDefault="00663C66">
      <w:pPr>
        <w:pStyle w:val="ConsPlusNormal"/>
        <w:jc w:val="both"/>
      </w:pPr>
      <w:r>
        <w:t xml:space="preserve">(абзац введен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03.02.2012 N 268-п/1)</w:t>
      </w:r>
    </w:p>
    <w:p w14:paraId="19E4D71F" w14:textId="77777777" w:rsidR="00663C66" w:rsidRDefault="00663C66">
      <w:pPr>
        <w:pStyle w:val="ConsPlusNormal"/>
        <w:spacing w:before="220"/>
        <w:ind w:firstLine="540"/>
        <w:jc w:val="both"/>
      </w:pPr>
      <w:r>
        <w:t>- актуализация схем водоснабжения и водоотведения, теплоснабжения городского округа Тольятти.</w:t>
      </w:r>
    </w:p>
    <w:p w14:paraId="7B1D8A83" w14:textId="77777777" w:rsidR="00663C66" w:rsidRDefault="00663C66">
      <w:pPr>
        <w:pStyle w:val="ConsPlusNormal"/>
        <w:jc w:val="both"/>
      </w:pPr>
      <w:r>
        <w:t xml:space="preserve">(абзац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28.02.2019 N 516-п/1)</w:t>
      </w:r>
    </w:p>
    <w:p w14:paraId="3757C405" w14:textId="77777777" w:rsidR="00663C66" w:rsidRDefault="00663C66">
      <w:pPr>
        <w:pStyle w:val="ConsPlusNormal"/>
        <w:spacing w:before="220"/>
        <w:ind w:firstLine="540"/>
        <w:jc w:val="both"/>
      </w:pPr>
      <w:r>
        <w:t xml:space="preserve">2. Установить, что исполнение расходных обязательств городского округа Тольятти, указанных в </w:t>
      </w:r>
      <w:hyperlink w:anchor="P17" w:history="1">
        <w:r>
          <w:rPr>
            <w:color w:val="0000FF"/>
          </w:rPr>
          <w:t>пункте 1</w:t>
        </w:r>
      </w:hyperlink>
      <w:r>
        <w:t xml:space="preserve"> настоящего Постановления, осуществляется за счет средств бюджета городского округа Тольятти в пределах лимитов бюджетных обязательств, доведенных Департаменту городского хозяйства администрации городского округа Тольятти.</w:t>
      </w:r>
    </w:p>
    <w:p w14:paraId="3D07B42E" w14:textId="77777777" w:rsidR="00663C66" w:rsidRDefault="00663C66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28.02.2019 N 516-п/1)</w:t>
      </w:r>
    </w:p>
    <w:p w14:paraId="6B9823AC" w14:textId="77777777" w:rsidR="00663C66" w:rsidRDefault="00663C66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14:paraId="469D6AF4" w14:textId="77777777" w:rsidR="00663C66" w:rsidRDefault="00663C66">
      <w:pPr>
        <w:pStyle w:val="ConsPlusNormal"/>
        <w:spacing w:before="220"/>
        <w:ind w:firstLine="540"/>
        <w:jc w:val="both"/>
      </w:pPr>
      <w:r>
        <w:lastRenderedPageBreak/>
        <w:t>4. Настоящее Постановление вступает в силу с момента официального опубликования.</w:t>
      </w:r>
    </w:p>
    <w:p w14:paraId="201CFB05" w14:textId="77777777" w:rsidR="00663C66" w:rsidRDefault="00663C66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мэра Иванова В.В.</w:t>
      </w:r>
    </w:p>
    <w:p w14:paraId="12D6A345" w14:textId="77777777" w:rsidR="00663C66" w:rsidRDefault="00663C66">
      <w:pPr>
        <w:pStyle w:val="ConsPlusNormal"/>
        <w:jc w:val="both"/>
      </w:pPr>
    </w:p>
    <w:p w14:paraId="4F42473C" w14:textId="77777777" w:rsidR="00663C66" w:rsidRDefault="00663C66">
      <w:pPr>
        <w:pStyle w:val="ConsPlusNormal"/>
        <w:jc w:val="right"/>
      </w:pPr>
      <w:r>
        <w:t>Мэр</w:t>
      </w:r>
    </w:p>
    <w:p w14:paraId="3CB3B957" w14:textId="77777777" w:rsidR="00663C66" w:rsidRDefault="00663C66">
      <w:pPr>
        <w:pStyle w:val="ConsPlusNormal"/>
        <w:jc w:val="right"/>
      </w:pPr>
      <w:r>
        <w:t>А.Н.ПУШКОВ</w:t>
      </w:r>
    </w:p>
    <w:p w14:paraId="55DA11B3" w14:textId="77777777" w:rsidR="00663C66" w:rsidRDefault="00663C66">
      <w:pPr>
        <w:pStyle w:val="ConsPlusNormal"/>
        <w:jc w:val="both"/>
      </w:pPr>
    </w:p>
    <w:p w14:paraId="29E5EABA" w14:textId="77777777" w:rsidR="00663C66" w:rsidRDefault="00663C66">
      <w:pPr>
        <w:pStyle w:val="ConsPlusNormal"/>
        <w:jc w:val="both"/>
      </w:pPr>
    </w:p>
    <w:p w14:paraId="746AAE38" w14:textId="77777777" w:rsidR="00663C66" w:rsidRDefault="00663C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BAA9394" w14:textId="77777777" w:rsidR="00B71D6D" w:rsidRDefault="00B71D6D"/>
    <w:sectPr w:rsidR="00B71D6D" w:rsidSect="001F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66"/>
    <w:rsid w:val="00663C66"/>
    <w:rsid w:val="00B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390E"/>
  <w15:chartTrackingRefBased/>
  <w15:docId w15:val="{9F78B869-338D-4EDC-B1C1-5EE9DB79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3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3C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43A9E4671656F8C7D307C2CFB0B08212EC1BA0472734B472EE67937C08E1CC7B78B7F2BE7466DFDF6E185A9DF7C4D136F5426BDE23C2E5u0m6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43A9E4671656F8C7D307C2CFB0B08212EC1BA7462D34B472EE67937C08E1CC7B78B7F6BE766C8D86211906DBABD7D23FF5416BC2u2m0M" TargetMode="External"/><Relationship Id="rId12" Type="http://schemas.openxmlformats.org/officeDocument/2006/relationships/hyperlink" Target="consultantplus://offline/ref=C343A9E4671656F8C7D319CFD9DCEC8A17EF4CA9442E39E02EBD61C42358E7993B38B1A7FD306AD8D7654C0BD1A99D827BBE4E69C93FC3E7198DD105u9m4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43A9E4671656F8C7D319CFD9DCEC8A17EF4CA9442E39E02EBD61C42358E7993B38B1A7FD306AD8D7654C0BDCA99D827BBE4E69C93FC3E7198DD105u9m4M" TargetMode="External"/><Relationship Id="rId11" Type="http://schemas.openxmlformats.org/officeDocument/2006/relationships/hyperlink" Target="consultantplus://offline/ref=C343A9E4671656F8C7D319CFD9DCEC8A17EF4CA9442E39E02EBD61C42358E7993B38B1A7FD306AD8D7654C0BDFA99D827BBE4E69C93FC3E7198DD105u9m4M" TargetMode="External"/><Relationship Id="rId5" Type="http://schemas.openxmlformats.org/officeDocument/2006/relationships/hyperlink" Target="consultantplus://offline/ref=C343A9E4671656F8C7D319CFD9DCEC8A17EF4CA9412F3BEA2BB13CCE2B01EB9B3C37EEB0FA7966D9D7654C0ED2F698976AE64162DE20C2F9058FD3u0m6M" TargetMode="External"/><Relationship Id="rId10" Type="http://schemas.openxmlformats.org/officeDocument/2006/relationships/hyperlink" Target="consultantplus://offline/ref=C343A9E4671656F8C7D319CFD9DCEC8A17EF4CA9412F3BEA2BB13CCE2B01EB9B3C37EEB0FA7966D9D7654C0ED2F698976AE64162DE20C2F9058FD3u0m6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343A9E4671656F8C7D319CFD9DCEC8A17EF4CA9442B3AE32FBD61C42358E7993B38B1A7FD306AD8D7654C09DDA99D827BBE4E69C93FC3E7198DD105u9m4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Альфия Минигакиловна</dc:creator>
  <cp:keywords/>
  <dc:description/>
  <cp:lastModifiedBy>Коновалова Альфия Минигакиловна</cp:lastModifiedBy>
  <cp:revision>1</cp:revision>
  <dcterms:created xsi:type="dcterms:W3CDTF">2021-10-29T12:38:00Z</dcterms:created>
  <dcterms:modified xsi:type="dcterms:W3CDTF">2021-10-29T12:39:00Z</dcterms:modified>
</cp:coreProperties>
</file>