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5D" w:rsidRDefault="00404E5D" w:rsidP="00E63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CDC" w:rsidRPr="00C0059D" w:rsidRDefault="00B57CDC" w:rsidP="00E63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59D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57CDC" w:rsidRPr="00C0059D" w:rsidRDefault="00F840A2" w:rsidP="00E63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B35C1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9159CC" w:rsidRDefault="00B57CDC" w:rsidP="00E63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59D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</w:t>
      </w:r>
      <w:r w:rsidR="009159CC">
        <w:rPr>
          <w:rFonts w:ascii="Times New Roman" w:hAnsi="Times New Roman" w:cs="Times New Roman"/>
          <w:sz w:val="24"/>
          <w:szCs w:val="24"/>
        </w:rPr>
        <w:t xml:space="preserve">ства городского округа Тольятти </w:t>
      </w:r>
    </w:p>
    <w:p w:rsidR="00B57CDC" w:rsidRDefault="009159CC" w:rsidP="00E63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7CDC" w:rsidRPr="00C0059D">
        <w:rPr>
          <w:rFonts w:ascii="Times New Roman" w:hAnsi="Times New Roman" w:cs="Times New Roman"/>
          <w:sz w:val="24"/>
          <w:szCs w:val="24"/>
        </w:rPr>
        <w:t>а 2023-2027годы»».</w:t>
      </w:r>
    </w:p>
    <w:p w:rsidR="00B57CDC" w:rsidRPr="00C0059D" w:rsidRDefault="00B57CDC" w:rsidP="00E6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23D" w:rsidRPr="00C0059D" w:rsidRDefault="00B57CDC" w:rsidP="00E635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9D">
        <w:rPr>
          <w:rFonts w:ascii="Times New Roman" w:hAnsi="Times New Roman" w:cs="Times New Roman"/>
          <w:sz w:val="24"/>
          <w:szCs w:val="24"/>
        </w:rPr>
        <w:tab/>
      </w:r>
      <w:r w:rsidR="00DE423D" w:rsidRPr="00C0059D">
        <w:rPr>
          <w:rFonts w:ascii="Times New Roman" w:eastAsia="Calibri" w:hAnsi="Times New Roman" w:cs="Times New Roman"/>
          <w:sz w:val="24"/>
          <w:szCs w:val="24"/>
        </w:rPr>
        <w:t xml:space="preserve">Необходимость разработки Программы определена законодательством: </w:t>
      </w:r>
    </w:p>
    <w:p w:rsidR="00DE423D" w:rsidRPr="00C0059D" w:rsidRDefault="00DE423D" w:rsidP="00E63558">
      <w:pPr>
        <w:pStyle w:val="a4"/>
        <w:spacing w:before="0" w:beforeAutospacing="0" w:after="0" w:afterAutospacing="0" w:line="276" w:lineRule="auto"/>
        <w:ind w:firstLine="539"/>
        <w:jc w:val="both"/>
      </w:pPr>
      <w:r w:rsidRPr="00C0059D">
        <w:rPr>
          <w:rFonts w:eastAsia="Calibri"/>
        </w:rPr>
        <w:t xml:space="preserve">- </w:t>
      </w:r>
      <w:r w:rsidR="00492111" w:rsidRPr="00C0059D">
        <w:t>Федеральный Закон от 28.06.2014 №</w:t>
      </w:r>
      <w:r w:rsidR="00724E94">
        <w:t> </w:t>
      </w:r>
      <w:r w:rsidR="00492111" w:rsidRPr="00C0059D">
        <w:t>172-ФЗ «О стратегическом планировании в Российской Федерации» (далее – Закон), муниципальная программа является документом стратегического планирования, которая разрабатывается на уровне муниципального образования. Согласно ст. 6 данного Закона, к полномочиям органов местного самоуправления,  в том числе относится разработка, мониторинг и контроль реализации документов стратегического планирования, которые обеспечивают эффективное достижение целей и задач социально-экономического развития муниципального образования;</w:t>
      </w:r>
    </w:p>
    <w:p w:rsidR="00C6077B" w:rsidRPr="00C0059D" w:rsidRDefault="00C96235" w:rsidP="00E63558">
      <w:pPr>
        <w:pStyle w:val="a4"/>
        <w:spacing w:before="0" w:beforeAutospacing="0" w:after="0" w:afterAutospacing="0" w:line="276" w:lineRule="auto"/>
        <w:ind w:firstLine="539"/>
        <w:jc w:val="both"/>
        <w:rPr>
          <w:rFonts w:eastAsia="Calibri"/>
        </w:rPr>
      </w:pPr>
      <w:r>
        <w:t>- Федеральный Закон  от 24.07</w:t>
      </w:r>
      <w:r w:rsidR="00724E94">
        <w:t>.2007 № </w:t>
      </w:r>
      <w:r w:rsidR="00C6077B" w:rsidRPr="00C0059D">
        <w:t>209-ФЗ «О развитии малого и среднего предпринимательства в Российской Федерации»</w:t>
      </w:r>
      <w:r w:rsidR="004E2FB7" w:rsidRPr="00C0059D">
        <w:t xml:space="preserve">. Согласно ст. 3 данного закона поддержка субъектов МСП – деятельность </w:t>
      </w:r>
      <w:r w:rsidR="00C0059D">
        <w:t xml:space="preserve">органов государственной власти РФ, органов государственной власти субъектов РФ, </w:t>
      </w:r>
      <w:r w:rsidR="004E2FB7" w:rsidRPr="00C0059D">
        <w:t>органов местного самоуправления, осуществляемая в целях развития малого и среднего предпринимательства в соответствии с государственными программами (подпрограммами) РФ, государственными программами (подпрограммами) субъектов РФ и муниципальными программами.</w:t>
      </w:r>
    </w:p>
    <w:p w:rsidR="00DE423D" w:rsidRPr="00C0059D" w:rsidRDefault="00DE423D" w:rsidP="00E63558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0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0059D">
        <w:rPr>
          <w:rFonts w:ascii="Times New Roman" w:hAnsi="Times New Roman" w:cs="Times New Roman"/>
          <w:sz w:val="24"/>
          <w:szCs w:val="24"/>
        </w:rPr>
        <w:t>Государственная программа Самарской области «Развитие малого и среднего предпринимательства в Самарской области» на 2019-2030 годы», утвержденная постановлением Правительства Самарской области от 25.04.2019 №</w:t>
      </w:r>
      <w:r w:rsidR="00724E94">
        <w:rPr>
          <w:rFonts w:ascii="Times New Roman" w:hAnsi="Times New Roman" w:cs="Times New Roman"/>
          <w:sz w:val="24"/>
          <w:szCs w:val="24"/>
        </w:rPr>
        <w:t> </w:t>
      </w:r>
      <w:r w:rsidRPr="00C0059D">
        <w:rPr>
          <w:rFonts w:ascii="Times New Roman" w:hAnsi="Times New Roman" w:cs="Times New Roman"/>
          <w:sz w:val="24"/>
          <w:szCs w:val="24"/>
        </w:rPr>
        <w:t>259.</w:t>
      </w:r>
    </w:p>
    <w:p w:rsidR="00492111" w:rsidRPr="00C0059D" w:rsidRDefault="00DE423D" w:rsidP="00E63558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D">
        <w:rPr>
          <w:rFonts w:ascii="Times New Roman" w:hAnsi="Times New Roman" w:cs="Times New Roman"/>
          <w:sz w:val="24"/>
          <w:szCs w:val="24"/>
        </w:rPr>
        <w:t xml:space="preserve">  </w:t>
      </w:r>
      <w:r w:rsidRPr="00C0059D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период 2023-2027</w:t>
      </w:r>
      <w:r w:rsidR="004E2FB7" w:rsidRPr="00C0059D">
        <w:rPr>
          <w:rFonts w:ascii="Times New Roman" w:hAnsi="Times New Roman" w:cs="Times New Roman"/>
          <w:color w:val="000000"/>
          <w:sz w:val="24"/>
          <w:szCs w:val="24"/>
        </w:rPr>
        <w:t xml:space="preserve"> гг</w:t>
      </w:r>
      <w:r w:rsidRPr="00C005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2111" w:rsidRPr="00C0059D" w:rsidRDefault="00492111" w:rsidP="00E63558">
      <w:pPr>
        <w:pStyle w:val="consplusnormal"/>
        <w:spacing w:before="0" w:beforeAutospacing="0" w:after="0" w:afterAutospacing="0" w:line="276" w:lineRule="auto"/>
        <w:ind w:firstLine="709"/>
        <w:jc w:val="both"/>
        <w:rPr>
          <w:rFonts w:eastAsia="Arial Unicode MS"/>
          <w:color w:val="000000" w:themeColor="text1"/>
        </w:rPr>
      </w:pPr>
      <w:r w:rsidRPr="00C0059D">
        <w:rPr>
          <w:rFonts w:eastAsia="Arial Unicode MS"/>
          <w:color w:val="000000" w:themeColor="text1"/>
        </w:rPr>
        <w:t>Период Программы определен для наиболее эффективного достижения цели Программы и решения поставленных задач. По итогам реализации комплекса  программны</w:t>
      </w:r>
      <w:r w:rsidR="004E2FB7" w:rsidRPr="00C0059D">
        <w:rPr>
          <w:rFonts w:eastAsia="Arial Unicode MS"/>
          <w:color w:val="000000" w:themeColor="text1"/>
        </w:rPr>
        <w:t>х мероприятий в городском округе</w:t>
      </w:r>
      <w:r w:rsidRPr="00C0059D">
        <w:rPr>
          <w:rFonts w:eastAsia="Arial Unicode MS"/>
          <w:color w:val="000000" w:themeColor="text1"/>
        </w:rPr>
        <w:t xml:space="preserve"> Тольятти ожидается увеличение количества субъектов малого и средне</w:t>
      </w:r>
      <w:r w:rsidR="004E2FB7" w:rsidRPr="00C0059D">
        <w:rPr>
          <w:rFonts w:eastAsia="Arial Unicode MS"/>
          <w:color w:val="000000" w:themeColor="text1"/>
        </w:rPr>
        <w:t>го предпринимательства и физическ</w:t>
      </w:r>
      <w:r w:rsidR="00BA4813">
        <w:rPr>
          <w:rFonts w:eastAsia="Arial Unicode MS"/>
          <w:color w:val="000000" w:themeColor="text1"/>
        </w:rPr>
        <w:t>их лиц,</w:t>
      </w:r>
      <w:r w:rsidR="004E2FB7" w:rsidRPr="00C0059D">
        <w:t xml:space="preserve"> применяющих специальный налоговый режим «Налог на профессиональный доход».</w:t>
      </w:r>
    </w:p>
    <w:p w:rsidR="003024E4" w:rsidRPr="00C0059D" w:rsidRDefault="00B9659D" w:rsidP="00E6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59D"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r w:rsidR="003024E4" w:rsidRPr="00C0059D">
        <w:rPr>
          <w:rFonts w:ascii="Times New Roman" w:hAnsi="Times New Roman" w:cs="Times New Roman"/>
          <w:sz w:val="24"/>
          <w:szCs w:val="24"/>
        </w:rPr>
        <w:t>Программы разработаны для достижения поставленной цели Программы, и их реализация будет способствовать повышению уровня социально-экономического развития городского округа Тольятти.</w:t>
      </w:r>
    </w:p>
    <w:p w:rsidR="00B9659D" w:rsidRPr="00C0059D" w:rsidRDefault="003024E4" w:rsidP="00E63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59D">
        <w:rPr>
          <w:rFonts w:ascii="Times New Roman" w:hAnsi="Times New Roman" w:cs="Times New Roman"/>
          <w:sz w:val="24"/>
          <w:szCs w:val="24"/>
        </w:rPr>
        <w:tab/>
        <w:t>Цель программы - создание благоприятных условий для развития малого и среднего предпринимательства на территории городского округа Тольятти.</w:t>
      </w:r>
    </w:p>
    <w:p w:rsidR="003024E4" w:rsidRPr="00C0059D" w:rsidRDefault="003024E4" w:rsidP="00E63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9D">
        <w:rPr>
          <w:rFonts w:ascii="Times New Roman" w:hAnsi="Times New Roman" w:cs="Times New Roman"/>
          <w:sz w:val="24"/>
          <w:szCs w:val="24"/>
        </w:rPr>
        <w:t>Для достижения пост</w:t>
      </w:r>
      <w:r w:rsidR="00092C8D" w:rsidRPr="00C0059D">
        <w:rPr>
          <w:rFonts w:ascii="Times New Roman" w:hAnsi="Times New Roman" w:cs="Times New Roman"/>
          <w:sz w:val="24"/>
          <w:szCs w:val="24"/>
        </w:rPr>
        <w:t xml:space="preserve">авленной цели </w:t>
      </w:r>
      <w:r w:rsidR="00C0059D" w:rsidRPr="00C0059D">
        <w:rPr>
          <w:rFonts w:ascii="Times New Roman" w:hAnsi="Times New Roman" w:cs="Times New Roman"/>
          <w:sz w:val="24"/>
          <w:szCs w:val="24"/>
        </w:rPr>
        <w:t xml:space="preserve">необходимо  решение следующих </w:t>
      </w:r>
      <w:r w:rsidR="00092C8D" w:rsidRPr="00C0059D">
        <w:rPr>
          <w:rFonts w:ascii="Times New Roman" w:hAnsi="Times New Roman" w:cs="Times New Roman"/>
          <w:sz w:val="24"/>
          <w:szCs w:val="24"/>
        </w:rPr>
        <w:t>задач</w:t>
      </w:r>
      <w:r w:rsidRPr="00C0059D">
        <w:rPr>
          <w:rFonts w:ascii="Times New Roman" w:hAnsi="Times New Roman" w:cs="Times New Roman"/>
          <w:sz w:val="24"/>
          <w:szCs w:val="24"/>
        </w:rPr>
        <w:t>:</w:t>
      </w:r>
    </w:p>
    <w:p w:rsidR="003024E4" w:rsidRPr="00C0059D" w:rsidRDefault="003024E4" w:rsidP="00E63558">
      <w:pPr>
        <w:pStyle w:val="consplusnormal"/>
        <w:spacing w:before="0" w:beforeAutospacing="0" w:after="0" w:afterAutospacing="0" w:line="276" w:lineRule="auto"/>
        <w:ind w:firstLine="708"/>
        <w:jc w:val="both"/>
        <w:rPr>
          <w:iCs/>
          <w:color w:val="auto"/>
        </w:rPr>
      </w:pPr>
      <w:r w:rsidRPr="00C0059D">
        <w:rPr>
          <w:iCs/>
          <w:color w:val="auto"/>
        </w:rPr>
        <w:t>Задача 1. Развитие инфраструктуры поддержки субъектов малого и среднего предпринимательства</w:t>
      </w:r>
      <w:r w:rsidR="004E2FB7" w:rsidRPr="00C0059D">
        <w:rPr>
          <w:iCs/>
          <w:color w:val="auto"/>
        </w:rPr>
        <w:t xml:space="preserve"> и </w:t>
      </w:r>
      <w:r w:rsidR="004E2FB7" w:rsidRPr="00C0059D">
        <w:rPr>
          <w:rFonts w:eastAsia="Arial Unicode MS"/>
          <w:color w:val="000000" w:themeColor="text1"/>
        </w:rPr>
        <w:t>физических лиц,</w:t>
      </w:r>
      <w:r w:rsidR="00BA4813">
        <w:t xml:space="preserve"> </w:t>
      </w:r>
      <w:r w:rsidR="004E2FB7" w:rsidRPr="00C0059D">
        <w:t>применяющих специальный налоговый режим «Налог на профессиональный доход»</w:t>
      </w:r>
      <w:r w:rsidRPr="00C0059D">
        <w:rPr>
          <w:iCs/>
          <w:color w:val="auto"/>
        </w:rPr>
        <w:t>;</w:t>
      </w:r>
    </w:p>
    <w:p w:rsidR="003024E4" w:rsidRPr="00C0059D" w:rsidRDefault="00A053D4" w:rsidP="00E63558">
      <w:pPr>
        <w:pStyle w:val="consplusnormal"/>
        <w:spacing w:before="0" w:beforeAutospacing="0" w:after="0" w:afterAutospacing="0" w:line="276" w:lineRule="auto"/>
        <w:ind w:firstLine="708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Задача 2. Оказание поддержки в сфере образования</w:t>
      </w:r>
      <w:r w:rsidR="003024E4" w:rsidRPr="00C0059D">
        <w:rPr>
          <w:iCs/>
          <w:color w:val="000000" w:themeColor="text1"/>
        </w:rPr>
        <w:t xml:space="preserve"> для субъектов малого и среднего предпринимательств</w:t>
      </w:r>
      <w:r w:rsidR="004E2FB7" w:rsidRPr="00C0059D">
        <w:rPr>
          <w:iCs/>
          <w:color w:val="000000" w:themeColor="text1"/>
        </w:rPr>
        <w:t xml:space="preserve">а и </w:t>
      </w:r>
      <w:r w:rsidR="004E2FB7" w:rsidRPr="00C0059D">
        <w:rPr>
          <w:rFonts w:eastAsia="Arial Unicode MS"/>
          <w:color w:val="000000" w:themeColor="text1"/>
        </w:rPr>
        <w:t xml:space="preserve"> физических л</w:t>
      </w:r>
      <w:r w:rsidR="00BA4813">
        <w:rPr>
          <w:rFonts w:eastAsia="Arial Unicode MS"/>
          <w:color w:val="000000" w:themeColor="text1"/>
        </w:rPr>
        <w:t>иц</w:t>
      </w:r>
      <w:r>
        <w:rPr>
          <w:rFonts w:eastAsia="Arial Unicode MS"/>
          <w:color w:val="000000" w:themeColor="text1"/>
        </w:rPr>
        <w:t xml:space="preserve"> – потенциальных предпринимателей</w:t>
      </w:r>
      <w:r w:rsidR="00BA4813">
        <w:rPr>
          <w:rFonts w:eastAsia="Arial Unicode MS"/>
          <w:color w:val="000000" w:themeColor="text1"/>
        </w:rPr>
        <w:t>,</w:t>
      </w:r>
      <w:r w:rsidR="004E2FB7" w:rsidRPr="00C0059D">
        <w:t xml:space="preserve"> </w:t>
      </w:r>
      <w:r w:rsidR="00861CD4">
        <w:t xml:space="preserve">в том числе </w:t>
      </w:r>
      <w:r w:rsidR="00512EC4">
        <w:t xml:space="preserve">физических лиц </w:t>
      </w:r>
      <w:r w:rsidR="004E2FB7" w:rsidRPr="00C0059D">
        <w:t>применяющих специальный налоговый режим «Налог на профессиональный доход»</w:t>
      </w:r>
      <w:r w:rsidR="003024E4" w:rsidRPr="00C0059D">
        <w:rPr>
          <w:iCs/>
          <w:color w:val="000000" w:themeColor="text1"/>
        </w:rPr>
        <w:t>;</w:t>
      </w:r>
    </w:p>
    <w:p w:rsidR="003024E4" w:rsidRPr="00C0059D" w:rsidRDefault="003024E4" w:rsidP="00E63558">
      <w:pPr>
        <w:pStyle w:val="consplusnormal"/>
        <w:spacing w:before="0" w:beforeAutospacing="0" w:after="0" w:afterAutospacing="0" w:line="276" w:lineRule="auto"/>
        <w:ind w:firstLine="708"/>
        <w:jc w:val="both"/>
        <w:rPr>
          <w:iCs/>
          <w:color w:val="auto"/>
        </w:rPr>
      </w:pPr>
      <w:r w:rsidRPr="00C0059D">
        <w:rPr>
          <w:iCs/>
          <w:color w:val="auto"/>
        </w:rPr>
        <w:lastRenderedPageBreak/>
        <w:t>Задача 3. Оказание информационной и консультационной поддержки субъектам малого и среднего предпринимательства</w:t>
      </w:r>
      <w:r w:rsidR="00512EC4">
        <w:rPr>
          <w:iCs/>
          <w:color w:val="auto"/>
        </w:rPr>
        <w:t xml:space="preserve"> </w:t>
      </w:r>
      <w:r w:rsidR="00C0059D" w:rsidRPr="00C0059D">
        <w:rPr>
          <w:iCs/>
          <w:color w:val="auto"/>
        </w:rPr>
        <w:t>и</w:t>
      </w:r>
      <w:r w:rsidR="004E2FB7" w:rsidRPr="00C0059D">
        <w:rPr>
          <w:rFonts w:eastAsia="Arial Unicode MS"/>
          <w:color w:val="000000" w:themeColor="text1"/>
        </w:rPr>
        <w:t xml:space="preserve"> ф</w:t>
      </w:r>
      <w:r w:rsidR="00BA4813">
        <w:rPr>
          <w:rFonts w:eastAsia="Arial Unicode MS"/>
          <w:color w:val="000000" w:themeColor="text1"/>
        </w:rPr>
        <w:t>изическим</w:t>
      </w:r>
      <w:r w:rsidR="004E2FB7" w:rsidRPr="00C0059D">
        <w:rPr>
          <w:rFonts w:eastAsia="Arial Unicode MS"/>
          <w:color w:val="000000" w:themeColor="text1"/>
        </w:rPr>
        <w:t xml:space="preserve"> лиц</w:t>
      </w:r>
      <w:r w:rsidR="00BA4813">
        <w:rPr>
          <w:rFonts w:eastAsia="Arial Unicode MS"/>
          <w:color w:val="000000" w:themeColor="text1"/>
        </w:rPr>
        <w:t>ам</w:t>
      </w:r>
      <w:r w:rsidR="00A053D4">
        <w:rPr>
          <w:rFonts w:eastAsia="Arial Unicode MS"/>
          <w:color w:val="000000" w:themeColor="text1"/>
        </w:rPr>
        <w:t xml:space="preserve"> - потенциальным предпринимателям</w:t>
      </w:r>
      <w:r w:rsidR="004E2FB7" w:rsidRPr="00C0059D">
        <w:rPr>
          <w:rFonts w:eastAsia="Arial Unicode MS"/>
          <w:color w:val="000000" w:themeColor="text1"/>
        </w:rPr>
        <w:t>,</w:t>
      </w:r>
      <w:r w:rsidR="00BA4813">
        <w:t xml:space="preserve"> </w:t>
      </w:r>
      <w:r w:rsidR="00C374E0">
        <w:t>в том числе физическим</w:t>
      </w:r>
      <w:r w:rsidR="00C374E0" w:rsidRPr="00C374E0">
        <w:t xml:space="preserve"> лиц</w:t>
      </w:r>
      <w:r w:rsidR="00C374E0">
        <w:t xml:space="preserve">ам, </w:t>
      </w:r>
      <w:r w:rsidR="00BA4813">
        <w:t>применяющим</w:t>
      </w:r>
      <w:r w:rsidR="004E2FB7" w:rsidRPr="00C0059D">
        <w:t xml:space="preserve"> специальный налоговый режим «Налог на профессиональный доход»</w:t>
      </w:r>
      <w:r w:rsidRPr="00C0059D">
        <w:rPr>
          <w:iCs/>
          <w:color w:val="auto"/>
        </w:rPr>
        <w:t>;</w:t>
      </w:r>
    </w:p>
    <w:p w:rsidR="003024E4" w:rsidRPr="00C0059D" w:rsidRDefault="003024E4" w:rsidP="00E63558">
      <w:pPr>
        <w:pStyle w:val="consplusnormal"/>
        <w:spacing w:before="0" w:beforeAutospacing="0" w:after="0" w:afterAutospacing="0" w:line="276" w:lineRule="auto"/>
        <w:ind w:firstLine="708"/>
        <w:jc w:val="both"/>
        <w:rPr>
          <w:rFonts w:eastAsia="Arial Unicode MS"/>
          <w:color w:val="000000" w:themeColor="text1"/>
        </w:rPr>
      </w:pPr>
      <w:r w:rsidRPr="00C0059D">
        <w:rPr>
          <w:iCs/>
          <w:color w:val="auto"/>
        </w:rPr>
        <w:t>Задача 4. Содействие развитию субъектов малого и среднего предпринимательства и выявление административных ограничений, возникающих в деятельности субъектов малого и среднего предпринимательства</w:t>
      </w:r>
      <w:r w:rsidR="004E2FB7" w:rsidRPr="00C0059D">
        <w:rPr>
          <w:rFonts w:eastAsia="Arial Unicode MS"/>
          <w:color w:val="000000" w:themeColor="text1"/>
        </w:rPr>
        <w:t xml:space="preserve"> и физических лиц,</w:t>
      </w:r>
      <w:r w:rsidR="004E2FB7" w:rsidRPr="00C0059D">
        <w:t xml:space="preserve"> применяющих специальный налоговый режим «Налог на профессиональный доход»</w:t>
      </w:r>
      <w:r w:rsidRPr="00C0059D">
        <w:rPr>
          <w:rFonts w:eastAsia="Arial Unicode MS"/>
          <w:color w:val="000000" w:themeColor="text1"/>
        </w:rPr>
        <w:t>.</w:t>
      </w:r>
    </w:p>
    <w:p w:rsidR="005A5CA8" w:rsidRPr="00C0059D" w:rsidRDefault="00164C30" w:rsidP="00E63558">
      <w:pPr>
        <w:pStyle w:val="consplusnormal"/>
        <w:spacing w:before="0" w:beforeAutospacing="0" w:after="0" w:afterAutospacing="0" w:line="276" w:lineRule="auto"/>
        <w:ind w:firstLine="709"/>
        <w:jc w:val="both"/>
        <w:rPr>
          <w:rFonts w:eastAsia="Arial Unicode MS"/>
          <w:color w:val="000000" w:themeColor="text1"/>
        </w:rPr>
      </w:pPr>
      <w:r w:rsidRPr="00C0059D">
        <w:rPr>
          <w:rFonts w:eastAsia="Arial Unicode MS"/>
          <w:color w:val="000000" w:themeColor="text1"/>
        </w:rPr>
        <w:t xml:space="preserve">Программа разработана в соответствие </w:t>
      </w:r>
      <w:r w:rsidR="00C0059D" w:rsidRPr="00C0059D">
        <w:rPr>
          <w:rFonts w:eastAsia="Arial Unicode MS"/>
          <w:color w:val="000000" w:themeColor="text1"/>
        </w:rPr>
        <w:t xml:space="preserve">с </w:t>
      </w:r>
      <w:r w:rsidR="00D47956" w:rsidRPr="00C0059D">
        <w:rPr>
          <w:rFonts w:eastAsia="Arial Unicode MS"/>
          <w:color w:val="000000" w:themeColor="text1"/>
        </w:rPr>
        <w:t>постановлением мэрии городского округа Тольятти от 12.08.2013 №</w:t>
      </w:r>
      <w:r w:rsidR="00724E94">
        <w:rPr>
          <w:rFonts w:eastAsia="Arial Unicode MS"/>
          <w:color w:val="000000" w:themeColor="text1"/>
        </w:rPr>
        <w:t> </w:t>
      </w:r>
      <w:r w:rsidR="00D47956" w:rsidRPr="00C0059D">
        <w:rPr>
          <w:rFonts w:eastAsia="Arial Unicode MS"/>
          <w:color w:val="000000" w:themeColor="text1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Тольятти».</w:t>
      </w:r>
    </w:p>
    <w:p w:rsidR="00D47956" w:rsidRPr="00C0059D" w:rsidRDefault="00092C8D" w:rsidP="00E63558">
      <w:pPr>
        <w:pStyle w:val="consplusnormal"/>
        <w:spacing w:before="0" w:beforeAutospacing="0" w:after="0" w:afterAutospacing="0" w:line="276" w:lineRule="auto"/>
        <w:ind w:firstLine="709"/>
        <w:jc w:val="both"/>
        <w:rPr>
          <w:rFonts w:eastAsia="Arial Unicode MS"/>
          <w:color w:val="000000" w:themeColor="text1"/>
        </w:rPr>
      </w:pPr>
      <w:r w:rsidRPr="00C0059D">
        <w:rPr>
          <w:rFonts w:eastAsia="Arial Unicode MS"/>
          <w:color w:val="000000" w:themeColor="text1"/>
        </w:rPr>
        <w:t xml:space="preserve">Настоящая </w:t>
      </w:r>
      <w:r w:rsidR="00D47956" w:rsidRPr="00C0059D">
        <w:rPr>
          <w:rFonts w:eastAsia="Arial Unicode MS"/>
          <w:color w:val="000000" w:themeColor="text1"/>
        </w:rPr>
        <w:t>Программа является продолжением комплекса мероприятий, реализованных в рамках муниципальной программы «Развитие малого и среднего предпринимательства городского округа Тольятти на 2018-2022 годы», утвержденной постановлением администрации городского округа Тольятти от 28.08.2017 №</w:t>
      </w:r>
      <w:r w:rsidR="00724E94">
        <w:rPr>
          <w:rFonts w:eastAsia="Arial Unicode MS"/>
          <w:color w:val="000000" w:themeColor="text1"/>
        </w:rPr>
        <w:t> </w:t>
      </w:r>
      <w:r w:rsidR="00D47956" w:rsidRPr="00C0059D">
        <w:rPr>
          <w:rFonts w:eastAsia="Arial Unicode MS"/>
          <w:color w:val="000000" w:themeColor="text1"/>
        </w:rPr>
        <w:t>2917-П/1.</w:t>
      </w:r>
    </w:p>
    <w:p w:rsidR="00D208C8" w:rsidRDefault="00101766" w:rsidP="00E63558">
      <w:pPr>
        <w:pStyle w:val="consplusnormal"/>
        <w:spacing w:before="0" w:beforeAutospacing="0" w:after="0" w:afterAutospacing="0" w:line="276" w:lineRule="auto"/>
        <w:ind w:firstLine="709"/>
        <w:jc w:val="both"/>
        <w:rPr>
          <w:rFonts w:eastAsia="Arial Unicode MS"/>
          <w:color w:val="000000" w:themeColor="text1"/>
        </w:rPr>
      </w:pPr>
      <w:r w:rsidRPr="00C0059D">
        <w:rPr>
          <w:rFonts w:eastAsia="Arial Unicode MS"/>
          <w:color w:val="000000" w:themeColor="text1"/>
        </w:rPr>
        <w:t xml:space="preserve">Финансовое обеспечение реализации мероприятий Программы осуществляется за счет средств местного бюджета. Объемы финансового обеспечения </w:t>
      </w:r>
      <w:r w:rsidR="00D208C8">
        <w:rPr>
          <w:rFonts w:eastAsia="Arial Unicode MS"/>
          <w:color w:val="000000" w:themeColor="text1"/>
        </w:rPr>
        <w:t>Программы на 2023-2024 года соответствуют решени</w:t>
      </w:r>
      <w:r w:rsidR="00E72669">
        <w:rPr>
          <w:rFonts w:eastAsia="Arial Unicode MS"/>
          <w:color w:val="000000" w:themeColor="text1"/>
        </w:rPr>
        <w:t>ю</w:t>
      </w:r>
      <w:r w:rsidR="00D208C8">
        <w:rPr>
          <w:rFonts w:eastAsia="Arial Unicode MS"/>
          <w:color w:val="000000" w:themeColor="text1"/>
        </w:rPr>
        <w:t xml:space="preserve"> Думы городского округа Тольятти </w:t>
      </w:r>
      <w:r w:rsidR="00E72669">
        <w:rPr>
          <w:rFonts w:eastAsia="Arial Unicode MS"/>
          <w:color w:val="000000" w:themeColor="text1"/>
        </w:rPr>
        <w:t>от 08.12.2021 № 1128 «О бюджете городского округа Тольятти на 2022 год и на плановый период 2023 и 2024 годов».</w:t>
      </w:r>
      <w:bookmarkStart w:id="0" w:name="_GoBack"/>
      <w:bookmarkEnd w:id="0"/>
    </w:p>
    <w:p w:rsidR="009171F5" w:rsidRPr="00C0059D" w:rsidRDefault="009171F5" w:rsidP="00E63558">
      <w:pPr>
        <w:pStyle w:val="consplusnormal"/>
        <w:spacing w:before="0" w:beforeAutospacing="0" w:after="0" w:afterAutospacing="0" w:line="276" w:lineRule="auto"/>
        <w:ind w:firstLine="709"/>
        <w:jc w:val="both"/>
        <w:rPr>
          <w:rFonts w:eastAsia="Arial Unicode MS"/>
          <w:color w:val="000000" w:themeColor="text1"/>
        </w:rPr>
      </w:pPr>
      <w:r w:rsidRPr="00C0059D">
        <w:rPr>
          <w:rFonts w:eastAsia="Arial Unicode MS"/>
          <w:color w:val="000000" w:themeColor="text1"/>
        </w:rPr>
        <w:t>Финансовое обеспечение реализации Программы представлено в приложении</w:t>
      </w:r>
      <w:r w:rsidR="00724E94">
        <w:rPr>
          <w:rFonts w:eastAsia="Arial Unicode MS"/>
          <w:color w:val="000000" w:themeColor="text1"/>
        </w:rPr>
        <w:t xml:space="preserve">   </w:t>
      </w:r>
      <w:r w:rsidRPr="00C0059D">
        <w:rPr>
          <w:rFonts w:eastAsia="Arial Unicode MS"/>
          <w:color w:val="000000" w:themeColor="text1"/>
        </w:rPr>
        <w:t xml:space="preserve"> №</w:t>
      </w:r>
      <w:r w:rsidR="00724E94">
        <w:rPr>
          <w:rFonts w:eastAsia="Arial Unicode MS"/>
          <w:color w:val="000000" w:themeColor="text1"/>
        </w:rPr>
        <w:t> </w:t>
      </w:r>
      <w:r w:rsidRPr="00C0059D">
        <w:rPr>
          <w:rFonts w:eastAsia="Arial Unicode MS"/>
          <w:color w:val="000000" w:themeColor="text1"/>
        </w:rPr>
        <w:t>1 к настоящей Программе.</w:t>
      </w:r>
    </w:p>
    <w:p w:rsidR="009171F5" w:rsidRPr="00C0059D" w:rsidRDefault="009171F5" w:rsidP="00E63558">
      <w:pPr>
        <w:pStyle w:val="consplusnormal"/>
        <w:spacing w:before="0" w:beforeAutospacing="0" w:after="0" w:afterAutospacing="0" w:line="276" w:lineRule="auto"/>
        <w:ind w:firstLine="709"/>
        <w:jc w:val="both"/>
        <w:rPr>
          <w:rFonts w:eastAsia="Arial Unicode MS"/>
          <w:color w:val="000000" w:themeColor="text1"/>
        </w:rPr>
      </w:pPr>
      <w:r w:rsidRPr="00C0059D">
        <w:rPr>
          <w:rFonts w:eastAsia="Calibri"/>
        </w:rPr>
        <w:t xml:space="preserve">Исполнение мероприятий Программы будет содействовать поддержанию и развитию сферы малого и среднего предпринимательства и </w:t>
      </w:r>
      <w:proofErr w:type="spellStart"/>
      <w:r w:rsidRPr="00C0059D">
        <w:rPr>
          <w:rFonts w:eastAsia="Calibri"/>
        </w:rPr>
        <w:t>самозанятости</w:t>
      </w:r>
      <w:proofErr w:type="spellEnd"/>
      <w:r w:rsidRPr="00C0059D">
        <w:rPr>
          <w:rFonts w:eastAsia="Calibri"/>
        </w:rPr>
        <w:t xml:space="preserve"> населения,</w:t>
      </w:r>
      <w:r w:rsidR="00107DFC" w:rsidRPr="00C0059D">
        <w:rPr>
          <w:rFonts w:eastAsia="Calibri"/>
        </w:rPr>
        <w:t xml:space="preserve"> поддержанию социального предпринимательства,</w:t>
      </w:r>
      <w:r w:rsidRPr="00C0059D">
        <w:rPr>
          <w:rFonts w:eastAsia="Calibri"/>
        </w:rPr>
        <w:t xml:space="preserve"> популяризации предпринимательской деятельности</w:t>
      </w:r>
      <w:r w:rsidR="00107DFC" w:rsidRPr="00C0059D">
        <w:rPr>
          <w:rFonts w:eastAsia="Calibri"/>
        </w:rPr>
        <w:t>, в том числе среди молодежи</w:t>
      </w:r>
      <w:r w:rsidR="00D653E1" w:rsidRPr="00C0059D">
        <w:rPr>
          <w:rFonts w:eastAsia="Calibri"/>
        </w:rPr>
        <w:t>.</w:t>
      </w:r>
    </w:p>
    <w:p w:rsidR="00D47956" w:rsidRPr="00C0059D" w:rsidRDefault="00D47956" w:rsidP="003024E4">
      <w:pPr>
        <w:pStyle w:val="consplusnormal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 w:themeColor="text1"/>
        </w:rPr>
      </w:pPr>
    </w:p>
    <w:p w:rsidR="00D47956" w:rsidRPr="00C0059D" w:rsidRDefault="00D47956" w:rsidP="003024E4">
      <w:pPr>
        <w:pStyle w:val="consplusnormal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 w:themeColor="text1"/>
        </w:rPr>
      </w:pPr>
    </w:p>
    <w:p w:rsidR="00D47956" w:rsidRPr="00C0059D" w:rsidRDefault="00D47956" w:rsidP="003024E4">
      <w:pPr>
        <w:pStyle w:val="consplusnormal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 w:themeColor="text1"/>
        </w:rPr>
      </w:pPr>
    </w:p>
    <w:p w:rsidR="00D47956" w:rsidRPr="00C0059D" w:rsidRDefault="00FB35C1" w:rsidP="00D47956">
      <w:pPr>
        <w:pStyle w:val="consplusnormal"/>
        <w:spacing w:before="0" w:beforeAutospacing="0" w:after="0" w:afterAutospacing="0" w:line="360" w:lineRule="auto"/>
        <w:jc w:val="both"/>
        <w:rPr>
          <w:rFonts w:eastAsia="Arial Unicode MS"/>
          <w:color w:val="000000" w:themeColor="text1"/>
        </w:rPr>
      </w:pPr>
      <w:r>
        <w:rPr>
          <w:rFonts w:eastAsia="Arial Unicode MS"/>
          <w:color w:val="000000" w:themeColor="text1"/>
        </w:rPr>
        <w:t>Руководитель</w:t>
      </w:r>
      <w:r w:rsidR="00D47956" w:rsidRPr="00C0059D">
        <w:rPr>
          <w:rFonts w:eastAsia="Arial Unicode MS"/>
          <w:color w:val="000000" w:themeColor="text1"/>
        </w:rPr>
        <w:t xml:space="preserve"> департ</w:t>
      </w:r>
      <w:r w:rsidR="00E63558">
        <w:rPr>
          <w:rFonts w:eastAsia="Arial Unicode MS"/>
          <w:color w:val="000000" w:themeColor="text1"/>
        </w:rPr>
        <w:t>ам</w:t>
      </w:r>
      <w:r>
        <w:rPr>
          <w:rFonts w:eastAsia="Arial Unicode MS"/>
          <w:color w:val="000000" w:themeColor="text1"/>
        </w:rPr>
        <w:t xml:space="preserve">ента </w:t>
      </w:r>
      <w:r>
        <w:rPr>
          <w:rFonts w:eastAsia="Arial Unicode MS"/>
          <w:color w:val="000000" w:themeColor="text1"/>
        </w:rPr>
        <w:tab/>
      </w:r>
      <w:r>
        <w:rPr>
          <w:rFonts w:eastAsia="Arial Unicode MS"/>
          <w:color w:val="000000" w:themeColor="text1"/>
        </w:rPr>
        <w:tab/>
      </w:r>
      <w:r>
        <w:rPr>
          <w:rFonts w:eastAsia="Arial Unicode MS"/>
          <w:color w:val="000000" w:themeColor="text1"/>
        </w:rPr>
        <w:tab/>
      </w:r>
      <w:r>
        <w:rPr>
          <w:rFonts w:eastAsia="Arial Unicode MS"/>
          <w:color w:val="000000" w:themeColor="text1"/>
        </w:rPr>
        <w:tab/>
      </w:r>
      <w:r>
        <w:rPr>
          <w:rFonts w:eastAsia="Arial Unicode MS"/>
          <w:color w:val="000000" w:themeColor="text1"/>
        </w:rPr>
        <w:tab/>
      </w:r>
      <w:r>
        <w:rPr>
          <w:rFonts w:eastAsia="Arial Unicode MS"/>
          <w:color w:val="000000" w:themeColor="text1"/>
        </w:rPr>
        <w:tab/>
      </w:r>
      <w:r>
        <w:rPr>
          <w:rFonts w:eastAsia="Arial Unicode MS"/>
          <w:color w:val="000000" w:themeColor="text1"/>
        </w:rPr>
        <w:tab/>
        <w:t>И.М. Потапова</w:t>
      </w:r>
    </w:p>
    <w:p w:rsidR="00D47956" w:rsidRPr="00C0059D" w:rsidRDefault="00D47956" w:rsidP="00D47956">
      <w:pPr>
        <w:pStyle w:val="consplusnormal"/>
        <w:spacing w:before="0" w:beforeAutospacing="0" w:after="0" w:afterAutospacing="0" w:line="360" w:lineRule="auto"/>
        <w:jc w:val="both"/>
        <w:rPr>
          <w:rFonts w:eastAsia="Arial Unicode MS"/>
          <w:color w:val="000000" w:themeColor="text1"/>
        </w:rPr>
      </w:pPr>
    </w:p>
    <w:p w:rsidR="00D47956" w:rsidRPr="00C0059D" w:rsidRDefault="00D47956" w:rsidP="00D47956">
      <w:pPr>
        <w:pStyle w:val="consplusnormal"/>
        <w:spacing w:before="0" w:beforeAutospacing="0" w:after="0" w:afterAutospacing="0" w:line="360" w:lineRule="auto"/>
        <w:jc w:val="both"/>
        <w:rPr>
          <w:rFonts w:eastAsia="Arial Unicode MS"/>
          <w:color w:val="000000" w:themeColor="text1"/>
        </w:rPr>
      </w:pPr>
    </w:p>
    <w:p w:rsidR="00D47956" w:rsidRPr="00C0059D" w:rsidRDefault="00D47956" w:rsidP="00D47956">
      <w:pPr>
        <w:pStyle w:val="consplusnormal"/>
        <w:spacing w:before="0" w:beforeAutospacing="0" w:after="0" w:afterAutospacing="0" w:line="360" w:lineRule="auto"/>
        <w:jc w:val="both"/>
        <w:rPr>
          <w:rFonts w:eastAsia="Arial Unicode MS"/>
          <w:color w:val="000000" w:themeColor="text1"/>
        </w:rPr>
      </w:pPr>
    </w:p>
    <w:p w:rsidR="003024E4" w:rsidRPr="00C0059D" w:rsidRDefault="00D47956" w:rsidP="00D653E1">
      <w:pPr>
        <w:pStyle w:val="consplusnormal"/>
        <w:spacing w:before="0" w:beforeAutospacing="0" w:after="0" w:afterAutospacing="0" w:line="360" w:lineRule="auto"/>
        <w:jc w:val="both"/>
        <w:rPr>
          <w:rFonts w:eastAsia="Arial Unicode MS"/>
          <w:color w:val="000000" w:themeColor="text1"/>
          <w:sz w:val="22"/>
          <w:szCs w:val="22"/>
        </w:rPr>
      </w:pPr>
      <w:r w:rsidRPr="00C0059D">
        <w:rPr>
          <w:rFonts w:eastAsia="Arial Unicode MS"/>
          <w:color w:val="000000" w:themeColor="text1"/>
          <w:sz w:val="22"/>
          <w:szCs w:val="22"/>
        </w:rPr>
        <w:t>Бровкина А.В.</w:t>
      </w:r>
      <w:r w:rsidR="00C0059D">
        <w:rPr>
          <w:rFonts w:eastAsia="Arial Unicode MS"/>
          <w:color w:val="000000" w:themeColor="text1"/>
          <w:sz w:val="22"/>
          <w:szCs w:val="22"/>
        </w:rPr>
        <w:t xml:space="preserve"> </w:t>
      </w:r>
      <w:r w:rsidRPr="00C0059D">
        <w:rPr>
          <w:rFonts w:eastAsia="Arial Unicode MS"/>
          <w:color w:val="000000" w:themeColor="text1"/>
          <w:sz w:val="22"/>
          <w:szCs w:val="22"/>
        </w:rPr>
        <w:t>54 34 43</w:t>
      </w:r>
    </w:p>
    <w:p w:rsidR="003024E4" w:rsidRPr="003024E4" w:rsidRDefault="003024E4" w:rsidP="009B1A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5D" w:rsidRPr="00404E5D" w:rsidRDefault="00404E5D" w:rsidP="00404E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E5D" w:rsidRPr="00404E5D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6CA"/>
    <w:multiLevelType w:val="multilevel"/>
    <w:tmpl w:val="B28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2B"/>
    <w:rsid w:val="00021B6D"/>
    <w:rsid w:val="00092C8D"/>
    <w:rsid w:val="00101766"/>
    <w:rsid w:val="00107DFC"/>
    <w:rsid w:val="00164C30"/>
    <w:rsid w:val="0017218B"/>
    <w:rsid w:val="001F0E77"/>
    <w:rsid w:val="002735B0"/>
    <w:rsid w:val="003024E4"/>
    <w:rsid w:val="0040491F"/>
    <w:rsid w:val="00404E5D"/>
    <w:rsid w:val="00465CC7"/>
    <w:rsid w:val="00492111"/>
    <w:rsid w:val="0049255D"/>
    <w:rsid w:val="004B1AD1"/>
    <w:rsid w:val="004E02CD"/>
    <w:rsid w:val="004E2FB7"/>
    <w:rsid w:val="0050243A"/>
    <w:rsid w:val="00512EC4"/>
    <w:rsid w:val="00527C8B"/>
    <w:rsid w:val="005A5CA8"/>
    <w:rsid w:val="005B182B"/>
    <w:rsid w:val="00617170"/>
    <w:rsid w:val="006323A3"/>
    <w:rsid w:val="00693BDC"/>
    <w:rsid w:val="006B0151"/>
    <w:rsid w:val="00724E94"/>
    <w:rsid w:val="00861CD4"/>
    <w:rsid w:val="009159CC"/>
    <w:rsid w:val="009171F5"/>
    <w:rsid w:val="009B1AC7"/>
    <w:rsid w:val="00A053D4"/>
    <w:rsid w:val="00AB1E62"/>
    <w:rsid w:val="00B167EE"/>
    <w:rsid w:val="00B57CDC"/>
    <w:rsid w:val="00B635BC"/>
    <w:rsid w:val="00B9659D"/>
    <w:rsid w:val="00BA4813"/>
    <w:rsid w:val="00C0059D"/>
    <w:rsid w:val="00C374E0"/>
    <w:rsid w:val="00C6077B"/>
    <w:rsid w:val="00C96235"/>
    <w:rsid w:val="00D208C8"/>
    <w:rsid w:val="00D47956"/>
    <w:rsid w:val="00D653E1"/>
    <w:rsid w:val="00DA1CBA"/>
    <w:rsid w:val="00DE423D"/>
    <w:rsid w:val="00E0364E"/>
    <w:rsid w:val="00E23241"/>
    <w:rsid w:val="00E464F0"/>
    <w:rsid w:val="00E63558"/>
    <w:rsid w:val="00E72669"/>
    <w:rsid w:val="00E7662B"/>
    <w:rsid w:val="00EE2A8B"/>
    <w:rsid w:val="00F840A2"/>
    <w:rsid w:val="00F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3A"/>
  </w:style>
  <w:style w:type="paragraph" w:styleId="1">
    <w:name w:val="heading 1"/>
    <w:basedOn w:val="a"/>
    <w:link w:val="10"/>
    <w:uiPriority w:val="9"/>
    <w:qFormat/>
    <w:rsid w:val="00E76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62B"/>
    <w:rPr>
      <w:color w:val="0000FF"/>
      <w:u w:val="single"/>
    </w:rPr>
  </w:style>
  <w:style w:type="paragraph" w:styleId="a4">
    <w:name w:val="Normal (Web)"/>
    <w:basedOn w:val="a"/>
    <w:unhideWhenUsed/>
    <w:rsid w:val="00E7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30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DE4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DE423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43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268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2632">
                  <w:marLeft w:val="0"/>
                  <w:marRight w:val="0"/>
                  <w:marTop w:val="0"/>
                  <w:marBottom w:val="272"/>
                  <w:divBdr>
                    <w:top w:val="single" w:sz="12" w:space="5" w:color="D3E7EA"/>
                    <w:left w:val="single" w:sz="12" w:space="0" w:color="D3E7EA"/>
                    <w:bottom w:val="single" w:sz="12" w:space="5" w:color="D3E7EA"/>
                    <w:right w:val="single" w:sz="12" w:space="0" w:color="D3E7E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пк1</cp:lastModifiedBy>
  <cp:revision>7</cp:revision>
  <cp:lastPrinted>2022-05-26T06:15:00Z</cp:lastPrinted>
  <dcterms:created xsi:type="dcterms:W3CDTF">2022-04-12T11:53:00Z</dcterms:created>
  <dcterms:modified xsi:type="dcterms:W3CDTF">2022-07-04T09:45:00Z</dcterms:modified>
</cp:coreProperties>
</file>