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518195F9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2AFD0CC5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C74BB8" w:rsidRPr="00C74BB8">
        <w:rPr>
          <w:rFonts w:ascii="Times New Roman" w:hAnsi="Times New Roman" w:cs="Times New Roman"/>
          <w:sz w:val="28"/>
          <w:szCs w:val="28"/>
        </w:rPr>
        <w:t>с решениями Думы городского округа Тольятти от 07.02.2024 № 122 «О внесении изменений в решение Думы городского округа Тольятти от 22.11.2023 г. № 71</w:t>
      </w:r>
      <w:r w:rsidR="00C74BB8" w:rsidRPr="00C74BB8">
        <w:rPr>
          <w:rFonts w:ascii="Times New Roman" w:hAnsi="Times New Roman" w:cs="Times New Roman"/>
        </w:rPr>
        <w:t xml:space="preserve"> 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2024 год и плановый период 2025 и 2026 годов» и от 21.02.2024 № 141 «О внесении изменений в решение Думы городского округа Тольятти от 22.11.2023 г. № 71</w:t>
      </w:r>
      <w:r w:rsidR="00C74BB8" w:rsidRPr="00C74BB8">
        <w:rPr>
          <w:rFonts w:ascii="Times New Roman" w:hAnsi="Times New Roman" w:cs="Times New Roman"/>
        </w:rPr>
        <w:t xml:space="preserve"> 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2024 год и плановый период 2025 и 2026 годов»</w:t>
      </w:r>
      <w:r w:rsidR="00E01963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911BF65" w14:textId="77777777" w:rsidR="00D0365E" w:rsidRDefault="00BE3BA8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>Ф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E1D8A">
        <w:rPr>
          <w:rFonts w:ascii="Times New Roman" w:hAnsi="Times New Roman" w:cs="Times New Roman"/>
          <w:sz w:val="28"/>
          <w:szCs w:val="28"/>
        </w:rPr>
        <w:t>П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C74BB8" w:rsidRPr="00CE1D8A">
        <w:rPr>
          <w:rFonts w:ascii="Times New Roman" w:hAnsi="Times New Roman" w:cs="Times New Roman"/>
          <w:sz w:val="28"/>
          <w:szCs w:val="28"/>
        </w:rPr>
        <w:t>3</w:t>
      </w:r>
      <w:r w:rsidR="00C74BB8">
        <w:rPr>
          <w:rFonts w:ascii="Times New Roman" w:hAnsi="Times New Roman" w:cs="Times New Roman"/>
          <w:sz w:val="28"/>
          <w:szCs w:val="28"/>
        </w:rPr>
        <w:t>56</w:t>
      </w:r>
      <w:r w:rsidR="00C74BB8" w:rsidRPr="00CE1D8A">
        <w:rPr>
          <w:rFonts w:ascii="Times New Roman" w:hAnsi="Times New Roman" w:cs="Times New Roman"/>
          <w:sz w:val="28"/>
          <w:szCs w:val="28"/>
        </w:rPr>
        <w:t> </w:t>
      </w:r>
      <w:r w:rsidR="00C74BB8">
        <w:rPr>
          <w:rFonts w:ascii="Times New Roman" w:hAnsi="Times New Roman" w:cs="Times New Roman"/>
          <w:sz w:val="28"/>
          <w:szCs w:val="28"/>
        </w:rPr>
        <w:t>678</w:t>
      </w:r>
      <w:r w:rsidR="00C74BB8" w:rsidRPr="00CE1D8A">
        <w:rPr>
          <w:rFonts w:ascii="Times New Roman" w:hAnsi="Times New Roman" w:cs="Times New Roman"/>
          <w:sz w:val="28"/>
          <w:szCs w:val="28"/>
        </w:rPr>
        <w:t>,</w:t>
      </w:r>
      <w:r w:rsidR="00C74BB8">
        <w:rPr>
          <w:rFonts w:ascii="Times New Roman" w:hAnsi="Times New Roman" w:cs="Times New Roman"/>
          <w:sz w:val="28"/>
          <w:szCs w:val="28"/>
        </w:rPr>
        <w:t>5</w:t>
      </w:r>
      <w:r w:rsidR="00C74BB8" w:rsidRPr="00CE1D8A">
        <w:rPr>
          <w:rFonts w:ascii="Times New Roman" w:hAnsi="Times New Roman" w:cs="Times New Roman"/>
          <w:sz w:val="28"/>
          <w:szCs w:val="28"/>
        </w:rPr>
        <w:t xml:space="preserve">6 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тыс. руб. на </w:t>
      </w:r>
      <w:r w:rsidR="00C74BB8">
        <w:rPr>
          <w:rFonts w:ascii="Times New Roman" w:hAnsi="Times New Roman" w:cs="Times New Roman"/>
          <w:sz w:val="28"/>
          <w:szCs w:val="28"/>
        </w:rPr>
        <w:t xml:space="preserve">437 271,56 </w:t>
      </w:r>
      <w:r w:rsidR="00D0365E">
        <w:rPr>
          <w:rFonts w:ascii="Times New Roman" w:hAnsi="Times New Roman" w:cs="Times New Roman"/>
          <w:sz w:val="28"/>
          <w:szCs w:val="28"/>
        </w:rPr>
        <w:t>тыс. руб.:</w:t>
      </w:r>
    </w:p>
    <w:p w14:paraId="665A66BF" w14:textId="71964F7E" w:rsidR="00D84D8E" w:rsidRPr="00D0365E" w:rsidRDefault="006354A0" w:rsidP="00D0365E">
      <w:pPr>
        <w:pStyle w:val="a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426"/>
        <w:jc w:val="both"/>
        <w:outlineLvl w:val="0"/>
        <w:rPr>
          <w:sz w:val="28"/>
          <w:szCs w:val="28"/>
        </w:rPr>
      </w:pPr>
      <w:r w:rsidRPr="00D0365E">
        <w:rPr>
          <w:sz w:val="28"/>
          <w:szCs w:val="28"/>
        </w:rPr>
        <w:t>за счет средств бюджета городского округа Тольятти</w:t>
      </w:r>
      <w:r w:rsidR="00351036" w:rsidRPr="00D0365E">
        <w:rPr>
          <w:sz w:val="28"/>
          <w:szCs w:val="28"/>
        </w:rPr>
        <w:t>, в том числе</w:t>
      </w:r>
      <w:r w:rsidR="00D84D8E" w:rsidRPr="00D0365E">
        <w:rPr>
          <w:sz w:val="28"/>
          <w:szCs w:val="28"/>
        </w:rPr>
        <w:t>:</w:t>
      </w:r>
      <w:r w:rsidR="00351036" w:rsidRPr="00D0365E">
        <w:rPr>
          <w:sz w:val="28"/>
          <w:szCs w:val="28"/>
        </w:rPr>
        <w:t xml:space="preserve"> </w:t>
      </w:r>
    </w:p>
    <w:p w14:paraId="58E77FF7" w14:textId="6B5506E7" w:rsidR="00D84D8E" w:rsidRDefault="00D84D8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036" w:rsidRPr="00CE1D8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D0365E">
        <w:rPr>
          <w:rFonts w:ascii="Times New Roman" w:hAnsi="Times New Roman" w:cs="Times New Roman"/>
          <w:sz w:val="28"/>
          <w:szCs w:val="28"/>
        </w:rPr>
        <w:t>33 264</w:t>
      </w:r>
      <w:r w:rsidR="002C28A4" w:rsidRPr="00CE1D8A">
        <w:rPr>
          <w:rFonts w:ascii="Times New Roman" w:hAnsi="Times New Roman" w:cs="Times New Roman"/>
          <w:sz w:val="28"/>
          <w:szCs w:val="28"/>
        </w:rPr>
        <w:t>,0</w:t>
      </w:r>
      <w:r w:rsidR="00A57A02" w:rsidRPr="00CE1D8A">
        <w:rPr>
          <w:rFonts w:ascii="Times New Roman" w:hAnsi="Times New Roman" w:cs="Times New Roman"/>
          <w:sz w:val="28"/>
          <w:szCs w:val="28"/>
        </w:rPr>
        <w:t>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7A02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D0365E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65E">
        <w:rPr>
          <w:rFonts w:ascii="Times New Roman" w:hAnsi="Times New Roman" w:cs="Times New Roman"/>
          <w:sz w:val="28"/>
          <w:szCs w:val="28"/>
        </w:rPr>
        <w:t>309</w:t>
      </w:r>
      <w:r w:rsidR="00A57A02" w:rsidRPr="00CE1D8A">
        <w:rPr>
          <w:rFonts w:ascii="Times New Roman" w:hAnsi="Times New Roman" w:cs="Times New Roman"/>
          <w:sz w:val="28"/>
          <w:szCs w:val="28"/>
        </w:rPr>
        <w:t>,00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2677A0" w14:textId="2BAC510E" w:rsidR="00D84D8E" w:rsidRDefault="00D84D8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2025 году с </w:t>
      </w:r>
      <w:r w:rsidR="00D0365E">
        <w:rPr>
          <w:rFonts w:ascii="Times New Roman" w:hAnsi="Times New Roman" w:cs="Times New Roman"/>
          <w:sz w:val="28"/>
          <w:szCs w:val="28"/>
        </w:rPr>
        <w:t>30 912</w:t>
      </w:r>
      <w:r>
        <w:rPr>
          <w:rFonts w:ascii="Times New Roman" w:hAnsi="Times New Roman" w:cs="Times New Roman"/>
          <w:sz w:val="28"/>
          <w:szCs w:val="28"/>
        </w:rPr>
        <w:t xml:space="preserve">,00 тыс. руб. на </w:t>
      </w:r>
      <w:r w:rsidR="00D0365E">
        <w:rPr>
          <w:rFonts w:ascii="Times New Roman" w:hAnsi="Times New Roman" w:cs="Times New Roman"/>
          <w:sz w:val="28"/>
          <w:szCs w:val="28"/>
        </w:rPr>
        <w:t>36 819</w:t>
      </w:r>
      <w:r>
        <w:rPr>
          <w:rFonts w:ascii="Times New Roman" w:hAnsi="Times New Roman" w:cs="Times New Roman"/>
          <w:sz w:val="28"/>
          <w:szCs w:val="28"/>
        </w:rPr>
        <w:t xml:space="preserve">,00 тыс. руб., </w:t>
      </w:r>
    </w:p>
    <w:p w14:paraId="20C9F8B2" w14:textId="724E8441" w:rsidR="00E57FBC" w:rsidRDefault="00D84D8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2026 году с </w:t>
      </w:r>
      <w:r w:rsidR="00D0365E">
        <w:rPr>
          <w:rFonts w:ascii="Times New Roman" w:hAnsi="Times New Roman" w:cs="Times New Roman"/>
          <w:sz w:val="28"/>
          <w:szCs w:val="28"/>
        </w:rPr>
        <w:t>30 912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6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тыс. руб. на 3</w:t>
      </w:r>
      <w:r w:rsidR="00D036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365E">
        <w:rPr>
          <w:rFonts w:ascii="Times New Roman" w:hAnsi="Times New Roman" w:cs="Times New Roman"/>
          <w:sz w:val="28"/>
          <w:szCs w:val="28"/>
        </w:rPr>
        <w:t>956</w:t>
      </w:r>
      <w:r>
        <w:rPr>
          <w:rFonts w:ascii="Times New Roman" w:hAnsi="Times New Roman" w:cs="Times New Roman"/>
          <w:sz w:val="28"/>
          <w:szCs w:val="28"/>
        </w:rPr>
        <w:t>,00 тыс. руб.</w:t>
      </w:r>
    </w:p>
    <w:p w14:paraId="49349678" w14:textId="327495BD" w:rsidR="00D0365E" w:rsidRDefault="00D0365E" w:rsidP="00D0365E">
      <w:pPr>
        <w:pStyle w:val="a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бюджета:</w:t>
      </w:r>
    </w:p>
    <w:p w14:paraId="05D5B8B1" w14:textId="3D008B78" w:rsidR="00D0365E" w:rsidRPr="00D0365E" w:rsidRDefault="00D0365E" w:rsidP="00D0365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365E">
        <w:rPr>
          <w:rFonts w:ascii="Times New Roman" w:hAnsi="Times New Roman" w:cs="Times New Roman"/>
          <w:sz w:val="28"/>
          <w:szCs w:val="28"/>
        </w:rPr>
        <w:t xml:space="preserve">-в 2024 году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365E">
        <w:rPr>
          <w:rFonts w:ascii="Times New Roman" w:hAnsi="Times New Roman" w:cs="Times New Roman"/>
          <w:sz w:val="28"/>
          <w:szCs w:val="28"/>
        </w:rPr>
        <w:t xml:space="preserve"> тыс. руб. на </w:t>
      </w:r>
      <w:r>
        <w:rPr>
          <w:rFonts w:ascii="Times New Roman" w:hAnsi="Times New Roman" w:cs="Times New Roman"/>
          <w:sz w:val="28"/>
          <w:szCs w:val="28"/>
        </w:rPr>
        <w:t>38 597</w:t>
      </w:r>
      <w:r w:rsidRPr="00D0365E">
        <w:rPr>
          <w:rFonts w:ascii="Times New Roman" w:hAnsi="Times New Roman" w:cs="Times New Roman"/>
          <w:sz w:val="28"/>
          <w:szCs w:val="28"/>
        </w:rPr>
        <w:t xml:space="preserve">,00 тыс. руб. </w:t>
      </w:r>
    </w:p>
    <w:p w14:paraId="3DA14B1A" w14:textId="77777777" w:rsidR="00D0365E" w:rsidRPr="00D0365E" w:rsidRDefault="00D0365E" w:rsidP="00D0365E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426"/>
        <w:jc w:val="both"/>
        <w:outlineLvl w:val="0"/>
        <w:rPr>
          <w:sz w:val="28"/>
          <w:szCs w:val="28"/>
        </w:rPr>
      </w:pPr>
    </w:p>
    <w:p w14:paraId="7A4DE362" w14:textId="0BD3C7F4" w:rsidR="005908F3" w:rsidRDefault="005908F3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lastRenderedPageBreak/>
        <w:t>Изменение финансирования мероприяти</w:t>
      </w:r>
      <w:r w:rsidR="00D84D8E"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84D8E"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4D8E">
        <w:rPr>
          <w:rFonts w:ascii="Times New Roman" w:hAnsi="Times New Roman" w:cs="Times New Roman"/>
          <w:sz w:val="28"/>
          <w:szCs w:val="28"/>
        </w:rPr>
        <w:t>я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D4678D" w:rsidRPr="00C74BB8">
        <w:rPr>
          <w:rFonts w:ascii="Times New Roman" w:hAnsi="Times New Roman" w:cs="Times New Roman"/>
          <w:sz w:val="28"/>
          <w:szCs w:val="28"/>
        </w:rPr>
        <w:t>Думы городского округа Тольятти от 07.02.2024 № 122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D84D8E">
        <w:rPr>
          <w:rFonts w:ascii="Times New Roman" w:hAnsi="Times New Roman" w:cs="Times New Roman"/>
          <w:sz w:val="28"/>
          <w:szCs w:val="28"/>
        </w:rPr>
        <w:t>:</w:t>
      </w:r>
    </w:p>
    <w:p w14:paraId="3B909410" w14:textId="07B1087F" w:rsidR="00D4678D" w:rsidRPr="00BD0F28" w:rsidRDefault="00D4678D" w:rsidP="00D467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1.11. «</w:t>
      </w:r>
      <w:r w:rsidRPr="00702184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социально-культурного развития города Тольятти" Духовное наследие" имени С.Ф. </w:t>
      </w:r>
      <w:proofErr w:type="spellStart"/>
      <w:r w:rsidRPr="00702184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702184">
        <w:rPr>
          <w:rFonts w:ascii="Times New Roman" w:hAnsi="Times New Roman" w:cs="Times New Roman"/>
          <w:sz w:val="28"/>
          <w:szCs w:val="28"/>
        </w:rPr>
        <w:t xml:space="preserve"> на осуществление выплаты благотворительной помощи по Благотворительной программе "Тольятти-За наших"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 xml:space="preserve">» в 2024 году увеличивается с 0 тыс. руб. на 20 000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F28">
        <w:rPr>
          <w:rFonts w:ascii="Times New Roman" w:hAnsi="Times New Roman" w:cs="Times New Roman"/>
          <w:sz w:val="28"/>
          <w:szCs w:val="28"/>
        </w:rPr>
        <w:t xml:space="preserve">В показателях (индикаторах) муниципальной программы «Значение показателей (индикаторов)» </w:t>
      </w:r>
      <w:r w:rsidR="00DC3BB8">
        <w:rPr>
          <w:rFonts w:ascii="Times New Roman" w:hAnsi="Times New Roman" w:cs="Times New Roman"/>
          <w:sz w:val="28"/>
          <w:szCs w:val="28"/>
        </w:rPr>
        <w:t xml:space="preserve">изменится с «-» на «до </w:t>
      </w:r>
      <w:r w:rsidRPr="00BD0F2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BB8">
        <w:rPr>
          <w:rFonts w:ascii="Times New Roman" w:hAnsi="Times New Roman" w:cs="Times New Roman"/>
          <w:sz w:val="28"/>
          <w:szCs w:val="28"/>
        </w:rPr>
        <w:t>(включительно)»</w:t>
      </w:r>
      <w:r w:rsidRPr="00BD0F28">
        <w:rPr>
          <w:rFonts w:ascii="Times New Roman" w:hAnsi="Times New Roman" w:cs="Times New Roman"/>
          <w:sz w:val="28"/>
          <w:szCs w:val="28"/>
        </w:rPr>
        <w:t>.</w:t>
      </w:r>
    </w:p>
    <w:p w14:paraId="2A950174" w14:textId="77777777" w:rsidR="00586F60" w:rsidRDefault="00D4678D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6CB8A6" w14:textId="31658AF8" w:rsidR="00D4678D" w:rsidRDefault="00586F60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78D"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D4678D">
        <w:rPr>
          <w:rFonts w:ascii="Times New Roman" w:hAnsi="Times New Roman" w:cs="Times New Roman"/>
          <w:sz w:val="28"/>
          <w:szCs w:val="28"/>
        </w:rPr>
        <w:t>й</w:t>
      </w:r>
      <w:r w:rsidR="00D4678D"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4678D">
        <w:rPr>
          <w:rFonts w:ascii="Times New Roman" w:hAnsi="Times New Roman" w:cs="Times New Roman"/>
          <w:sz w:val="28"/>
          <w:szCs w:val="28"/>
        </w:rPr>
        <w:t>на основании</w:t>
      </w:r>
      <w:r w:rsidR="00D4678D"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4678D">
        <w:rPr>
          <w:rFonts w:ascii="Times New Roman" w:hAnsi="Times New Roman" w:cs="Times New Roman"/>
          <w:sz w:val="28"/>
          <w:szCs w:val="28"/>
        </w:rPr>
        <w:t>я</w:t>
      </w:r>
      <w:r w:rsidR="00D4678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от </w:t>
      </w:r>
      <w:r w:rsidR="00D4678D">
        <w:rPr>
          <w:rFonts w:ascii="Times New Roman" w:hAnsi="Times New Roman" w:cs="Times New Roman"/>
          <w:sz w:val="28"/>
          <w:szCs w:val="28"/>
        </w:rPr>
        <w:t>21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.02.2024 № </w:t>
      </w:r>
      <w:r w:rsidR="00D4678D">
        <w:rPr>
          <w:rFonts w:ascii="Times New Roman" w:hAnsi="Times New Roman" w:cs="Times New Roman"/>
          <w:sz w:val="28"/>
          <w:szCs w:val="28"/>
        </w:rPr>
        <w:t>141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D4678D">
        <w:rPr>
          <w:rFonts w:ascii="Times New Roman" w:hAnsi="Times New Roman" w:cs="Times New Roman"/>
          <w:sz w:val="28"/>
          <w:szCs w:val="28"/>
        </w:rPr>
        <w:t>:</w:t>
      </w:r>
    </w:p>
    <w:p w14:paraId="5C2B05FC" w14:textId="0A7B085C" w:rsidR="00D4678D" w:rsidRDefault="00D4678D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1.9. «</w:t>
      </w:r>
      <w:r w:rsidRPr="00D4678D">
        <w:rPr>
          <w:rFonts w:ascii="Times New Roman" w:hAnsi="Times New Roman" w:cs="Times New Roman"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9BDE319" w14:textId="2CDAA91D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в 2024 году увеличивается с </w:t>
      </w:r>
      <w:r w:rsidR="00D4678D"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D4678D">
        <w:rPr>
          <w:rFonts w:ascii="Times New Roman" w:hAnsi="Times New Roman" w:cs="Times New Roman"/>
          <w:sz w:val="28"/>
          <w:szCs w:val="28"/>
        </w:rPr>
        <w:t>7 706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DC3BB8" w:rsidRPr="00BD0F28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</w:t>
      </w:r>
      <w:r w:rsidR="00DC3BB8">
        <w:rPr>
          <w:rFonts w:ascii="Times New Roman" w:hAnsi="Times New Roman" w:cs="Times New Roman"/>
          <w:sz w:val="28"/>
          <w:szCs w:val="28"/>
        </w:rPr>
        <w:t xml:space="preserve"> изменится с «-» на «не менее 1»</w:t>
      </w:r>
      <w:r w:rsidR="00DC3BB8" w:rsidRPr="00D84D8E">
        <w:rPr>
          <w:rFonts w:ascii="Times New Roman" w:hAnsi="Times New Roman" w:cs="Times New Roman"/>
          <w:sz w:val="28"/>
          <w:szCs w:val="28"/>
        </w:rPr>
        <w:t>;</w:t>
      </w:r>
    </w:p>
    <w:p w14:paraId="34BE389C" w14:textId="18D38F9A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в 2025 году увеличивается с </w:t>
      </w:r>
      <w:r w:rsidR="00D4678D"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4678D">
        <w:rPr>
          <w:rFonts w:ascii="Times New Roman" w:hAnsi="Times New Roman" w:cs="Times New Roman"/>
          <w:sz w:val="28"/>
          <w:szCs w:val="28"/>
        </w:rPr>
        <w:t>5 907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D4678D" w:rsidRPr="00BD0F28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</w:t>
      </w:r>
      <w:r w:rsidR="00D4678D">
        <w:rPr>
          <w:rFonts w:ascii="Times New Roman" w:hAnsi="Times New Roman" w:cs="Times New Roman"/>
          <w:sz w:val="28"/>
          <w:szCs w:val="28"/>
        </w:rPr>
        <w:t xml:space="preserve"> </w:t>
      </w:r>
      <w:r w:rsidR="00DC3BB8">
        <w:rPr>
          <w:rFonts w:ascii="Times New Roman" w:hAnsi="Times New Roman" w:cs="Times New Roman"/>
          <w:sz w:val="28"/>
          <w:szCs w:val="28"/>
        </w:rPr>
        <w:t>изменится с «-» на «не менее 1»</w:t>
      </w:r>
      <w:r w:rsidR="00D4678D" w:rsidRPr="00D84D8E">
        <w:rPr>
          <w:rFonts w:ascii="Times New Roman" w:hAnsi="Times New Roman" w:cs="Times New Roman"/>
          <w:sz w:val="28"/>
          <w:szCs w:val="28"/>
        </w:rPr>
        <w:t>;</w:t>
      </w:r>
    </w:p>
    <w:p w14:paraId="008E7C30" w14:textId="33DD264B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 xml:space="preserve">- в 2026 году увеличивается с </w:t>
      </w:r>
      <w:r w:rsidR="00D4678D"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4678D">
        <w:rPr>
          <w:rFonts w:ascii="Times New Roman" w:hAnsi="Times New Roman" w:cs="Times New Roman"/>
          <w:sz w:val="28"/>
          <w:szCs w:val="28"/>
        </w:rPr>
        <w:t>8 044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DC3BB8" w:rsidRPr="00BD0F28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</w:t>
      </w:r>
      <w:r w:rsidR="00DC3BB8">
        <w:rPr>
          <w:rFonts w:ascii="Times New Roman" w:hAnsi="Times New Roman" w:cs="Times New Roman"/>
          <w:sz w:val="28"/>
          <w:szCs w:val="28"/>
        </w:rPr>
        <w:t xml:space="preserve"> изменится с «-» на «не менее 1».</w:t>
      </w:r>
    </w:p>
    <w:p w14:paraId="59A5738E" w14:textId="08A43906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3B4EF8E9" w14:textId="2A32C15A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Pr="00D84D8E">
        <w:rPr>
          <w:rFonts w:ascii="Times New Roman" w:hAnsi="Times New Roman" w:cs="Times New Roman"/>
          <w:sz w:val="28"/>
          <w:szCs w:val="28"/>
        </w:rPr>
        <w:t>у</w:t>
      </w:r>
      <w:r w:rsidR="00DC3BB8">
        <w:rPr>
          <w:rFonts w:ascii="Times New Roman" w:hAnsi="Times New Roman" w:cs="Times New Roman"/>
          <w:sz w:val="28"/>
          <w:szCs w:val="28"/>
        </w:rPr>
        <w:t>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 w:rsidR="00DC3BB8">
        <w:rPr>
          <w:rFonts w:ascii="Times New Roman" w:hAnsi="Times New Roman" w:cs="Times New Roman"/>
          <w:sz w:val="28"/>
          <w:szCs w:val="28"/>
        </w:rPr>
        <w:t>20 748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20 </w:t>
      </w:r>
      <w:r w:rsidR="00DC3BB8">
        <w:rPr>
          <w:rFonts w:ascii="Times New Roman" w:hAnsi="Times New Roman" w:cs="Times New Roman"/>
          <w:sz w:val="28"/>
          <w:szCs w:val="28"/>
        </w:rPr>
        <w:t>737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00066966" w14:textId="04467B82" w:rsidR="00DC3BB8" w:rsidRDefault="00DC3BB8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38 597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(средства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D84D8E">
        <w:rPr>
          <w:rFonts w:ascii="Times New Roman" w:hAnsi="Times New Roman" w:cs="Times New Roman"/>
          <w:sz w:val="28"/>
          <w:szCs w:val="28"/>
        </w:rPr>
        <w:t xml:space="preserve"> бюджета). Показатели (индикаторы) муниц</w:t>
      </w:r>
      <w:r w:rsidR="00586F60">
        <w:rPr>
          <w:rFonts w:ascii="Times New Roman" w:hAnsi="Times New Roman" w:cs="Times New Roman"/>
          <w:sz w:val="28"/>
          <w:szCs w:val="28"/>
        </w:rPr>
        <w:t>ипальной программы не изменятся;</w:t>
      </w:r>
    </w:p>
    <w:p w14:paraId="655C47BC" w14:textId="42976100" w:rsidR="00586F60" w:rsidRPr="00D84D8E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>- по мероприятию 8.13 «Организация и проведение конкурса среди ТОС городского округа Тольятти»:</w:t>
      </w:r>
    </w:p>
    <w:p w14:paraId="1EFCDAA2" w14:textId="1CDC7875" w:rsidR="00586F60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444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5105DB2C" w14:textId="77777777" w:rsidR="00586F60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995429" w14:textId="3C690346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  <w:t>- по мероприятию 8.8 «Организация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России»:</w:t>
      </w:r>
    </w:p>
    <w:p w14:paraId="128D2425" w14:textId="3CF9D5E8" w:rsidR="00D84D8E" w:rsidRPr="00D84D8E" w:rsidRDefault="00D84D8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в 2024 году </w:t>
      </w:r>
      <w:r w:rsidR="00DC3BB8">
        <w:rPr>
          <w:rFonts w:ascii="Times New Roman" w:hAnsi="Times New Roman" w:cs="Times New Roman"/>
          <w:sz w:val="28"/>
          <w:szCs w:val="28"/>
        </w:rPr>
        <w:t>в</w:t>
      </w:r>
      <w:r w:rsidR="00D103A2" w:rsidRPr="00D90071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программы «Значение показателей (индикаторов)»</w:t>
      </w:r>
      <w:r w:rsidR="00D103A2">
        <w:rPr>
          <w:rFonts w:ascii="Times New Roman" w:hAnsi="Times New Roman" w:cs="Times New Roman"/>
          <w:sz w:val="28"/>
          <w:szCs w:val="28"/>
        </w:rPr>
        <w:t xml:space="preserve"> изменится с «</w:t>
      </w:r>
      <w:r w:rsidR="00DC3BB8">
        <w:rPr>
          <w:rFonts w:ascii="Times New Roman" w:hAnsi="Times New Roman" w:cs="Times New Roman"/>
          <w:sz w:val="28"/>
          <w:szCs w:val="28"/>
        </w:rPr>
        <w:t>-</w:t>
      </w:r>
      <w:r w:rsidR="00D103A2">
        <w:rPr>
          <w:rFonts w:ascii="Times New Roman" w:hAnsi="Times New Roman" w:cs="Times New Roman"/>
          <w:sz w:val="28"/>
          <w:szCs w:val="28"/>
        </w:rPr>
        <w:t>»</w:t>
      </w:r>
      <w:r w:rsidR="00D103A2" w:rsidRPr="00D90071">
        <w:rPr>
          <w:rFonts w:ascii="Times New Roman" w:hAnsi="Times New Roman" w:cs="Times New Roman"/>
          <w:sz w:val="28"/>
          <w:szCs w:val="28"/>
        </w:rPr>
        <w:t xml:space="preserve"> </w:t>
      </w:r>
      <w:r w:rsidR="00D103A2">
        <w:rPr>
          <w:rFonts w:ascii="Times New Roman" w:hAnsi="Times New Roman" w:cs="Times New Roman"/>
          <w:sz w:val="28"/>
          <w:szCs w:val="28"/>
        </w:rPr>
        <w:t>на «</w:t>
      </w:r>
      <w:r w:rsidR="00DC3BB8">
        <w:rPr>
          <w:rFonts w:ascii="Times New Roman" w:hAnsi="Times New Roman" w:cs="Times New Roman"/>
          <w:sz w:val="28"/>
          <w:szCs w:val="28"/>
        </w:rPr>
        <w:t>4 и более</w:t>
      </w:r>
      <w:r w:rsidR="00D103A2">
        <w:rPr>
          <w:rFonts w:ascii="Times New Roman" w:hAnsi="Times New Roman" w:cs="Times New Roman"/>
          <w:sz w:val="28"/>
          <w:szCs w:val="28"/>
        </w:rPr>
        <w:t>» и с «</w:t>
      </w:r>
      <w:r w:rsidR="00DC3BB8">
        <w:rPr>
          <w:rFonts w:ascii="Times New Roman" w:hAnsi="Times New Roman" w:cs="Times New Roman"/>
          <w:sz w:val="28"/>
          <w:szCs w:val="28"/>
        </w:rPr>
        <w:t>-</w:t>
      </w:r>
      <w:r w:rsidR="00D103A2">
        <w:rPr>
          <w:rFonts w:ascii="Times New Roman" w:hAnsi="Times New Roman" w:cs="Times New Roman"/>
          <w:sz w:val="28"/>
          <w:szCs w:val="28"/>
        </w:rPr>
        <w:t>» на «</w:t>
      </w:r>
      <w:r w:rsidR="00DC3BB8">
        <w:rPr>
          <w:rFonts w:ascii="Times New Roman" w:hAnsi="Times New Roman" w:cs="Times New Roman"/>
          <w:sz w:val="28"/>
          <w:szCs w:val="28"/>
        </w:rPr>
        <w:t>3</w:t>
      </w:r>
      <w:r w:rsidR="00D103A2">
        <w:rPr>
          <w:rFonts w:ascii="Times New Roman" w:hAnsi="Times New Roman" w:cs="Times New Roman"/>
          <w:sz w:val="28"/>
          <w:szCs w:val="28"/>
        </w:rPr>
        <w:t>»</w:t>
      </w:r>
      <w:r w:rsidR="00586F60">
        <w:rPr>
          <w:rFonts w:ascii="Times New Roman" w:hAnsi="Times New Roman" w:cs="Times New Roman"/>
          <w:sz w:val="28"/>
          <w:szCs w:val="28"/>
        </w:rPr>
        <w:t xml:space="preserve">. В связи с выделением денежных средств, согласно </w:t>
      </w:r>
      <w:r w:rsidR="00586F60" w:rsidRPr="00C74BB8">
        <w:rPr>
          <w:rFonts w:ascii="Times New Roman" w:hAnsi="Times New Roman" w:cs="Times New Roman"/>
          <w:sz w:val="28"/>
          <w:szCs w:val="28"/>
        </w:rPr>
        <w:t>решени</w:t>
      </w:r>
      <w:r w:rsidR="00586F60">
        <w:rPr>
          <w:rFonts w:ascii="Times New Roman" w:hAnsi="Times New Roman" w:cs="Times New Roman"/>
          <w:sz w:val="28"/>
          <w:szCs w:val="28"/>
        </w:rPr>
        <w:t>я</w:t>
      </w:r>
      <w:r w:rsidR="00586F60" w:rsidRPr="00C74BB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22.11.2023 г. № 71 «О бюджете городского округа Тольятти на 2024 год и плановый период 2025 и 2026 годов»</w:t>
      </w:r>
      <w:r w:rsidR="00586F60">
        <w:rPr>
          <w:rFonts w:ascii="Times New Roman" w:hAnsi="Times New Roman" w:cs="Times New Roman"/>
          <w:sz w:val="28"/>
          <w:szCs w:val="28"/>
        </w:rPr>
        <w:t>.</w:t>
      </w:r>
    </w:p>
    <w:p w14:paraId="727210CC" w14:textId="77505045" w:rsidR="00D84D8E" w:rsidRDefault="00D84D8E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ab/>
      </w:r>
      <w:r w:rsidR="00586F60">
        <w:rPr>
          <w:rFonts w:ascii="Times New Roman" w:hAnsi="Times New Roman" w:cs="Times New Roman"/>
          <w:sz w:val="28"/>
          <w:szCs w:val="28"/>
        </w:rPr>
        <w:t>- по мероприятию 1.5. «</w:t>
      </w:r>
      <w:r w:rsidR="00586F60" w:rsidRPr="00586F60">
        <w:rPr>
          <w:rFonts w:ascii="Times New Roman" w:hAnsi="Times New Roman" w:cs="Times New Roman"/>
          <w:sz w:val="28"/>
          <w:szCs w:val="28"/>
        </w:rPr>
        <w:t>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вопросов</w:t>
      </w:r>
      <w:r w:rsidR="00586F60">
        <w:rPr>
          <w:rFonts w:ascii="Times New Roman" w:hAnsi="Times New Roman" w:cs="Times New Roman"/>
          <w:sz w:val="28"/>
          <w:szCs w:val="28"/>
        </w:rPr>
        <w:t>»:</w:t>
      </w:r>
    </w:p>
    <w:p w14:paraId="13C5865E" w14:textId="7E5D8EC4" w:rsidR="00586F60" w:rsidRPr="00D84D8E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0071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программы «Значение показателей (индикаторов)»</w:t>
      </w:r>
      <w:r>
        <w:rPr>
          <w:rFonts w:ascii="Times New Roman" w:hAnsi="Times New Roman" w:cs="Times New Roman"/>
          <w:sz w:val="28"/>
          <w:szCs w:val="28"/>
        </w:rPr>
        <w:t xml:space="preserve"> изменится с «100 тыс. и более»</w:t>
      </w:r>
      <w:r w:rsidRPr="00D9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«-». Согласно </w:t>
      </w:r>
      <w:r w:rsidRPr="00C74BB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4BB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22.11.2023 г. № 71 «О бюджете городского округа Тольятти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46F0F" w14:textId="5CE36D80" w:rsidR="00586F60" w:rsidRPr="00586F60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мероприятию 2.4. </w:t>
      </w:r>
      <w:r w:rsidRPr="00586F60">
        <w:rPr>
          <w:rFonts w:ascii="Times New Roman" w:hAnsi="Times New Roman" w:cs="Times New Roman"/>
          <w:sz w:val="28"/>
          <w:szCs w:val="28"/>
        </w:rPr>
        <w:t>«Размещение информации о деятельности СОНКО, ТОС на официальном портале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1DE09A73" w14:textId="1793C07E" w:rsidR="00586F60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0071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программы «Значение показателей (индикаторов)»</w:t>
      </w:r>
      <w:r>
        <w:rPr>
          <w:rFonts w:ascii="Times New Roman" w:hAnsi="Times New Roman" w:cs="Times New Roman"/>
          <w:sz w:val="28"/>
          <w:szCs w:val="28"/>
        </w:rPr>
        <w:t xml:space="preserve"> изменится с «не менее 1005»</w:t>
      </w:r>
      <w:r w:rsidRPr="00D9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«не менее 100»</w:t>
      </w:r>
      <w:r w:rsidR="00110AA3">
        <w:rPr>
          <w:rFonts w:ascii="Times New Roman" w:hAnsi="Times New Roman" w:cs="Times New Roman"/>
          <w:sz w:val="28"/>
          <w:szCs w:val="28"/>
        </w:rPr>
        <w:t>, в связи с технической ошибкой.</w:t>
      </w:r>
    </w:p>
    <w:p w14:paraId="17BF9B25" w14:textId="2BA0D518" w:rsidR="00586F60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74E176" w14:textId="186FC0DF" w:rsidR="00676D54" w:rsidRPr="00676D54" w:rsidRDefault="00676D54" w:rsidP="00676D54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54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6D54">
        <w:rPr>
          <w:rFonts w:ascii="Times New Roman" w:hAnsi="Times New Roman" w:cs="Times New Roman"/>
          <w:sz w:val="28"/>
          <w:szCs w:val="28"/>
        </w:rPr>
        <w:t xml:space="preserve"> </w:t>
      </w:r>
      <w:r w:rsidRPr="00676D54">
        <w:rPr>
          <w:rFonts w:ascii="Times New Roman" w:hAnsi="Times New Roman" w:cs="Times New Roman"/>
          <w:sz w:val="28"/>
          <w:szCs w:val="28"/>
        </w:rPr>
        <w:t>конечного результата реализации муниципальной программы</w:t>
      </w:r>
      <w:r w:rsidRPr="00676D54">
        <w:rPr>
          <w:rFonts w:ascii="Times New Roman" w:hAnsi="Times New Roman" w:cs="Times New Roman"/>
          <w:sz w:val="28"/>
          <w:szCs w:val="28"/>
        </w:rPr>
        <w:t xml:space="preserve"> «</w:t>
      </w:r>
      <w:r w:rsidRPr="00676D54">
        <w:rPr>
          <w:rFonts w:ascii="Times New Roman" w:hAnsi="Times New Roman" w:cs="Times New Roman"/>
          <w:sz w:val="28"/>
          <w:szCs w:val="28"/>
        </w:rPr>
        <w:t>Количество СОНКО, принявших участие в анализе экономических, социальных и иных показателей</w:t>
      </w:r>
      <w:r w:rsidRPr="00676D54">
        <w:rPr>
          <w:rFonts w:ascii="Times New Roman" w:hAnsi="Times New Roman" w:cs="Times New Roman"/>
          <w:sz w:val="28"/>
          <w:szCs w:val="28"/>
        </w:rPr>
        <w:t xml:space="preserve"> д</w:t>
      </w:r>
      <w:r w:rsidRPr="00676D54">
        <w:rPr>
          <w:rFonts w:ascii="Times New Roman" w:hAnsi="Times New Roman" w:cs="Times New Roman"/>
          <w:sz w:val="28"/>
          <w:szCs w:val="28"/>
        </w:rPr>
        <w:t>еятельности СОНКО, включенных в реестр СОНКО - получателей поддержки</w:t>
      </w:r>
      <w:r>
        <w:rPr>
          <w:rFonts w:ascii="Times New Roman" w:hAnsi="Times New Roman" w:cs="Times New Roman"/>
          <w:sz w:val="28"/>
          <w:szCs w:val="28"/>
        </w:rPr>
        <w:t>» измениться с «88 и более» на «86 и более», в связи с тем, что</w:t>
      </w:r>
      <w:r w:rsidRPr="00676D54">
        <w:rPr>
          <w:rFonts w:ascii="Times New Roman" w:hAnsi="Times New Roman" w:cs="Times New Roman"/>
          <w:sz w:val="28"/>
          <w:szCs w:val="28"/>
        </w:rPr>
        <w:t xml:space="preserve"> проведение анализа финансовых, экономических, социальных и иных показателей деятельности СОНКО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54">
        <w:rPr>
          <w:rFonts w:ascii="Times New Roman" w:hAnsi="Times New Roman" w:cs="Times New Roman"/>
          <w:sz w:val="28"/>
          <w:szCs w:val="28"/>
        </w:rPr>
        <w:t>проводится 1 раз в 2 года.</w:t>
      </w:r>
    </w:p>
    <w:p w14:paraId="1619307E" w14:textId="70E4725D" w:rsidR="00676D54" w:rsidRPr="00676D54" w:rsidRDefault="00676D54" w:rsidP="00676D5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Pr="00676D54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деятельности, </w:t>
      </w:r>
      <w:r w:rsidRPr="00676D54">
        <w:rPr>
          <w:rFonts w:ascii="Times New Roman" w:hAnsi="Times New Roman" w:cs="Times New Roman"/>
          <w:sz w:val="28"/>
          <w:szCs w:val="28"/>
        </w:rPr>
        <w:t>проведенн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6D54">
        <w:rPr>
          <w:rFonts w:ascii="Times New Roman" w:hAnsi="Times New Roman" w:cs="Times New Roman"/>
          <w:sz w:val="28"/>
          <w:szCs w:val="28"/>
        </w:rPr>
        <w:t xml:space="preserve"> в 2023 году по итогам 2022-2023 годов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76D54">
        <w:rPr>
          <w:rFonts w:ascii="Times New Roman" w:hAnsi="Times New Roman" w:cs="Times New Roman"/>
          <w:sz w:val="28"/>
          <w:szCs w:val="28"/>
        </w:rPr>
        <w:t>оказатели предоставили 86 СОНКО, из числа включенны</w:t>
      </w:r>
      <w:r w:rsidRPr="00676D54">
        <w:rPr>
          <w:rFonts w:ascii="Times New Roman" w:hAnsi="Times New Roman" w:cs="Times New Roman"/>
          <w:sz w:val="28"/>
          <w:szCs w:val="28"/>
        </w:rPr>
        <w:t xml:space="preserve">х в Реестр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6D54">
        <w:rPr>
          <w:rFonts w:ascii="Times New Roman" w:hAnsi="Times New Roman" w:cs="Times New Roman"/>
          <w:sz w:val="28"/>
          <w:szCs w:val="28"/>
        </w:rPr>
        <w:t>утверждены постановлением администрации городского округа Тольятти от 13.02.2024 № 268-п/1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6D54">
        <w:rPr>
          <w:rFonts w:ascii="Times New Roman" w:hAnsi="Times New Roman" w:cs="Times New Roman"/>
          <w:sz w:val="28"/>
          <w:szCs w:val="28"/>
        </w:rPr>
        <w:t>.</w:t>
      </w:r>
    </w:p>
    <w:p w14:paraId="5B44DDAC" w14:textId="025ADA37" w:rsidR="009C00B1" w:rsidRPr="00D84D8E" w:rsidRDefault="009C00B1" w:rsidP="00D84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84D8E">
        <w:rPr>
          <w:rFonts w:ascii="Times New Roman" w:hAnsi="Times New Roman" w:cs="Times New Roman"/>
          <w:sz w:val="28"/>
          <w:szCs w:val="28"/>
        </w:rPr>
        <w:t>ю</w:t>
      </w:r>
      <w:r w:rsidRPr="00D84D8E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53CD8975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20282343" w:rsidR="00F8330E" w:rsidRPr="00C67428" w:rsidRDefault="00FF08EE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В.Е.Ястребова</w:t>
      </w:r>
      <w:proofErr w:type="spellEnd"/>
    </w:p>
    <w:p w14:paraId="08CAA83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3411F04" w14:textId="77777777" w:rsidR="00110AA3" w:rsidRDefault="00110AA3" w:rsidP="00C93E89">
      <w:pPr>
        <w:rPr>
          <w:rFonts w:ascii="Times New Roman" w:eastAsia="Times New Roman" w:hAnsi="Times New Roman" w:cs="Times New Roman"/>
        </w:rPr>
      </w:pPr>
    </w:p>
    <w:p w14:paraId="4B89E92F" w14:textId="05121F22" w:rsidR="00E1195E" w:rsidRPr="00DC573C" w:rsidRDefault="007C4A75" w:rsidP="00C93E8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="00616D32" w:rsidRPr="00C67428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3BB8"/>
    <w:rsid w:val="00DC4985"/>
    <w:rsid w:val="00DC573C"/>
    <w:rsid w:val="00DC6141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F9097-ADE0-41C7-8C4D-48E328EB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188</cp:revision>
  <cp:lastPrinted>2023-07-04T09:52:00Z</cp:lastPrinted>
  <dcterms:created xsi:type="dcterms:W3CDTF">2023-03-17T09:55:00Z</dcterms:created>
  <dcterms:modified xsi:type="dcterms:W3CDTF">2024-03-18T06:07:00Z</dcterms:modified>
</cp:coreProperties>
</file>