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4B46D32" w14:textId="4FF2C0DC" w:rsidR="00B130F6" w:rsidRPr="00B130F6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B130F6">
        <w:rPr>
          <w:color w:val="000000"/>
          <w:sz w:val="28"/>
          <w:szCs w:val="28"/>
        </w:rPr>
        <w:t xml:space="preserve"> муниципального контроля</w:t>
      </w:r>
      <w:r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B130F6">
        <w:rPr>
          <w:color w:val="000000"/>
          <w:sz w:val="28"/>
          <w:szCs w:val="28"/>
        </w:rPr>
        <w:t>городского округа Тольятти</w:t>
      </w:r>
      <w:r w:rsidRPr="00B130F6">
        <w:rPr>
          <w:i/>
          <w:iCs/>
          <w:color w:val="000000"/>
          <w:sz w:val="28"/>
          <w:szCs w:val="28"/>
        </w:rPr>
        <w:t xml:space="preserve"> </w:t>
      </w:r>
    </w:p>
    <w:p w14:paraId="6061BB0A" w14:textId="11A71124" w:rsidR="009A0F3F" w:rsidRDefault="00B130F6" w:rsidP="00B130F6">
      <w:pPr>
        <w:jc w:val="center"/>
        <w:rPr>
          <w:sz w:val="28"/>
          <w:szCs w:val="28"/>
        </w:rPr>
      </w:pPr>
      <w:r w:rsidRPr="00B130F6">
        <w:rPr>
          <w:color w:val="000000"/>
          <w:sz w:val="28"/>
          <w:szCs w:val="28"/>
        </w:rPr>
        <w:t>на 202</w:t>
      </w:r>
      <w:r w:rsidR="00D859FF">
        <w:rPr>
          <w:color w:val="000000"/>
          <w:sz w:val="28"/>
          <w:szCs w:val="28"/>
        </w:rPr>
        <w:t>3</w:t>
      </w:r>
      <w:r w:rsidRPr="00B130F6">
        <w:rPr>
          <w:color w:val="000000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569D1450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программы </w:t>
      </w:r>
      <w:r w:rsidR="00B130F6" w:rsidRPr="00266365">
        <w:rPr>
          <w:sz w:val="28"/>
          <w:szCs w:val="28"/>
        </w:rPr>
        <w:t>профилактики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B130F6" w:rsidRPr="00B130F6">
        <w:rPr>
          <w:color w:val="000000"/>
          <w:sz w:val="28"/>
          <w:szCs w:val="28"/>
        </w:rPr>
        <w:t xml:space="preserve"> муниципального контроля</w:t>
      </w:r>
      <w:r w:rsidR="00B130F6"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="00B130F6" w:rsidRPr="00266365">
        <w:rPr>
          <w:color w:val="000000"/>
          <w:sz w:val="28"/>
          <w:szCs w:val="28"/>
        </w:rPr>
        <w:t>на территории</w:t>
      </w:r>
      <w:r w:rsidR="00B130F6" w:rsidRPr="00266365">
        <w:rPr>
          <w:color w:val="000000"/>
        </w:rPr>
        <w:t xml:space="preserve"> </w:t>
      </w:r>
      <w:r w:rsidR="00B130F6" w:rsidRPr="00B130F6">
        <w:rPr>
          <w:color w:val="000000"/>
          <w:sz w:val="28"/>
          <w:szCs w:val="28"/>
        </w:rPr>
        <w:t>городского округа Тольятти</w:t>
      </w:r>
      <w:r w:rsidR="00B130F6">
        <w:rPr>
          <w:i/>
          <w:iCs/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на 202</w:t>
      </w:r>
      <w:r w:rsidR="00DE310C">
        <w:rPr>
          <w:color w:val="000000"/>
          <w:sz w:val="28"/>
          <w:szCs w:val="28"/>
        </w:rPr>
        <w:t>3</w:t>
      </w:r>
      <w:r w:rsidR="00B130F6" w:rsidRPr="00B130F6">
        <w:rPr>
          <w:color w:val="000000"/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8C6311">
        <w:rPr>
          <w:sz w:val="28"/>
          <w:szCs w:val="28"/>
        </w:rPr>
        <w:t>2</w:t>
      </w:r>
      <w:r w:rsidR="00181746">
        <w:rPr>
          <w:sz w:val="28"/>
          <w:szCs w:val="28"/>
        </w:rPr>
        <w:t xml:space="preserve"> по 01.11.202</w:t>
      </w:r>
      <w:r w:rsidR="008C6311">
        <w:rPr>
          <w:sz w:val="28"/>
          <w:szCs w:val="28"/>
        </w:rPr>
        <w:t>2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C19D0F1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   М.Г. </w:t>
      </w:r>
      <w:proofErr w:type="spellStart"/>
      <w:r w:rsidR="007D656C">
        <w:rPr>
          <w:sz w:val="28"/>
          <w:szCs w:val="28"/>
        </w:rPr>
        <w:t>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941774">
    <w:abstractNumId w:val="1"/>
  </w:num>
  <w:num w:numId="2" w16cid:durableId="1462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1364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48</cp:revision>
  <cp:lastPrinted>2018-10-12T09:01:00Z</cp:lastPrinted>
  <dcterms:created xsi:type="dcterms:W3CDTF">2014-06-04T10:32:00Z</dcterms:created>
  <dcterms:modified xsi:type="dcterms:W3CDTF">2022-09-01T10:40:00Z</dcterms:modified>
</cp:coreProperties>
</file>