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E59" w:rsidRPr="00133E59" w:rsidRDefault="00133E59" w:rsidP="00133E5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33E59">
        <w:rPr>
          <w:rFonts w:ascii="Times New Roman" w:eastAsia="Times New Roman" w:hAnsi="Times New Roman" w:cs="Times New Roman"/>
          <w:sz w:val="28"/>
          <w:szCs w:val="28"/>
          <w:lang w:eastAsia="ru-RU"/>
        </w:rPr>
        <w:t xml:space="preserve">Пояснительная записка </w:t>
      </w:r>
    </w:p>
    <w:p w:rsidR="00133E59" w:rsidRPr="00DB2967" w:rsidRDefault="00133E59" w:rsidP="00133E59">
      <w:pPr>
        <w:autoSpaceDE w:val="0"/>
        <w:autoSpaceDN w:val="0"/>
        <w:adjustRightInd w:val="0"/>
        <w:spacing w:after="0" w:line="240" w:lineRule="auto"/>
        <w:ind w:right="-144"/>
        <w:jc w:val="center"/>
        <w:rPr>
          <w:rFonts w:ascii="Times New Roman" w:eastAsia="Times New Roman" w:hAnsi="Times New Roman" w:cs="Times New Roman"/>
          <w:sz w:val="28"/>
          <w:szCs w:val="28"/>
          <w:lang w:eastAsia="ru-RU"/>
        </w:rPr>
      </w:pPr>
      <w:r w:rsidRPr="00DB2967">
        <w:rPr>
          <w:rFonts w:ascii="Times New Roman" w:eastAsia="Times New Roman" w:hAnsi="Times New Roman" w:cs="Times New Roman"/>
          <w:sz w:val="28"/>
          <w:szCs w:val="28"/>
          <w:lang w:eastAsia="ru-RU"/>
        </w:rPr>
        <w:t xml:space="preserve">к проекту постановления администрации городского округа Тольятти </w:t>
      </w:r>
    </w:p>
    <w:p w:rsidR="00133E59" w:rsidRPr="00FA4B9D" w:rsidRDefault="00DB2967" w:rsidP="00FA4B9D">
      <w:pPr>
        <w:spacing w:after="0" w:line="240" w:lineRule="auto"/>
        <w:ind w:firstLine="709"/>
        <w:jc w:val="center"/>
        <w:rPr>
          <w:rFonts w:ascii="Times New Roman" w:hAnsi="Times New Roman" w:cs="Times New Roman"/>
          <w:sz w:val="28"/>
          <w:szCs w:val="28"/>
        </w:rPr>
      </w:pPr>
      <w:r w:rsidRPr="00DB2967">
        <w:rPr>
          <w:rFonts w:ascii="Times New Roman" w:hAnsi="Times New Roman" w:cs="Times New Roman"/>
          <w:sz w:val="28"/>
          <w:szCs w:val="28"/>
        </w:rPr>
        <w:t>«</w:t>
      </w:r>
      <w:r w:rsidR="00F004F9" w:rsidRPr="00F004F9">
        <w:rPr>
          <w:rFonts w:ascii="Times New Roman" w:hAnsi="Times New Roman" w:cs="Times New Roman"/>
          <w:sz w:val="28"/>
          <w:szCs w:val="28"/>
        </w:rPr>
        <w:t>О внесении изменений в постановление администрации городского округа Тольятти от 21.10.2021 г. № 3393-п/1 «Об утверждении Порядка установления и оценки применения обязательных требований, устанавливаемых муниципальными нормативными правовыми актами городского округа Тольятти»</w:t>
      </w:r>
      <w:r w:rsidRPr="00DB2967">
        <w:rPr>
          <w:rFonts w:ascii="Times New Roman" w:eastAsia="Calibri" w:hAnsi="Times New Roman" w:cs="Times New Roman"/>
          <w:sz w:val="28"/>
          <w:szCs w:val="28"/>
        </w:rPr>
        <w:t>»</w:t>
      </w:r>
    </w:p>
    <w:p w:rsidR="00133E59" w:rsidRPr="00133E59" w:rsidRDefault="00133E59" w:rsidP="00133E59">
      <w:pPr>
        <w:autoSpaceDE w:val="0"/>
        <w:autoSpaceDN w:val="0"/>
        <w:adjustRightInd w:val="0"/>
        <w:spacing w:after="0"/>
        <w:ind w:firstLine="567"/>
        <w:jc w:val="both"/>
        <w:rPr>
          <w:rFonts w:ascii="Times New Roman" w:eastAsia="Times New Roman" w:hAnsi="Times New Roman" w:cs="Times New Roman"/>
          <w:sz w:val="28"/>
          <w:szCs w:val="28"/>
          <w:lang w:eastAsia="ru-RU"/>
        </w:rPr>
      </w:pPr>
    </w:p>
    <w:p w:rsidR="00AE7117" w:rsidRPr="0013141A" w:rsidRDefault="0013141A" w:rsidP="00795017">
      <w:pPr>
        <w:pStyle w:val="western"/>
        <w:spacing w:before="0" w:beforeAutospacing="0" w:after="0" w:line="360" w:lineRule="auto"/>
        <w:ind w:firstLine="709"/>
        <w:jc w:val="both"/>
        <w:rPr>
          <w:sz w:val="28"/>
          <w:szCs w:val="28"/>
        </w:rPr>
      </w:pPr>
      <w:proofErr w:type="gramStart"/>
      <w:r w:rsidRPr="0013141A">
        <w:rPr>
          <w:sz w:val="28"/>
          <w:szCs w:val="28"/>
        </w:rPr>
        <w:t>Проект постановл</w:t>
      </w:r>
      <w:r>
        <w:rPr>
          <w:sz w:val="28"/>
          <w:szCs w:val="28"/>
        </w:rPr>
        <w:t>ения администрации городского округа Тольятти</w:t>
      </w:r>
      <w:r w:rsidRPr="0013141A">
        <w:rPr>
          <w:sz w:val="28"/>
          <w:szCs w:val="28"/>
        </w:rPr>
        <w:t xml:space="preserve"> </w:t>
      </w:r>
      <w:r w:rsidR="00C44B13">
        <w:rPr>
          <w:sz w:val="28"/>
          <w:szCs w:val="28"/>
        </w:rPr>
        <w:t xml:space="preserve"> </w:t>
      </w:r>
      <w:r w:rsidRPr="0013141A">
        <w:rPr>
          <w:sz w:val="28"/>
          <w:szCs w:val="28"/>
        </w:rPr>
        <w:t>«</w:t>
      </w:r>
      <w:r w:rsidR="00F004F9" w:rsidRPr="00F004F9">
        <w:rPr>
          <w:sz w:val="28"/>
          <w:szCs w:val="28"/>
        </w:rPr>
        <w:t>О внесении изменений в постановление администрации городского округа Тольятти от 21.10.2021 г. № 3393-п/1 «Об утверждении Порядка установления и оценки применения обязательных требований, устанавливаемых муниципальными нормативными правовыми актами городского округа Тольятти»</w:t>
      </w:r>
      <w:r w:rsidRPr="0013141A">
        <w:rPr>
          <w:sz w:val="28"/>
          <w:szCs w:val="28"/>
        </w:rPr>
        <w:t xml:space="preserve">» (далее – </w:t>
      </w:r>
      <w:r w:rsidR="002045F7">
        <w:rPr>
          <w:sz w:val="28"/>
          <w:szCs w:val="28"/>
        </w:rPr>
        <w:t xml:space="preserve">Проект, </w:t>
      </w:r>
      <w:r w:rsidR="00F004F9">
        <w:rPr>
          <w:sz w:val="28"/>
          <w:szCs w:val="28"/>
        </w:rPr>
        <w:t>П</w:t>
      </w:r>
      <w:r w:rsidR="002045F7">
        <w:rPr>
          <w:sz w:val="28"/>
          <w:szCs w:val="28"/>
        </w:rPr>
        <w:t>орядок соответственно</w:t>
      </w:r>
      <w:r w:rsidR="00F004F9">
        <w:rPr>
          <w:sz w:val="28"/>
          <w:szCs w:val="28"/>
        </w:rPr>
        <w:t xml:space="preserve">) </w:t>
      </w:r>
      <w:r w:rsidR="00AE7117">
        <w:rPr>
          <w:sz w:val="28"/>
          <w:szCs w:val="28"/>
        </w:rPr>
        <w:t>подготовлен в целях реализации</w:t>
      </w:r>
      <w:r w:rsidR="005166A3">
        <w:rPr>
          <w:sz w:val="28"/>
          <w:szCs w:val="28"/>
        </w:rPr>
        <w:t xml:space="preserve"> на территории городского округа Тольятти Федерального закона от 31.07.2020 № 247-ФЗ «Об обязательных требованиях в Российской</w:t>
      </w:r>
      <w:proofErr w:type="gramEnd"/>
      <w:r w:rsidR="005166A3">
        <w:rPr>
          <w:sz w:val="28"/>
          <w:szCs w:val="28"/>
        </w:rPr>
        <w:t xml:space="preserve"> Федерации»</w:t>
      </w:r>
      <w:r w:rsidR="005166A3" w:rsidRPr="005166A3">
        <w:rPr>
          <w:sz w:val="28"/>
          <w:szCs w:val="28"/>
        </w:rPr>
        <w:t xml:space="preserve"> </w:t>
      </w:r>
      <w:r w:rsidR="005166A3" w:rsidRPr="0013141A">
        <w:rPr>
          <w:sz w:val="28"/>
          <w:szCs w:val="28"/>
        </w:rPr>
        <w:t>(далее – Федеральный закон № 247-ФЗ)</w:t>
      </w:r>
      <w:r w:rsidR="00F004F9">
        <w:rPr>
          <w:sz w:val="28"/>
          <w:szCs w:val="28"/>
        </w:rPr>
        <w:t>.</w:t>
      </w:r>
    </w:p>
    <w:p w:rsidR="004E544D" w:rsidRDefault="004E544D" w:rsidP="004E544D">
      <w:pPr>
        <w:pStyle w:val="western"/>
        <w:spacing w:before="0" w:beforeAutospacing="0" w:after="0" w:line="360" w:lineRule="auto"/>
        <w:ind w:firstLine="709"/>
        <w:jc w:val="both"/>
        <w:rPr>
          <w:sz w:val="28"/>
          <w:szCs w:val="28"/>
        </w:rPr>
      </w:pPr>
      <w:r>
        <w:rPr>
          <w:sz w:val="28"/>
          <w:szCs w:val="28"/>
        </w:rPr>
        <w:t>Федеральный закон № 247-ФЗ направлен на реализацию реформы контрольно-надзорной деятельности. Им определяются правовые и организационные основы установления и оценки применения обязательных требований. Под обязательными требованиями понимаются содержащиеся в нормативных правовых актах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аккредитации и иных разрешений, оценки соответствия продукции, иных форм оценки и экспертизы.</w:t>
      </w:r>
    </w:p>
    <w:p w:rsidR="002045F7" w:rsidRPr="002045F7" w:rsidRDefault="00217AF7" w:rsidP="00AD2F1D">
      <w:pPr>
        <w:pStyle w:val="western"/>
        <w:spacing w:before="0" w:beforeAutospacing="0" w:after="0" w:line="360" w:lineRule="auto"/>
        <w:ind w:firstLine="709"/>
        <w:jc w:val="both"/>
        <w:rPr>
          <w:sz w:val="28"/>
          <w:szCs w:val="28"/>
        </w:rPr>
      </w:pPr>
      <w:r>
        <w:rPr>
          <w:sz w:val="28"/>
          <w:szCs w:val="28"/>
        </w:rPr>
        <w:t>Д</w:t>
      </w:r>
      <w:r w:rsidR="002045F7">
        <w:rPr>
          <w:sz w:val="28"/>
          <w:szCs w:val="28"/>
        </w:rPr>
        <w:t xml:space="preserve">ействующий Порядок не определяет порядок установления в муниципальных нормативных правовых актах городского округа Тольятти </w:t>
      </w:r>
      <w:r w:rsidR="00AD2F1D">
        <w:rPr>
          <w:sz w:val="28"/>
          <w:szCs w:val="28"/>
        </w:rPr>
        <w:t xml:space="preserve">(далее – МНПА) </w:t>
      </w:r>
      <w:r w:rsidR="002045F7">
        <w:rPr>
          <w:sz w:val="28"/>
          <w:szCs w:val="28"/>
        </w:rPr>
        <w:t>обязательных требований</w:t>
      </w:r>
      <w:r w:rsidR="009F2A9F">
        <w:rPr>
          <w:sz w:val="28"/>
          <w:szCs w:val="28"/>
        </w:rPr>
        <w:t>,</w:t>
      </w:r>
      <w:r w:rsidR="002045F7">
        <w:rPr>
          <w:sz w:val="28"/>
          <w:szCs w:val="28"/>
        </w:rPr>
        <w:t xml:space="preserve"> </w:t>
      </w:r>
      <w:r>
        <w:rPr>
          <w:sz w:val="28"/>
          <w:szCs w:val="28"/>
        </w:rPr>
        <w:t xml:space="preserve">оценка соблюдения которых осуществляется в рамках </w:t>
      </w:r>
      <w:r w:rsidRPr="00D60691">
        <w:rPr>
          <w:sz w:val="28"/>
          <w:szCs w:val="28"/>
          <w:u w:val="single"/>
        </w:rPr>
        <w:t>предоставления разрешений</w:t>
      </w:r>
      <w:r>
        <w:rPr>
          <w:sz w:val="28"/>
          <w:szCs w:val="28"/>
        </w:rPr>
        <w:t xml:space="preserve">. В связи с этим </w:t>
      </w:r>
      <w:r>
        <w:rPr>
          <w:sz w:val="28"/>
          <w:szCs w:val="28"/>
        </w:rPr>
        <w:lastRenderedPageBreak/>
        <w:t xml:space="preserve">вносятся соответствующие изменения в пункты 1.1, </w:t>
      </w:r>
      <w:r w:rsidR="004971AE">
        <w:rPr>
          <w:sz w:val="28"/>
          <w:szCs w:val="28"/>
        </w:rPr>
        <w:t xml:space="preserve">2.1.4, </w:t>
      </w:r>
      <w:r>
        <w:rPr>
          <w:sz w:val="28"/>
          <w:szCs w:val="28"/>
        </w:rPr>
        <w:t xml:space="preserve">2.1.5, 2.4, </w:t>
      </w:r>
      <w:r w:rsidR="00BE6D16">
        <w:rPr>
          <w:sz w:val="28"/>
          <w:szCs w:val="28"/>
        </w:rPr>
        <w:t xml:space="preserve">2.5 Порядка. </w:t>
      </w:r>
    </w:p>
    <w:p w:rsidR="008C5A9D" w:rsidRDefault="008C5A9D" w:rsidP="00AD2F1D">
      <w:pPr>
        <w:pStyle w:val="western"/>
        <w:spacing w:before="0" w:beforeAutospacing="0" w:after="0" w:line="360" w:lineRule="auto"/>
        <w:ind w:firstLine="709"/>
        <w:jc w:val="both"/>
        <w:rPr>
          <w:sz w:val="28"/>
          <w:szCs w:val="28"/>
        </w:rPr>
      </w:pPr>
      <w:r w:rsidRPr="008C5A9D">
        <w:rPr>
          <w:sz w:val="28"/>
          <w:szCs w:val="28"/>
        </w:rPr>
        <w:t xml:space="preserve">В настоящее время к </w:t>
      </w:r>
      <w:r w:rsidR="00AD2F1D">
        <w:rPr>
          <w:sz w:val="28"/>
          <w:szCs w:val="28"/>
        </w:rPr>
        <w:t>МНПА</w:t>
      </w:r>
      <w:r w:rsidRPr="008C5A9D">
        <w:rPr>
          <w:sz w:val="28"/>
          <w:szCs w:val="28"/>
        </w:rPr>
        <w:t>, содержащим обязательные требования, оценка соблюдения которых является предметом муниципального контроля, относятся Правила благоустройства территории городского округа Тольятти, утвержденные решением Думы городского округа Тольятти от 04.07.2018г. № 1789.</w:t>
      </w:r>
    </w:p>
    <w:p w:rsidR="008C5A9D" w:rsidRPr="00AD2F1D" w:rsidRDefault="008C5A9D" w:rsidP="00AD2F1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D2F1D">
        <w:rPr>
          <w:rFonts w:ascii="Times New Roman" w:eastAsia="Times New Roman" w:hAnsi="Times New Roman" w:cs="Times New Roman"/>
          <w:sz w:val="28"/>
          <w:szCs w:val="28"/>
          <w:lang w:eastAsia="ru-RU"/>
        </w:rPr>
        <w:t>Также проанализировав разрешения, предоставляемые администрацией городского округа Тольятти и нормативные правовые акты</w:t>
      </w:r>
      <w:r w:rsidR="00AD2F1D" w:rsidRPr="00AD2F1D">
        <w:rPr>
          <w:rFonts w:ascii="Times New Roman" w:eastAsia="Times New Roman" w:hAnsi="Times New Roman" w:cs="Times New Roman"/>
          <w:sz w:val="28"/>
          <w:szCs w:val="28"/>
          <w:lang w:eastAsia="ru-RU"/>
        </w:rPr>
        <w:t>,</w:t>
      </w:r>
      <w:r w:rsidRPr="00AD2F1D">
        <w:rPr>
          <w:rFonts w:ascii="Times New Roman" w:eastAsia="Times New Roman" w:hAnsi="Times New Roman" w:cs="Times New Roman"/>
          <w:sz w:val="28"/>
          <w:szCs w:val="28"/>
          <w:lang w:eastAsia="ru-RU"/>
        </w:rPr>
        <w:t xml:space="preserve"> в соответствии с которыми выдаются разрешения</w:t>
      </w:r>
      <w:r w:rsidR="00AD2F1D" w:rsidRPr="00AD2F1D">
        <w:rPr>
          <w:rFonts w:ascii="Times New Roman" w:eastAsia="Times New Roman" w:hAnsi="Times New Roman" w:cs="Times New Roman"/>
          <w:sz w:val="28"/>
          <w:szCs w:val="28"/>
          <w:lang w:eastAsia="ru-RU"/>
        </w:rPr>
        <w:t>,</w:t>
      </w:r>
      <w:r w:rsidRPr="00AD2F1D">
        <w:rPr>
          <w:rFonts w:ascii="Times New Roman" w:eastAsia="Times New Roman" w:hAnsi="Times New Roman" w:cs="Times New Roman"/>
          <w:sz w:val="28"/>
          <w:szCs w:val="28"/>
          <w:lang w:eastAsia="ru-RU"/>
        </w:rPr>
        <w:t xml:space="preserve"> установлено, что обязательные требования содержатся в федеральных и региональных нормативных правовых актах</w:t>
      </w:r>
      <w:r w:rsidR="00AD2F1D" w:rsidRPr="00AD2F1D">
        <w:rPr>
          <w:rFonts w:ascii="Times New Roman" w:eastAsia="Times New Roman" w:hAnsi="Times New Roman" w:cs="Times New Roman"/>
          <w:sz w:val="28"/>
          <w:szCs w:val="28"/>
          <w:lang w:eastAsia="ru-RU"/>
        </w:rPr>
        <w:t>,</w:t>
      </w:r>
      <w:r w:rsidRPr="00AD2F1D">
        <w:rPr>
          <w:rFonts w:ascii="Times New Roman" w:eastAsia="Times New Roman" w:hAnsi="Times New Roman" w:cs="Times New Roman"/>
          <w:sz w:val="28"/>
          <w:szCs w:val="28"/>
          <w:lang w:eastAsia="ru-RU"/>
        </w:rPr>
        <w:t xml:space="preserve"> и </w:t>
      </w:r>
      <w:r w:rsidR="00AD2F1D" w:rsidRPr="00AD2F1D">
        <w:rPr>
          <w:rFonts w:ascii="Times New Roman" w:eastAsia="Times New Roman" w:hAnsi="Times New Roman" w:cs="Times New Roman"/>
          <w:sz w:val="28"/>
          <w:szCs w:val="28"/>
          <w:lang w:eastAsia="ru-RU"/>
        </w:rPr>
        <w:t xml:space="preserve">в </w:t>
      </w:r>
      <w:r w:rsidRPr="00AD2F1D">
        <w:rPr>
          <w:rFonts w:ascii="Times New Roman" w:eastAsia="Times New Roman" w:hAnsi="Times New Roman" w:cs="Times New Roman"/>
          <w:sz w:val="28"/>
          <w:szCs w:val="28"/>
          <w:lang w:eastAsia="ru-RU"/>
        </w:rPr>
        <w:t>Правилах благоустройства территории городского округа Тольятти</w:t>
      </w:r>
      <w:r w:rsidR="00AD2F1D" w:rsidRPr="00AD2F1D">
        <w:rPr>
          <w:rFonts w:ascii="Times New Roman" w:eastAsia="Times New Roman" w:hAnsi="Times New Roman" w:cs="Times New Roman"/>
          <w:sz w:val="28"/>
          <w:szCs w:val="28"/>
          <w:lang w:eastAsia="ru-RU"/>
        </w:rPr>
        <w:t xml:space="preserve"> (решение Думы </w:t>
      </w:r>
      <w:proofErr w:type="spellStart"/>
      <w:r w:rsidR="00AD2F1D" w:rsidRPr="00AD2F1D">
        <w:rPr>
          <w:rFonts w:ascii="Times New Roman" w:eastAsia="Times New Roman" w:hAnsi="Times New Roman" w:cs="Times New Roman"/>
          <w:sz w:val="28"/>
          <w:szCs w:val="28"/>
          <w:lang w:eastAsia="ru-RU"/>
        </w:rPr>
        <w:t>г</w:t>
      </w:r>
      <w:r w:rsidR="00AD2F1D">
        <w:rPr>
          <w:rFonts w:ascii="Times New Roman" w:eastAsia="Times New Roman" w:hAnsi="Times New Roman" w:cs="Times New Roman"/>
          <w:sz w:val="28"/>
          <w:szCs w:val="28"/>
          <w:lang w:eastAsia="ru-RU"/>
        </w:rPr>
        <w:t>.</w:t>
      </w:r>
      <w:r w:rsidR="00AD2F1D" w:rsidRPr="00AD2F1D">
        <w:rPr>
          <w:rFonts w:ascii="Times New Roman" w:eastAsia="Times New Roman" w:hAnsi="Times New Roman" w:cs="Times New Roman"/>
          <w:sz w:val="28"/>
          <w:szCs w:val="28"/>
          <w:lang w:eastAsia="ru-RU"/>
        </w:rPr>
        <w:t>о</w:t>
      </w:r>
      <w:proofErr w:type="gramStart"/>
      <w:r w:rsidR="00AD2F1D">
        <w:rPr>
          <w:rFonts w:ascii="Times New Roman" w:eastAsia="Times New Roman" w:hAnsi="Times New Roman" w:cs="Times New Roman"/>
          <w:sz w:val="28"/>
          <w:szCs w:val="28"/>
          <w:lang w:eastAsia="ru-RU"/>
        </w:rPr>
        <w:t>.</w:t>
      </w:r>
      <w:r w:rsidR="00AD2F1D" w:rsidRPr="00AD2F1D">
        <w:rPr>
          <w:rFonts w:ascii="Times New Roman" w:eastAsia="Times New Roman" w:hAnsi="Times New Roman" w:cs="Times New Roman"/>
          <w:sz w:val="28"/>
          <w:szCs w:val="28"/>
          <w:lang w:eastAsia="ru-RU"/>
        </w:rPr>
        <w:t>Т</w:t>
      </w:r>
      <w:proofErr w:type="gramEnd"/>
      <w:r w:rsidR="00AD2F1D" w:rsidRPr="00AD2F1D">
        <w:rPr>
          <w:rFonts w:ascii="Times New Roman" w:eastAsia="Times New Roman" w:hAnsi="Times New Roman" w:cs="Times New Roman"/>
          <w:sz w:val="28"/>
          <w:szCs w:val="28"/>
          <w:lang w:eastAsia="ru-RU"/>
        </w:rPr>
        <w:t>ольятти</w:t>
      </w:r>
      <w:proofErr w:type="spellEnd"/>
      <w:r w:rsidR="00AD2F1D" w:rsidRPr="00AD2F1D">
        <w:rPr>
          <w:rFonts w:ascii="Times New Roman" w:eastAsia="Times New Roman" w:hAnsi="Times New Roman" w:cs="Times New Roman"/>
          <w:sz w:val="28"/>
          <w:szCs w:val="28"/>
          <w:lang w:eastAsia="ru-RU"/>
        </w:rPr>
        <w:t xml:space="preserve"> от 04.07.2018 </w:t>
      </w:r>
      <w:r w:rsidR="00AD2F1D">
        <w:rPr>
          <w:rFonts w:ascii="Times New Roman" w:eastAsia="Times New Roman" w:hAnsi="Times New Roman" w:cs="Times New Roman"/>
          <w:sz w:val="28"/>
          <w:szCs w:val="28"/>
          <w:lang w:eastAsia="ru-RU"/>
        </w:rPr>
        <w:t>№</w:t>
      </w:r>
      <w:r w:rsidR="00AD2F1D" w:rsidRPr="00AD2F1D">
        <w:rPr>
          <w:rFonts w:ascii="Times New Roman" w:eastAsia="Times New Roman" w:hAnsi="Times New Roman" w:cs="Times New Roman"/>
          <w:sz w:val="28"/>
          <w:szCs w:val="28"/>
          <w:lang w:eastAsia="ru-RU"/>
        </w:rPr>
        <w:t xml:space="preserve"> 1789</w:t>
      </w:r>
      <w:r w:rsidR="00AD2F1D">
        <w:rPr>
          <w:rFonts w:ascii="Times New Roman" w:eastAsia="Times New Roman" w:hAnsi="Times New Roman" w:cs="Times New Roman"/>
          <w:sz w:val="28"/>
          <w:szCs w:val="28"/>
          <w:lang w:eastAsia="ru-RU"/>
        </w:rPr>
        <w:t>)</w:t>
      </w:r>
      <w:r w:rsidRPr="008C5A9D">
        <w:rPr>
          <w:sz w:val="28"/>
          <w:szCs w:val="28"/>
        </w:rPr>
        <w:t>.</w:t>
      </w:r>
    </w:p>
    <w:p w:rsidR="008C5A9D" w:rsidRDefault="008C5A9D" w:rsidP="00AD2F1D">
      <w:pPr>
        <w:pStyle w:val="western"/>
        <w:spacing w:before="0" w:beforeAutospacing="0" w:after="0" w:line="360" w:lineRule="auto"/>
        <w:ind w:firstLine="709"/>
        <w:jc w:val="both"/>
        <w:rPr>
          <w:sz w:val="28"/>
          <w:szCs w:val="28"/>
        </w:rPr>
      </w:pPr>
      <w:r w:rsidRPr="008C5A9D">
        <w:rPr>
          <w:sz w:val="28"/>
          <w:szCs w:val="28"/>
        </w:rPr>
        <w:t>Следовательно</w:t>
      </w:r>
      <w:r w:rsidR="009F2A9F">
        <w:rPr>
          <w:sz w:val="28"/>
          <w:szCs w:val="28"/>
        </w:rPr>
        <w:t>,</w:t>
      </w:r>
      <w:r w:rsidRPr="008C5A9D">
        <w:rPr>
          <w:sz w:val="28"/>
          <w:szCs w:val="28"/>
        </w:rPr>
        <w:t xml:space="preserve"> оценку применения обязательных требований, устанавливаемых </w:t>
      </w:r>
      <w:r w:rsidR="00AD2F1D">
        <w:rPr>
          <w:sz w:val="28"/>
          <w:szCs w:val="28"/>
        </w:rPr>
        <w:t>МНПА,</w:t>
      </w:r>
      <w:r w:rsidRPr="008C5A9D">
        <w:rPr>
          <w:sz w:val="28"/>
          <w:szCs w:val="28"/>
        </w:rPr>
        <w:t xml:space="preserve"> необходимо проводить только в отношении  Правил благоустройства территории городского округа Тольятти.</w:t>
      </w:r>
    </w:p>
    <w:p w:rsidR="008C5A9D" w:rsidRDefault="008C5A9D" w:rsidP="008C5A9D">
      <w:pPr>
        <w:pStyle w:val="western"/>
        <w:spacing w:before="0" w:beforeAutospacing="0" w:after="0" w:line="360" w:lineRule="auto"/>
        <w:ind w:firstLine="709"/>
        <w:jc w:val="both"/>
        <w:rPr>
          <w:sz w:val="28"/>
          <w:szCs w:val="28"/>
        </w:rPr>
      </w:pPr>
      <w:r>
        <w:rPr>
          <w:sz w:val="28"/>
          <w:szCs w:val="28"/>
        </w:rPr>
        <w:t xml:space="preserve">Кроме того, </w:t>
      </w:r>
      <w:r w:rsidRPr="008C5A9D">
        <w:rPr>
          <w:sz w:val="28"/>
          <w:szCs w:val="28"/>
        </w:rPr>
        <w:t>Механизм установления и оценки применения обязательных требований, содержащийся в действующем Порядке проанализирован на предмет реализуемости и сопоставлен с положениями Федерального закона № 247-ФЗ.</w:t>
      </w:r>
    </w:p>
    <w:p w:rsidR="005206F0" w:rsidRDefault="00BE6D16" w:rsidP="008C5A9D">
      <w:pPr>
        <w:pStyle w:val="western"/>
        <w:spacing w:before="0" w:beforeAutospacing="0" w:after="0" w:line="360" w:lineRule="auto"/>
        <w:ind w:firstLine="709"/>
        <w:jc w:val="both"/>
        <w:rPr>
          <w:sz w:val="28"/>
          <w:szCs w:val="28"/>
        </w:rPr>
      </w:pPr>
      <w:r>
        <w:rPr>
          <w:sz w:val="28"/>
          <w:szCs w:val="28"/>
        </w:rPr>
        <w:t xml:space="preserve">В соответствии с пунктом 4 статьи 3 </w:t>
      </w:r>
      <w:r w:rsidRPr="00BE6D16">
        <w:rPr>
          <w:sz w:val="28"/>
          <w:szCs w:val="28"/>
        </w:rPr>
        <w:t>Федеральн</w:t>
      </w:r>
      <w:r>
        <w:rPr>
          <w:sz w:val="28"/>
          <w:szCs w:val="28"/>
        </w:rPr>
        <w:t>ого</w:t>
      </w:r>
      <w:r w:rsidRPr="00BE6D16">
        <w:rPr>
          <w:sz w:val="28"/>
          <w:szCs w:val="28"/>
        </w:rPr>
        <w:t xml:space="preserve"> закон</w:t>
      </w:r>
      <w:r>
        <w:rPr>
          <w:sz w:val="28"/>
          <w:szCs w:val="28"/>
        </w:rPr>
        <w:t>а</w:t>
      </w:r>
      <w:r w:rsidRPr="00BE6D16">
        <w:rPr>
          <w:sz w:val="28"/>
          <w:szCs w:val="28"/>
        </w:rPr>
        <w:t xml:space="preserve"> № 247-ФЗ</w:t>
      </w:r>
      <w:r>
        <w:rPr>
          <w:sz w:val="28"/>
          <w:szCs w:val="28"/>
        </w:rPr>
        <w:t xml:space="preserve"> н</w:t>
      </w:r>
      <w:r w:rsidRPr="00BE6D16">
        <w:rPr>
          <w:sz w:val="28"/>
          <w:szCs w:val="28"/>
        </w:rPr>
        <w:t>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r w:rsidR="005206F0">
        <w:rPr>
          <w:sz w:val="28"/>
          <w:szCs w:val="28"/>
        </w:rPr>
        <w:t xml:space="preserve"> </w:t>
      </w:r>
    </w:p>
    <w:p w:rsidR="00CB55B4" w:rsidRDefault="005206F0" w:rsidP="00CB55B4">
      <w:pPr>
        <w:pStyle w:val="western"/>
        <w:spacing w:before="0" w:beforeAutospacing="0" w:after="0" w:line="360" w:lineRule="auto"/>
        <w:ind w:firstLine="709"/>
        <w:jc w:val="both"/>
      </w:pPr>
      <w:r>
        <w:rPr>
          <w:sz w:val="28"/>
          <w:szCs w:val="28"/>
        </w:rPr>
        <w:t>Согласно пункт</w:t>
      </w:r>
      <w:r w:rsidR="00AD2F1D">
        <w:rPr>
          <w:sz w:val="28"/>
          <w:szCs w:val="28"/>
        </w:rPr>
        <w:t>у</w:t>
      </w:r>
      <w:r>
        <w:rPr>
          <w:sz w:val="28"/>
          <w:szCs w:val="28"/>
        </w:rPr>
        <w:t xml:space="preserve"> 5 </w:t>
      </w:r>
      <w:r w:rsidRPr="005206F0">
        <w:rPr>
          <w:sz w:val="28"/>
          <w:szCs w:val="28"/>
        </w:rPr>
        <w:t>статьи 3 Федерального закона № 247-ФЗ</w:t>
      </w:r>
      <w:r>
        <w:rPr>
          <w:sz w:val="28"/>
          <w:szCs w:val="28"/>
        </w:rPr>
        <w:t xml:space="preserve"> п</w:t>
      </w:r>
      <w:r w:rsidR="00BE6D16" w:rsidRPr="00BE6D16">
        <w:rPr>
          <w:sz w:val="28"/>
          <w:szCs w:val="28"/>
        </w:rPr>
        <w:t xml:space="preserve">о результатам оценки применения обязательных требований в порядке, </w:t>
      </w:r>
      <w:r w:rsidR="00BE6D16" w:rsidRPr="00BE6D16">
        <w:rPr>
          <w:sz w:val="28"/>
          <w:szCs w:val="28"/>
        </w:rPr>
        <w:lastRenderedPageBreak/>
        <w:t>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r w:rsidR="00D60691" w:rsidRPr="00D60691">
        <w:t xml:space="preserve"> </w:t>
      </w:r>
    </w:p>
    <w:p w:rsidR="008C5A9D" w:rsidRDefault="008C5A9D" w:rsidP="00CB55B4">
      <w:pPr>
        <w:pStyle w:val="western"/>
        <w:spacing w:before="0" w:beforeAutospacing="0" w:after="0" w:line="360" w:lineRule="auto"/>
        <w:ind w:firstLine="709"/>
        <w:jc w:val="both"/>
        <w:rPr>
          <w:sz w:val="28"/>
          <w:szCs w:val="28"/>
        </w:rPr>
      </w:pPr>
      <w:r>
        <w:rPr>
          <w:sz w:val="28"/>
          <w:szCs w:val="28"/>
        </w:rPr>
        <w:t>Норм</w:t>
      </w:r>
      <w:r w:rsidR="00303712">
        <w:rPr>
          <w:sz w:val="28"/>
          <w:szCs w:val="28"/>
        </w:rPr>
        <w:t>ы</w:t>
      </w:r>
      <w:r>
        <w:rPr>
          <w:sz w:val="28"/>
          <w:szCs w:val="28"/>
        </w:rPr>
        <w:t xml:space="preserve"> </w:t>
      </w:r>
      <w:r w:rsidRPr="008C5A9D">
        <w:rPr>
          <w:sz w:val="28"/>
          <w:szCs w:val="28"/>
        </w:rPr>
        <w:t>Федерального закона № 247-ФЗ</w:t>
      </w:r>
      <w:r>
        <w:rPr>
          <w:sz w:val="28"/>
          <w:szCs w:val="28"/>
        </w:rPr>
        <w:t xml:space="preserve"> о сроке действия </w:t>
      </w:r>
      <w:r w:rsidRPr="008C5A9D">
        <w:rPr>
          <w:sz w:val="28"/>
          <w:szCs w:val="28"/>
        </w:rPr>
        <w:t>нормативн</w:t>
      </w:r>
      <w:r>
        <w:rPr>
          <w:sz w:val="28"/>
          <w:szCs w:val="28"/>
        </w:rPr>
        <w:t>ого</w:t>
      </w:r>
      <w:r w:rsidRPr="008C5A9D">
        <w:rPr>
          <w:sz w:val="28"/>
          <w:szCs w:val="28"/>
        </w:rPr>
        <w:t xml:space="preserve"> право</w:t>
      </w:r>
      <w:r>
        <w:rPr>
          <w:sz w:val="28"/>
          <w:szCs w:val="28"/>
        </w:rPr>
        <w:t>вого</w:t>
      </w:r>
      <w:r w:rsidRPr="008C5A9D">
        <w:rPr>
          <w:sz w:val="28"/>
          <w:szCs w:val="28"/>
        </w:rPr>
        <w:t xml:space="preserve"> акт</w:t>
      </w:r>
      <w:r>
        <w:rPr>
          <w:sz w:val="28"/>
          <w:szCs w:val="28"/>
        </w:rPr>
        <w:t>а, содержащего обязательные требования</w:t>
      </w:r>
      <w:r w:rsidR="009F2A9F">
        <w:rPr>
          <w:sz w:val="28"/>
          <w:szCs w:val="28"/>
        </w:rPr>
        <w:t>,</w:t>
      </w:r>
      <w:r>
        <w:rPr>
          <w:sz w:val="28"/>
          <w:szCs w:val="28"/>
        </w:rPr>
        <w:t xml:space="preserve"> логичны и целесообразны к использованию. </w:t>
      </w:r>
      <w:r w:rsidR="00E00F8C">
        <w:rPr>
          <w:sz w:val="28"/>
          <w:szCs w:val="28"/>
        </w:rPr>
        <w:t>В связи с этим пункт 2.3 Порядка</w:t>
      </w:r>
      <w:r w:rsidR="00AD2F1D" w:rsidRPr="00AD2F1D">
        <w:rPr>
          <w:sz w:val="28"/>
          <w:szCs w:val="28"/>
        </w:rPr>
        <w:t xml:space="preserve"> </w:t>
      </w:r>
      <w:r w:rsidR="00AD2F1D">
        <w:rPr>
          <w:sz w:val="28"/>
          <w:szCs w:val="28"/>
        </w:rPr>
        <w:t>дополнен</w:t>
      </w:r>
      <w:r w:rsidR="00E00F8C">
        <w:rPr>
          <w:sz w:val="28"/>
          <w:szCs w:val="28"/>
        </w:rPr>
        <w:t>.</w:t>
      </w:r>
      <w:r>
        <w:rPr>
          <w:sz w:val="28"/>
          <w:szCs w:val="28"/>
        </w:rPr>
        <w:t xml:space="preserve"> </w:t>
      </w:r>
    </w:p>
    <w:p w:rsidR="00303712" w:rsidRPr="008C5A9D" w:rsidRDefault="00303712" w:rsidP="00CB55B4">
      <w:pPr>
        <w:pStyle w:val="western"/>
        <w:spacing w:before="0" w:beforeAutospacing="0" w:after="0" w:line="360" w:lineRule="auto"/>
        <w:ind w:firstLine="709"/>
        <w:jc w:val="both"/>
        <w:rPr>
          <w:sz w:val="28"/>
          <w:szCs w:val="28"/>
        </w:rPr>
      </w:pPr>
      <w:r>
        <w:rPr>
          <w:sz w:val="28"/>
          <w:szCs w:val="28"/>
        </w:rPr>
        <w:t xml:space="preserve">Пункт 2.4 действующего Порядка регламентирует формирование Перечня </w:t>
      </w:r>
      <w:r w:rsidR="000F4968">
        <w:rPr>
          <w:sz w:val="28"/>
          <w:szCs w:val="28"/>
        </w:rPr>
        <w:t>МНПА</w:t>
      </w:r>
      <w:r>
        <w:rPr>
          <w:sz w:val="28"/>
          <w:szCs w:val="28"/>
        </w:rPr>
        <w:t>, содержащих обязательные требования, оценка соблюдения которых является предметом муниципального контроля (далее - Перечень). Действующим Порядком предусмотрено, что по всем видам контроля формируется один Перечень департаментом городского хозяйства</w:t>
      </w:r>
      <w:r w:rsidRPr="005043B3">
        <w:rPr>
          <w:sz w:val="28"/>
          <w:szCs w:val="28"/>
        </w:rPr>
        <w:t xml:space="preserve">. </w:t>
      </w:r>
      <w:r w:rsidR="004971AE">
        <w:rPr>
          <w:sz w:val="28"/>
          <w:szCs w:val="28"/>
        </w:rPr>
        <w:t xml:space="preserve">Вместе с тем, </w:t>
      </w:r>
      <w:r w:rsidR="003A4630" w:rsidRPr="004971AE">
        <w:rPr>
          <w:sz w:val="28"/>
          <w:szCs w:val="28"/>
        </w:rPr>
        <w:t xml:space="preserve">в настоящее время </w:t>
      </w:r>
      <w:r w:rsidR="004971AE" w:rsidRPr="004971AE">
        <w:rPr>
          <w:sz w:val="28"/>
          <w:szCs w:val="28"/>
        </w:rPr>
        <w:t xml:space="preserve">формирование Перечней </w:t>
      </w:r>
      <w:r w:rsidR="003A4630" w:rsidRPr="004971AE">
        <w:rPr>
          <w:sz w:val="28"/>
          <w:szCs w:val="28"/>
        </w:rPr>
        <w:t xml:space="preserve">по каждому виду контроля </w:t>
      </w:r>
      <w:r w:rsidR="004971AE" w:rsidRPr="004971AE">
        <w:rPr>
          <w:sz w:val="28"/>
          <w:szCs w:val="28"/>
        </w:rPr>
        <w:t xml:space="preserve">проводится </w:t>
      </w:r>
      <w:r w:rsidR="003A4630" w:rsidRPr="004971AE">
        <w:rPr>
          <w:sz w:val="28"/>
          <w:szCs w:val="28"/>
        </w:rPr>
        <w:t>соответствующим контрольн</w:t>
      </w:r>
      <w:r w:rsidR="004971AE" w:rsidRPr="004971AE">
        <w:rPr>
          <w:sz w:val="28"/>
          <w:szCs w:val="28"/>
        </w:rPr>
        <w:t>ым</w:t>
      </w:r>
      <w:r w:rsidR="003A4630" w:rsidRPr="004971AE">
        <w:rPr>
          <w:sz w:val="28"/>
          <w:szCs w:val="28"/>
        </w:rPr>
        <w:t xml:space="preserve"> органом</w:t>
      </w:r>
      <w:r w:rsidR="004971AE" w:rsidRPr="004971AE">
        <w:rPr>
          <w:sz w:val="28"/>
          <w:szCs w:val="28"/>
        </w:rPr>
        <w:t xml:space="preserve"> администрации</w:t>
      </w:r>
      <w:r w:rsidR="003A4630" w:rsidRPr="004971AE">
        <w:rPr>
          <w:sz w:val="28"/>
          <w:szCs w:val="28"/>
        </w:rPr>
        <w:t xml:space="preserve">. </w:t>
      </w:r>
      <w:r w:rsidR="003A4630">
        <w:rPr>
          <w:sz w:val="28"/>
          <w:szCs w:val="28"/>
        </w:rPr>
        <w:t>С целью нормативного закрепления сложившейся практики и установления единой формы Перечней по каждому виду контроля пункт 2.4 и Приложение 1 изложены в новой редакции.</w:t>
      </w:r>
    </w:p>
    <w:p w:rsidR="0013672F" w:rsidRDefault="0013672F" w:rsidP="00BE6D16">
      <w:pPr>
        <w:pStyle w:val="western"/>
        <w:spacing w:before="0" w:beforeAutospacing="0" w:after="0" w:line="360" w:lineRule="auto"/>
        <w:ind w:firstLine="709"/>
        <w:jc w:val="both"/>
        <w:rPr>
          <w:sz w:val="28"/>
          <w:szCs w:val="28"/>
        </w:rPr>
      </w:pPr>
      <w:r>
        <w:rPr>
          <w:sz w:val="28"/>
          <w:szCs w:val="28"/>
        </w:rPr>
        <w:t xml:space="preserve">В соответствии с пунктом 3.2 действующего Порядка оценка применения обязательных требований проводится Органами Администрации ежегодно. </w:t>
      </w:r>
      <w:r w:rsidR="009F2A9F">
        <w:rPr>
          <w:sz w:val="28"/>
          <w:szCs w:val="28"/>
        </w:rPr>
        <w:t>Полагаю</w:t>
      </w:r>
      <w:r>
        <w:rPr>
          <w:sz w:val="28"/>
          <w:szCs w:val="28"/>
        </w:rPr>
        <w:t xml:space="preserve">, что проводить оценку ежегодно в отношении одного и того же МНПА нецелесообразно, </w:t>
      </w:r>
      <w:r w:rsidR="009F2A9F">
        <w:rPr>
          <w:sz w:val="28"/>
          <w:szCs w:val="28"/>
        </w:rPr>
        <w:t xml:space="preserve">поэтому </w:t>
      </w:r>
      <w:r>
        <w:rPr>
          <w:sz w:val="28"/>
          <w:szCs w:val="28"/>
        </w:rPr>
        <w:t>пункт 3.2 Порядка исключен.</w:t>
      </w:r>
      <w:r w:rsidR="00D60691">
        <w:rPr>
          <w:sz w:val="28"/>
          <w:szCs w:val="28"/>
        </w:rPr>
        <w:t xml:space="preserve"> Проектом исключены </w:t>
      </w:r>
      <w:r w:rsidR="009F2A9F">
        <w:rPr>
          <w:sz w:val="28"/>
          <w:szCs w:val="28"/>
        </w:rPr>
        <w:t xml:space="preserve">также </w:t>
      </w:r>
      <w:r w:rsidR="00D60691">
        <w:rPr>
          <w:sz w:val="28"/>
          <w:szCs w:val="28"/>
        </w:rPr>
        <w:t xml:space="preserve">нормы </w:t>
      </w:r>
      <w:r w:rsidR="009F2A9F">
        <w:rPr>
          <w:sz w:val="28"/>
          <w:szCs w:val="28"/>
        </w:rPr>
        <w:t xml:space="preserve">о </w:t>
      </w:r>
      <w:r w:rsidR="00D60691">
        <w:rPr>
          <w:sz w:val="28"/>
          <w:szCs w:val="28"/>
        </w:rPr>
        <w:t>формирования ежегодного плана проведения оценки применения обязательных требований, содержащихся в МНПА в связи с чем</w:t>
      </w:r>
      <w:r w:rsidR="003A4630">
        <w:rPr>
          <w:sz w:val="28"/>
          <w:szCs w:val="28"/>
        </w:rPr>
        <w:t>,</w:t>
      </w:r>
      <w:r w:rsidR="00D60691">
        <w:rPr>
          <w:sz w:val="28"/>
          <w:szCs w:val="28"/>
        </w:rPr>
        <w:t xml:space="preserve"> пункты 3.3 - 3.5 Порядка</w:t>
      </w:r>
      <w:r w:rsidR="003A4630">
        <w:rPr>
          <w:sz w:val="28"/>
          <w:szCs w:val="28"/>
        </w:rPr>
        <w:t xml:space="preserve">, Приложение 1 к Порядку </w:t>
      </w:r>
      <w:r w:rsidR="00D60691">
        <w:rPr>
          <w:sz w:val="28"/>
          <w:szCs w:val="28"/>
        </w:rPr>
        <w:t xml:space="preserve"> изложены в новой редакции, пункт 3.6 Порядка исключен.</w:t>
      </w:r>
    </w:p>
    <w:p w:rsidR="003A4630" w:rsidRDefault="0008102D" w:rsidP="00BE6D16">
      <w:pPr>
        <w:pStyle w:val="western"/>
        <w:spacing w:before="0" w:beforeAutospacing="0" w:after="0" w:line="360" w:lineRule="auto"/>
        <w:ind w:firstLine="709"/>
        <w:jc w:val="both"/>
        <w:rPr>
          <w:sz w:val="28"/>
          <w:szCs w:val="28"/>
        </w:rPr>
      </w:pPr>
      <w:r>
        <w:rPr>
          <w:sz w:val="28"/>
          <w:szCs w:val="28"/>
        </w:rPr>
        <w:t xml:space="preserve">Действующим Порядком предусмотрено, что оценка применения обязательных требований в отношении </w:t>
      </w:r>
      <w:r w:rsidR="004971AE">
        <w:rPr>
          <w:sz w:val="28"/>
          <w:szCs w:val="28"/>
        </w:rPr>
        <w:t>МНПА</w:t>
      </w:r>
      <w:r>
        <w:rPr>
          <w:sz w:val="28"/>
          <w:szCs w:val="28"/>
        </w:rPr>
        <w:t xml:space="preserve"> осуществляется </w:t>
      </w:r>
      <w:r w:rsidR="00086573">
        <w:rPr>
          <w:sz w:val="28"/>
          <w:szCs w:val="28"/>
        </w:rPr>
        <w:t xml:space="preserve">только </w:t>
      </w:r>
      <w:r>
        <w:rPr>
          <w:sz w:val="28"/>
          <w:szCs w:val="28"/>
        </w:rPr>
        <w:t>департаментом городского хозяйства</w:t>
      </w:r>
      <w:r w:rsidRPr="004971AE">
        <w:rPr>
          <w:sz w:val="28"/>
          <w:szCs w:val="28"/>
        </w:rPr>
        <w:t xml:space="preserve">. </w:t>
      </w:r>
      <w:r w:rsidR="00086573" w:rsidRPr="004971AE">
        <w:rPr>
          <w:sz w:val="28"/>
          <w:szCs w:val="28"/>
        </w:rPr>
        <w:t>Между тем, разработчиком МНПА может стать иной орган (структурное подразделение) администрации, а также</w:t>
      </w:r>
      <w:r w:rsidRPr="004971AE">
        <w:rPr>
          <w:sz w:val="28"/>
          <w:szCs w:val="28"/>
        </w:rPr>
        <w:t xml:space="preserve"> может быть принят и другой МНПА, содержащий обязательные </w:t>
      </w:r>
      <w:r w:rsidRPr="004971AE">
        <w:rPr>
          <w:sz w:val="28"/>
          <w:szCs w:val="28"/>
        </w:rPr>
        <w:lastRenderedPageBreak/>
        <w:t>требования. В таком случае, оценку применения обязательных требований</w:t>
      </w:r>
      <w:r w:rsidR="00086573" w:rsidRPr="004971AE">
        <w:rPr>
          <w:sz w:val="28"/>
          <w:szCs w:val="28"/>
        </w:rPr>
        <w:t>, установленных новым МНПА,</w:t>
      </w:r>
      <w:r w:rsidRPr="004971AE">
        <w:rPr>
          <w:sz w:val="28"/>
          <w:szCs w:val="28"/>
        </w:rPr>
        <w:t xml:space="preserve"> </w:t>
      </w:r>
      <w:r w:rsidR="00086573" w:rsidRPr="004971AE">
        <w:rPr>
          <w:sz w:val="28"/>
          <w:szCs w:val="28"/>
        </w:rPr>
        <w:t xml:space="preserve">представляется логичным </w:t>
      </w:r>
      <w:r w:rsidRPr="004971AE">
        <w:rPr>
          <w:sz w:val="28"/>
          <w:szCs w:val="28"/>
        </w:rPr>
        <w:t>проводить разработчик</w:t>
      </w:r>
      <w:r w:rsidR="00086573" w:rsidRPr="004971AE">
        <w:rPr>
          <w:sz w:val="28"/>
          <w:szCs w:val="28"/>
        </w:rPr>
        <w:t>у</w:t>
      </w:r>
      <w:r w:rsidR="004971AE" w:rsidRPr="004971AE">
        <w:rPr>
          <w:sz w:val="28"/>
          <w:szCs w:val="28"/>
        </w:rPr>
        <w:t xml:space="preserve"> проекта МНПА</w:t>
      </w:r>
      <w:r w:rsidRPr="004971AE">
        <w:rPr>
          <w:sz w:val="28"/>
          <w:szCs w:val="28"/>
        </w:rPr>
        <w:t>.</w:t>
      </w:r>
      <w:r w:rsidR="00B861D2" w:rsidRPr="004971AE">
        <w:rPr>
          <w:sz w:val="28"/>
          <w:szCs w:val="28"/>
        </w:rPr>
        <w:t xml:space="preserve"> Соответствующие изменения внесены в</w:t>
      </w:r>
      <w:r w:rsidR="00B861D2">
        <w:rPr>
          <w:sz w:val="28"/>
          <w:szCs w:val="28"/>
        </w:rPr>
        <w:t xml:space="preserve"> пункты 3.4, 3.14, 3.16, 3.17, 3.19 Порядка.</w:t>
      </w:r>
    </w:p>
    <w:p w:rsidR="00D16B53" w:rsidRPr="00133E59" w:rsidRDefault="00D16B53" w:rsidP="00575FE5">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p>
    <w:p w:rsidR="00133E59" w:rsidRPr="00133E59" w:rsidRDefault="00133E59" w:rsidP="00575FE5">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p>
    <w:p w:rsidR="00133E59" w:rsidRPr="00133E59" w:rsidRDefault="00934E34"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Руководитель</w:t>
      </w:r>
      <w:r w:rsidR="00133E59" w:rsidRPr="00133E59">
        <w:rPr>
          <w:rFonts w:ascii="Times New Roman" w:eastAsia="Times New Roman" w:hAnsi="Times New Roman" w:cs="Times New Roman"/>
          <w:color w:val="000000"/>
          <w:sz w:val="28"/>
          <w:szCs w:val="28"/>
          <w:lang w:eastAsia="ru-RU"/>
        </w:rPr>
        <w:t xml:space="preserve"> департамента                          </w:t>
      </w:r>
      <w:r w:rsidR="00AA565C">
        <w:rPr>
          <w:rFonts w:ascii="Times New Roman" w:eastAsia="Times New Roman" w:hAnsi="Times New Roman" w:cs="Times New Roman"/>
          <w:color w:val="000000"/>
          <w:sz w:val="28"/>
          <w:szCs w:val="28"/>
          <w:lang w:eastAsia="ru-RU"/>
        </w:rPr>
        <w:t xml:space="preserve">       </w:t>
      </w:r>
      <w:r w:rsidR="00F004F9">
        <w:rPr>
          <w:rFonts w:ascii="Times New Roman" w:eastAsia="Times New Roman" w:hAnsi="Times New Roman" w:cs="Times New Roman"/>
          <w:color w:val="000000"/>
          <w:sz w:val="28"/>
          <w:szCs w:val="28"/>
          <w:lang w:eastAsia="ru-RU"/>
        </w:rPr>
        <w:t xml:space="preserve">                           И.М. Потапова</w:t>
      </w:r>
    </w:p>
    <w:p w:rsidR="00253AD0" w:rsidRDefault="00253AD0" w:rsidP="00133E59">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247FC4" w:rsidRDefault="00247FC4" w:rsidP="00133E59">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247FC4" w:rsidRPr="00133E59" w:rsidRDefault="00247FC4" w:rsidP="00133E59">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086573" w:rsidRDefault="00086573"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86573" w:rsidRDefault="00086573"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86573" w:rsidRDefault="00086573"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86573" w:rsidRDefault="00086573"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86573" w:rsidRDefault="00086573"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86573" w:rsidRDefault="00086573"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86573" w:rsidRDefault="00086573"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86573" w:rsidRDefault="00086573"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86573" w:rsidRDefault="00086573"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86573" w:rsidRDefault="00086573"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86573" w:rsidRDefault="00086573"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86573" w:rsidRDefault="00086573"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86573" w:rsidRDefault="00086573"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86573" w:rsidRDefault="00086573"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86573" w:rsidRDefault="00086573"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86573" w:rsidRDefault="00086573"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86573" w:rsidRDefault="00086573"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86573" w:rsidRDefault="00086573"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86573" w:rsidRDefault="00086573"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86573" w:rsidRDefault="00086573"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86573" w:rsidRDefault="00086573"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86573" w:rsidRDefault="00086573"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86573" w:rsidRDefault="00086573"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86573" w:rsidRDefault="00086573"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86573" w:rsidRDefault="00086573"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86573" w:rsidRDefault="00086573"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86573" w:rsidRDefault="00086573"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86573" w:rsidRDefault="00086573"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86573" w:rsidRDefault="00086573"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86573" w:rsidRDefault="00086573"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86573" w:rsidRDefault="00086573"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86573" w:rsidRDefault="0024283B"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Мязина Ю.Г.</w:t>
      </w:r>
    </w:p>
    <w:p w:rsidR="0024283B" w:rsidRDefault="0024283B"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54-32-55</w:t>
      </w:r>
      <w:bookmarkStart w:id="0" w:name="_GoBack"/>
      <w:bookmarkEnd w:id="0"/>
    </w:p>
    <w:p w:rsidR="00086573" w:rsidRDefault="00086573"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33E59" w:rsidRPr="00253AD0" w:rsidRDefault="00F004F9" w:rsidP="00133E5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Липатова С.В.</w:t>
      </w:r>
    </w:p>
    <w:p w:rsidR="007913BC" w:rsidRPr="00253AD0" w:rsidRDefault="00133E59" w:rsidP="00222C92">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53AD0">
        <w:rPr>
          <w:rFonts w:ascii="Times New Roman" w:eastAsia="Times New Roman" w:hAnsi="Times New Roman" w:cs="Times New Roman"/>
          <w:color w:val="000000"/>
          <w:sz w:val="24"/>
          <w:szCs w:val="24"/>
          <w:lang w:eastAsia="ru-RU"/>
        </w:rPr>
        <w:t>54-</w:t>
      </w:r>
      <w:r w:rsidR="00F004F9">
        <w:rPr>
          <w:rFonts w:ascii="Times New Roman" w:eastAsia="Times New Roman" w:hAnsi="Times New Roman" w:cs="Times New Roman"/>
          <w:color w:val="000000"/>
          <w:sz w:val="24"/>
          <w:szCs w:val="24"/>
          <w:lang w:eastAsia="ru-RU"/>
        </w:rPr>
        <w:t>32</w:t>
      </w:r>
      <w:r w:rsidRPr="00253AD0">
        <w:rPr>
          <w:rFonts w:ascii="Times New Roman" w:eastAsia="Times New Roman" w:hAnsi="Times New Roman" w:cs="Times New Roman"/>
          <w:color w:val="000000"/>
          <w:sz w:val="24"/>
          <w:szCs w:val="24"/>
          <w:lang w:eastAsia="ru-RU"/>
        </w:rPr>
        <w:t>-</w:t>
      </w:r>
      <w:r w:rsidR="00F004F9">
        <w:rPr>
          <w:rFonts w:ascii="Times New Roman" w:eastAsia="Times New Roman" w:hAnsi="Times New Roman" w:cs="Times New Roman"/>
          <w:color w:val="000000"/>
          <w:sz w:val="24"/>
          <w:szCs w:val="24"/>
          <w:lang w:eastAsia="ru-RU"/>
        </w:rPr>
        <w:t>85</w:t>
      </w:r>
    </w:p>
    <w:sectPr w:rsidR="007913BC" w:rsidRPr="00253AD0" w:rsidSect="002045F7">
      <w:head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F1D" w:rsidRDefault="00AD2F1D">
      <w:pPr>
        <w:spacing w:after="0" w:line="240" w:lineRule="auto"/>
      </w:pPr>
      <w:r>
        <w:separator/>
      </w:r>
    </w:p>
  </w:endnote>
  <w:endnote w:type="continuationSeparator" w:id="0">
    <w:p w:rsidR="00AD2F1D" w:rsidRDefault="00AD2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F1D" w:rsidRDefault="00AD2F1D">
      <w:pPr>
        <w:spacing w:after="0" w:line="240" w:lineRule="auto"/>
      </w:pPr>
      <w:r>
        <w:separator/>
      </w:r>
    </w:p>
  </w:footnote>
  <w:footnote w:type="continuationSeparator" w:id="0">
    <w:p w:rsidR="00AD2F1D" w:rsidRDefault="00AD2F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F1D" w:rsidRDefault="00AD2F1D">
    <w:pPr>
      <w:pStyle w:val="a3"/>
      <w:jc w:val="center"/>
    </w:pPr>
  </w:p>
  <w:p w:rsidR="00AD2F1D" w:rsidRDefault="00AD2F1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50A78"/>
    <w:multiLevelType w:val="hybridMultilevel"/>
    <w:tmpl w:val="92928244"/>
    <w:lvl w:ilvl="0" w:tplc="72AA6D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4AF"/>
    <w:rsid w:val="0008102D"/>
    <w:rsid w:val="00086573"/>
    <w:rsid w:val="000F4968"/>
    <w:rsid w:val="0011328E"/>
    <w:rsid w:val="0013141A"/>
    <w:rsid w:val="00133E59"/>
    <w:rsid w:val="0013672F"/>
    <w:rsid w:val="001F106F"/>
    <w:rsid w:val="002045F7"/>
    <w:rsid w:val="00217AF7"/>
    <w:rsid w:val="00222C92"/>
    <w:rsid w:val="0024283B"/>
    <w:rsid w:val="00247FC4"/>
    <w:rsid w:val="00253AD0"/>
    <w:rsid w:val="00285071"/>
    <w:rsid w:val="002D5A9D"/>
    <w:rsid w:val="002E15E3"/>
    <w:rsid w:val="00303712"/>
    <w:rsid w:val="003A4630"/>
    <w:rsid w:val="003F4D16"/>
    <w:rsid w:val="0048096F"/>
    <w:rsid w:val="004971AE"/>
    <w:rsid w:val="004E544D"/>
    <w:rsid w:val="005043B3"/>
    <w:rsid w:val="005166A3"/>
    <w:rsid w:val="005206F0"/>
    <w:rsid w:val="005705B1"/>
    <w:rsid w:val="00575FE5"/>
    <w:rsid w:val="005D5717"/>
    <w:rsid w:val="005E571C"/>
    <w:rsid w:val="006B28E4"/>
    <w:rsid w:val="00700CCE"/>
    <w:rsid w:val="00767BBE"/>
    <w:rsid w:val="007913BC"/>
    <w:rsid w:val="00795017"/>
    <w:rsid w:val="007B5A9D"/>
    <w:rsid w:val="007F49EA"/>
    <w:rsid w:val="00875CC8"/>
    <w:rsid w:val="00893603"/>
    <w:rsid w:val="008A09EF"/>
    <w:rsid w:val="008C205A"/>
    <w:rsid w:val="008C5A9D"/>
    <w:rsid w:val="008E5D59"/>
    <w:rsid w:val="009130A6"/>
    <w:rsid w:val="00934E34"/>
    <w:rsid w:val="00961C71"/>
    <w:rsid w:val="00966201"/>
    <w:rsid w:val="009672E0"/>
    <w:rsid w:val="009C3123"/>
    <w:rsid w:val="009C421C"/>
    <w:rsid w:val="009E7378"/>
    <w:rsid w:val="009F2A9F"/>
    <w:rsid w:val="00A175E4"/>
    <w:rsid w:val="00A93120"/>
    <w:rsid w:val="00AA565C"/>
    <w:rsid w:val="00AD2F1D"/>
    <w:rsid w:val="00AD64D5"/>
    <w:rsid w:val="00AE7117"/>
    <w:rsid w:val="00B04F28"/>
    <w:rsid w:val="00B376C4"/>
    <w:rsid w:val="00B45FEC"/>
    <w:rsid w:val="00B70B5C"/>
    <w:rsid w:val="00B861D2"/>
    <w:rsid w:val="00BD5534"/>
    <w:rsid w:val="00BE6D16"/>
    <w:rsid w:val="00BE7F22"/>
    <w:rsid w:val="00C44B13"/>
    <w:rsid w:val="00C604AF"/>
    <w:rsid w:val="00CB55B4"/>
    <w:rsid w:val="00CC3757"/>
    <w:rsid w:val="00CC399B"/>
    <w:rsid w:val="00D07249"/>
    <w:rsid w:val="00D16B53"/>
    <w:rsid w:val="00D60691"/>
    <w:rsid w:val="00DB2967"/>
    <w:rsid w:val="00DB6DE1"/>
    <w:rsid w:val="00E00F8C"/>
    <w:rsid w:val="00EC0B27"/>
    <w:rsid w:val="00ED6530"/>
    <w:rsid w:val="00EF3DCD"/>
    <w:rsid w:val="00F004F9"/>
    <w:rsid w:val="00F042CC"/>
    <w:rsid w:val="00F261E5"/>
    <w:rsid w:val="00F266EA"/>
    <w:rsid w:val="00FA0F9A"/>
    <w:rsid w:val="00FA4935"/>
    <w:rsid w:val="00FA4B9D"/>
    <w:rsid w:val="00FB4D51"/>
    <w:rsid w:val="00FB5F87"/>
    <w:rsid w:val="00FC7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4,Знак4"/>
    <w:basedOn w:val="a"/>
    <w:link w:val="a4"/>
    <w:uiPriority w:val="99"/>
    <w:unhideWhenUsed/>
    <w:rsid w:val="00133E59"/>
    <w:pPr>
      <w:tabs>
        <w:tab w:val="center" w:pos="4677"/>
        <w:tab w:val="right" w:pos="9355"/>
      </w:tabs>
      <w:spacing w:after="0" w:line="240" w:lineRule="auto"/>
    </w:pPr>
    <w:rPr>
      <w:rFonts w:ascii="Times New Roman" w:eastAsia="Times New Roman" w:hAnsi="Times New Roman" w:cs="Times New Roman"/>
      <w:sz w:val="24"/>
      <w:szCs w:val="20"/>
      <w:lang w:val="x-none" w:eastAsia="ru-RU"/>
    </w:rPr>
  </w:style>
  <w:style w:type="character" w:customStyle="1" w:styleId="a4">
    <w:name w:val="Верхний колонтитул Знак"/>
    <w:aliases w:val=" Знак4 Знак,Знак4 Знак"/>
    <w:basedOn w:val="a0"/>
    <w:link w:val="a3"/>
    <w:uiPriority w:val="99"/>
    <w:rsid w:val="00133E59"/>
    <w:rPr>
      <w:rFonts w:ascii="Times New Roman" w:eastAsia="Times New Roman" w:hAnsi="Times New Roman" w:cs="Times New Roman"/>
      <w:sz w:val="24"/>
      <w:szCs w:val="20"/>
      <w:lang w:val="x-none" w:eastAsia="ru-RU"/>
    </w:rPr>
  </w:style>
  <w:style w:type="paragraph" w:customStyle="1" w:styleId="ConsPlusTitle">
    <w:name w:val="ConsPlusTitle"/>
    <w:rsid w:val="009672E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western">
    <w:name w:val="western"/>
    <w:basedOn w:val="a"/>
    <w:rsid w:val="0013141A"/>
    <w:pPr>
      <w:spacing w:before="100" w:beforeAutospacing="1" w:after="142" w:line="288"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F2A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2A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4,Знак4"/>
    <w:basedOn w:val="a"/>
    <w:link w:val="a4"/>
    <w:uiPriority w:val="99"/>
    <w:unhideWhenUsed/>
    <w:rsid w:val="00133E59"/>
    <w:pPr>
      <w:tabs>
        <w:tab w:val="center" w:pos="4677"/>
        <w:tab w:val="right" w:pos="9355"/>
      </w:tabs>
      <w:spacing w:after="0" w:line="240" w:lineRule="auto"/>
    </w:pPr>
    <w:rPr>
      <w:rFonts w:ascii="Times New Roman" w:eastAsia="Times New Roman" w:hAnsi="Times New Roman" w:cs="Times New Roman"/>
      <w:sz w:val="24"/>
      <w:szCs w:val="20"/>
      <w:lang w:val="x-none" w:eastAsia="ru-RU"/>
    </w:rPr>
  </w:style>
  <w:style w:type="character" w:customStyle="1" w:styleId="a4">
    <w:name w:val="Верхний колонтитул Знак"/>
    <w:aliases w:val=" Знак4 Знак,Знак4 Знак"/>
    <w:basedOn w:val="a0"/>
    <w:link w:val="a3"/>
    <w:uiPriority w:val="99"/>
    <w:rsid w:val="00133E59"/>
    <w:rPr>
      <w:rFonts w:ascii="Times New Roman" w:eastAsia="Times New Roman" w:hAnsi="Times New Roman" w:cs="Times New Roman"/>
      <w:sz w:val="24"/>
      <w:szCs w:val="20"/>
      <w:lang w:val="x-none" w:eastAsia="ru-RU"/>
    </w:rPr>
  </w:style>
  <w:style w:type="paragraph" w:customStyle="1" w:styleId="ConsPlusTitle">
    <w:name w:val="ConsPlusTitle"/>
    <w:rsid w:val="009672E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western">
    <w:name w:val="western"/>
    <w:basedOn w:val="a"/>
    <w:rsid w:val="0013141A"/>
    <w:pPr>
      <w:spacing w:before="100" w:beforeAutospacing="1" w:after="142" w:line="288"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F2A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2A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85533">
      <w:bodyDiv w:val="1"/>
      <w:marLeft w:val="0"/>
      <w:marRight w:val="0"/>
      <w:marTop w:val="0"/>
      <w:marBottom w:val="0"/>
      <w:divBdr>
        <w:top w:val="none" w:sz="0" w:space="0" w:color="auto"/>
        <w:left w:val="none" w:sz="0" w:space="0" w:color="auto"/>
        <w:bottom w:val="none" w:sz="0" w:space="0" w:color="auto"/>
        <w:right w:val="none" w:sz="0" w:space="0" w:color="auto"/>
      </w:divBdr>
    </w:div>
    <w:div w:id="448817433">
      <w:bodyDiv w:val="1"/>
      <w:marLeft w:val="0"/>
      <w:marRight w:val="0"/>
      <w:marTop w:val="0"/>
      <w:marBottom w:val="0"/>
      <w:divBdr>
        <w:top w:val="none" w:sz="0" w:space="0" w:color="auto"/>
        <w:left w:val="none" w:sz="0" w:space="0" w:color="auto"/>
        <w:bottom w:val="none" w:sz="0" w:space="0" w:color="auto"/>
        <w:right w:val="none" w:sz="0" w:space="0" w:color="auto"/>
      </w:divBdr>
    </w:div>
    <w:div w:id="1284768893">
      <w:bodyDiv w:val="1"/>
      <w:marLeft w:val="0"/>
      <w:marRight w:val="0"/>
      <w:marTop w:val="0"/>
      <w:marBottom w:val="0"/>
      <w:divBdr>
        <w:top w:val="none" w:sz="0" w:space="0" w:color="auto"/>
        <w:left w:val="none" w:sz="0" w:space="0" w:color="auto"/>
        <w:bottom w:val="none" w:sz="0" w:space="0" w:color="auto"/>
        <w:right w:val="none" w:sz="0" w:space="0" w:color="auto"/>
      </w:divBdr>
    </w:div>
    <w:div w:id="143382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A237E-9CAC-4BB7-A81D-0623D8D04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4</Pages>
  <Words>891</Words>
  <Characters>5079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Рамазанова Екатерина Николаевна</dc:creator>
  <cp:keywords/>
  <dc:description/>
  <cp:lastModifiedBy>пк1</cp:lastModifiedBy>
  <cp:revision>63</cp:revision>
  <cp:lastPrinted>2022-09-30T09:41:00Z</cp:lastPrinted>
  <dcterms:created xsi:type="dcterms:W3CDTF">2019-11-28T04:48:00Z</dcterms:created>
  <dcterms:modified xsi:type="dcterms:W3CDTF">2022-09-30T12:16:00Z</dcterms:modified>
</cp:coreProperties>
</file>