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59" w:rsidRPr="00133E59" w:rsidRDefault="00133E59" w:rsidP="0013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133E59" w:rsidRPr="00DB2967" w:rsidRDefault="00133E59" w:rsidP="00133E59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133E59" w:rsidRPr="00FA4B9D" w:rsidRDefault="00DB2967" w:rsidP="00FA4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967">
        <w:rPr>
          <w:rFonts w:ascii="Times New Roman" w:hAnsi="Times New Roman" w:cs="Times New Roman"/>
          <w:sz w:val="28"/>
          <w:szCs w:val="28"/>
        </w:rPr>
        <w:t>«</w:t>
      </w:r>
      <w:r w:rsidR="0013141A" w:rsidRPr="0013141A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</w:t>
      </w:r>
      <w:r w:rsidR="0013141A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FA4B9D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13141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B29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33E59" w:rsidRPr="00133E59" w:rsidRDefault="00133E59" w:rsidP="00133E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A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3141A">
        <w:rPr>
          <w:sz w:val="28"/>
          <w:szCs w:val="28"/>
        </w:rPr>
        <w:t>Проект постановл</w:t>
      </w:r>
      <w:r>
        <w:rPr>
          <w:sz w:val="28"/>
          <w:szCs w:val="28"/>
        </w:rPr>
        <w:t>ения администрации городского округа Тольятти</w:t>
      </w:r>
      <w:r w:rsidRPr="0013141A">
        <w:rPr>
          <w:sz w:val="28"/>
          <w:szCs w:val="28"/>
        </w:rPr>
        <w:t xml:space="preserve"> </w:t>
      </w:r>
      <w:r w:rsidR="00C44B13">
        <w:rPr>
          <w:sz w:val="28"/>
          <w:szCs w:val="28"/>
        </w:rPr>
        <w:t xml:space="preserve"> </w:t>
      </w:r>
      <w:r w:rsidRPr="0013141A">
        <w:rPr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</w:t>
      </w:r>
      <w:r>
        <w:rPr>
          <w:sz w:val="28"/>
          <w:szCs w:val="28"/>
        </w:rPr>
        <w:t>тами городского округа Тольятти</w:t>
      </w:r>
      <w:r w:rsidRPr="0013141A">
        <w:rPr>
          <w:sz w:val="28"/>
          <w:szCs w:val="28"/>
        </w:rPr>
        <w:t>» (далее – Проект) подготовлен в соответствии с Планом нормотворческой деятельн</w:t>
      </w:r>
      <w:r>
        <w:rPr>
          <w:sz w:val="28"/>
          <w:szCs w:val="28"/>
        </w:rPr>
        <w:t>ости администрации городского округа Тольятти</w:t>
      </w:r>
      <w:r w:rsidRPr="0013141A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III</w:t>
      </w:r>
      <w:r w:rsidRPr="0013141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2021</w:t>
      </w:r>
      <w:r w:rsidRPr="0013141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3141A">
        <w:rPr>
          <w:sz w:val="28"/>
          <w:szCs w:val="28"/>
        </w:rPr>
        <w:t xml:space="preserve">, утвержденным распоряжением </w:t>
      </w:r>
      <w:r>
        <w:rPr>
          <w:sz w:val="28"/>
          <w:szCs w:val="28"/>
        </w:rPr>
        <w:t xml:space="preserve">администрации городского округа Тольятти от 25.06.2021 </w:t>
      </w:r>
      <w:r w:rsidR="00FA4B9D">
        <w:rPr>
          <w:sz w:val="28"/>
          <w:szCs w:val="28"/>
        </w:rPr>
        <w:t xml:space="preserve">      </w:t>
      </w:r>
      <w:r>
        <w:rPr>
          <w:sz w:val="28"/>
          <w:szCs w:val="28"/>
        </w:rPr>
        <w:t>№ 4744-р/1.</w:t>
      </w:r>
      <w:proofErr w:type="gramEnd"/>
    </w:p>
    <w:p w:rsidR="00AE7117" w:rsidRPr="0013141A" w:rsidRDefault="00AE7117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в целях реализации</w:t>
      </w:r>
      <w:r w:rsidR="005166A3">
        <w:rPr>
          <w:sz w:val="28"/>
          <w:szCs w:val="28"/>
        </w:rPr>
        <w:t xml:space="preserve"> на территории городского округа Тольятти Федерального закона от 31.07.2020 № 247-ФЗ «Об обязательных требованиях в Российской Федерации»</w:t>
      </w:r>
      <w:r w:rsidR="005166A3" w:rsidRPr="005166A3">
        <w:rPr>
          <w:sz w:val="28"/>
          <w:szCs w:val="28"/>
        </w:rPr>
        <w:t xml:space="preserve"> </w:t>
      </w:r>
      <w:r w:rsidR="005166A3" w:rsidRPr="0013141A">
        <w:rPr>
          <w:sz w:val="28"/>
          <w:szCs w:val="28"/>
        </w:rPr>
        <w:t>(далее – Федеральный закон № 247-ФЗ)</w:t>
      </w:r>
      <w:r w:rsidR="005166A3">
        <w:rPr>
          <w:sz w:val="28"/>
          <w:szCs w:val="28"/>
        </w:rPr>
        <w:t>, вступившего в силу с 1 ноября 2020 года (за исключением отдельных его положений).</w:t>
      </w:r>
    </w:p>
    <w:p w:rsidR="0013141A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3141A">
        <w:rPr>
          <w:sz w:val="28"/>
          <w:szCs w:val="28"/>
        </w:rPr>
        <w:t>Проект подготовлен во исполнение части 5 статьи 2 Фе</w:t>
      </w:r>
      <w:r w:rsidR="00B376C4">
        <w:rPr>
          <w:sz w:val="28"/>
          <w:szCs w:val="28"/>
        </w:rPr>
        <w:t xml:space="preserve">дерального закона </w:t>
      </w:r>
      <w:r w:rsidRPr="0013141A">
        <w:rPr>
          <w:sz w:val="28"/>
          <w:szCs w:val="28"/>
        </w:rPr>
        <w:t>№ 247-ФЗ.</w:t>
      </w:r>
    </w:p>
    <w:p w:rsidR="004E544D" w:rsidRPr="0013141A" w:rsidRDefault="004E544D" w:rsidP="004E544D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№ 247-ФЗ принят во исполнение поручения Президента Российской Федерации (перечень от 26.02.2019 № Пр-294) и направлен на реализацию реформы контрольно-надзорной деятельности.       Им определяются правовые и организационные основы установления и оценки применения обязательных требований. 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лицензий, аккредитации и иных </w:t>
      </w:r>
      <w:r>
        <w:rPr>
          <w:sz w:val="28"/>
          <w:szCs w:val="28"/>
        </w:rPr>
        <w:lastRenderedPageBreak/>
        <w:t>разрешений, оценки соответствия продукции, иных форм оценки и экспертизы.</w:t>
      </w:r>
    </w:p>
    <w:p w:rsidR="0013141A" w:rsidRPr="0013141A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3141A">
        <w:rPr>
          <w:sz w:val="28"/>
          <w:szCs w:val="28"/>
        </w:rPr>
        <w:t xml:space="preserve">Проектом предлагается утвердить Порядок установления и оценки </w:t>
      </w:r>
      <w:proofErr w:type="gramStart"/>
      <w:r w:rsidRPr="0013141A">
        <w:rPr>
          <w:sz w:val="28"/>
          <w:szCs w:val="28"/>
        </w:rPr>
        <w:t>применения</w:t>
      </w:r>
      <w:proofErr w:type="gramEnd"/>
      <w:r w:rsidRPr="0013141A">
        <w:rPr>
          <w:sz w:val="28"/>
          <w:szCs w:val="28"/>
        </w:rPr>
        <w:t xml:space="preserve"> содержащихся в муниципальных нормативных правовых а</w:t>
      </w:r>
      <w:r w:rsidR="009C3123">
        <w:rPr>
          <w:sz w:val="28"/>
          <w:szCs w:val="28"/>
        </w:rPr>
        <w:t>ктах городского округа Тольятти</w:t>
      </w:r>
      <w:r w:rsidRPr="0013141A">
        <w:rPr>
          <w:sz w:val="28"/>
          <w:szCs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— обязательные требования), который включает:</w:t>
      </w:r>
    </w:p>
    <w:p w:rsidR="0013141A" w:rsidRPr="0013141A" w:rsidRDefault="00F042CC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41A" w:rsidRPr="0013141A">
        <w:rPr>
          <w:sz w:val="28"/>
          <w:szCs w:val="28"/>
        </w:rPr>
        <w:t>порядок установления обязательных требований;</w:t>
      </w:r>
    </w:p>
    <w:p w:rsidR="0013141A" w:rsidRDefault="00F042CC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41A" w:rsidRPr="0013141A">
        <w:rPr>
          <w:sz w:val="28"/>
          <w:szCs w:val="28"/>
        </w:rPr>
        <w:t>порядок оценки применения обязательных требований.</w:t>
      </w:r>
    </w:p>
    <w:p w:rsidR="00BD5534" w:rsidRDefault="00BD5534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247-ФЗ урегулированы порядок установления и оценки применения обязательных требований, содержащихся в нормативных правовых актах федерального уровня.</w:t>
      </w:r>
    </w:p>
    <w:p w:rsidR="00BD5534" w:rsidRDefault="00BD5534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муниципального правового регулирования обязательных требований</w:t>
      </w:r>
      <w:r w:rsidRPr="00B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№ 247-ФЗ в качестве обязательных </w:t>
      </w:r>
      <w:r w:rsidR="005D5717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только принципы установления и оценки применения обязательных требований (часть 5 статьи 2</w:t>
      </w:r>
      <w:r w:rsidRPr="00BD55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247-ФЗ</w:t>
      </w:r>
      <w:r w:rsidR="00B04F28">
        <w:rPr>
          <w:sz w:val="28"/>
          <w:szCs w:val="28"/>
        </w:rPr>
        <w:t>)</w:t>
      </w:r>
      <w:r w:rsidR="005D5717">
        <w:rPr>
          <w:sz w:val="28"/>
          <w:szCs w:val="28"/>
        </w:rPr>
        <w:t>.</w:t>
      </w:r>
    </w:p>
    <w:p w:rsidR="00F042CC" w:rsidRDefault="00BD5534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</w:t>
      </w:r>
      <w:r w:rsidR="00FA4B9D">
        <w:rPr>
          <w:sz w:val="28"/>
          <w:szCs w:val="28"/>
        </w:rPr>
        <w:t>казанный Порядок</w:t>
      </w:r>
      <w:r>
        <w:rPr>
          <w:sz w:val="28"/>
          <w:szCs w:val="28"/>
        </w:rPr>
        <w:t xml:space="preserve"> определен</w:t>
      </w:r>
      <w:r w:rsidR="00F042CC">
        <w:rPr>
          <w:sz w:val="28"/>
          <w:szCs w:val="28"/>
        </w:rPr>
        <w:t xml:space="preserve"> с учетом принципов, предусмотренных Федеральным законом № 247-ФЗ.</w:t>
      </w:r>
    </w:p>
    <w:p w:rsidR="008A09EF" w:rsidRDefault="008A09EF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механизма установления и оценки применения обязательных</w:t>
      </w:r>
      <w:r w:rsidR="00FA4B9D">
        <w:rPr>
          <w:sz w:val="28"/>
          <w:szCs w:val="28"/>
        </w:rPr>
        <w:t xml:space="preserve">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городского округа Тольятти, положения Федерального закона № 247-ФЗ проанализированы на предмет их целесообразности и реализуемости.</w:t>
      </w:r>
    </w:p>
    <w:p w:rsidR="008A09EF" w:rsidRDefault="008A09EF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такого анализа принято решение о нецелесообразности прямого заимствования отдельных положений Федерального закона № 247-ФЗ.</w:t>
      </w:r>
    </w:p>
    <w:p w:rsidR="008A09EF" w:rsidRDefault="008A09EF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Так, </w:t>
      </w:r>
      <w:r w:rsidR="00700CCE">
        <w:rPr>
          <w:sz w:val="28"/>
          <w:szCs w:val="28"/>
        </w:rPr>
        <w:t>согласно части 1 статьи 3 Федерального закона</w:t>
      </w:r>
      <w:r>
        <w:rPr>
          <w:sz w:val="28"/>
          <w:szCs w:val="28"/>
        </w:rPr>
        <w:t xml:space="preserve"> № 247-ФЗ</w:t>
      </w:r>
      <w:r w:rsidR="00700CCE">
        <w:rPr>
          <w:sz w:val="28"/>
          <w:szCs w:val="28"/>
        </w:rPr>
        <w:t xml:space="preserve"> предусмотрены правила вступления в силу положений нормативных правовых актов, устанавливающих обязательные требования, - либо с 1 марта, либо с 1 сентября соответствующего года, но не ранее чем по истечении девяноста дней после дня официального опубликова</w:t>
      </w:r>
      <w:r w:rsidR="0011328E">
        <w:rPr>
          <w:sz w:val="28"/>
          <w:szCs w:val="28"/>
        </w:rPr>
        <w:t>ния соответствующего нормативного правового акта</w:t>
      </w:r>
      <w:r w:rsidR="00700CCE">
        <w:rPr>
          <w:sz w:val="28"/>
          <w:szCs w:val="28"/>
        </w:rPr>
        <w:t>, если иное не установлено федеральным законом или международным договором Российской Федерации.</w:t>
      </w:r>
      <w:proofErr w:type="gramEnd"/>
      <w:r w:rsidR="00700CCE">
        <w:rPr>
          <w:sz w:val="28"/>
          <w:szCs w:val="28"/>
        </w:rPr>
        <w:t xml:space="preserve"> Привязка вступления в силу МНПА к конкретной дате (1 марта или 1 сентября) нецелесообразна. Проектом определено, что положения МНПА, устанавливающих обязательные требования, должны вступать в силу не ранее чем по истечении девяноста дней после дня официального опубликования соответствующего НПА, если иной срок вступления в силу не указан в МНПА.</w:t>
      </w:r>
    </w:p>
    <w:p w:rsidR="0013141A" w:rsidRPr="00FA4935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Сферу отношений, затрагиваемых в Проекте, регулируют:</w:t>
      </w:r>
    </w:p>
    <w:p w:rsidR="0013141A" w:rsidRPr="00FA4935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Федеральный закон от 31.07.2020 № 247-ФЗ «Об обязательных требованиях в Российской Федерации»;</w:t>
      </w:r>
    </w:p>
    <w:p w:rsidR="0013141A" w:rsidRDefault="0013141A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9130A6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130A6" w:rsidRPr="009130A6" w:rsidRDefault="009130A6" w:rsidP="00795017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городского округа Тольятти.</w:t>
      </w:r>
    </w:p>
    <w:p w:rsidR="00D16B53" w:rsidRDefault="00D16B53" w:rsidP="0079501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постановления не предусматривает изменения размеров доходов и (или) расходов бюджета городского округа Тольятти и не влечет за собой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D16B53" w:rsidRPr="00133E59" w:rsidRDefault="00D16B53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E59" w:rsidRPr="00133E59" w:rsidRDefault="00133E59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E59" w:rsidRPr="00133E59" w:rsidRDefault="00934E34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33E59" w:rsidRPr="0013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департамента                          </w:t>
      </w:r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Базаева</w:t>
      </w:r>
      <w:proofErr w:type="spellEnd"/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FC4" w:rsidRDefault="00247FC4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FC4" w:rsidRPr="00133E59" w:rsidRDefault="00247FC4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3E59" w:rsidRPr="00253AD0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 Е.Н.</w:t>
      </w:r>
    </w:p>
    <w:p w:rsidR="007913BC" w:rsidRPr="00253AD0" w:rsidRDefault="00133E59" w:rsidP="0022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54-46-34 (5067)</w:t>
      </w:r>
    </w:p>
    <w:sectPr w:rsidR="007913BC" w:rsidRPr="00253AD0" w:rsidSect="00474DA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EA" w:rsidRDefault="007F49EA">
      <w:pPr>
        <w:spacing w:after="0" w:line="240" w:lineRule="auto"/>
      </w:pPr>
      <w:r>
        <w:separator/>
      </w:r>
    </w:p>
  </w:endnote>
  <w:endnote w:type="continuationSeparator" w:id="0">
    <w:p w:rsidR="007F49EA" w:rsidRDefault="007F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EA" w:rsidRDefault="007F49EA">
      <w:pPr>
        <w:spacing w:after="0" w:line="240" w:lineRule="auto"/>
      </w:pPr>
      <w:r>
        <w:separator/>
      </w:r>
    </w:p>
  </w:footnote>
  <w:footnote w:type="continuationSeparator" w:id="0">
    <w:p w:rsidR="007F49EA" w:rsidRDefault="007F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7" w:rsidRDefault="007F49EA">
    <w:pPr>
      <w:pStyle w:val="a3"/>
      <w:jc w:val="center"/>
    </w:pPr>
  </w:p>
  <w:p w:rsidR="008A2B67" w:rsidRDefault="007F49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0A78"/>
    <w:multiLevelType w:val="hybridMultilevel"/>
    <w:tmpl w:val="92928244"/>
    <w:lvl w:ilvl="0" w:tplc="72AA6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F"/>
    <w:rsid w:val="0011328E"/>
    <w:rsid w:val="0013141A"/>
    <w:rsid w:val="00133E59"/>
    <w:rsid w:val="001F106F"/>
    <w:rsid w:val="00222C92"/>
    <w:rsid w:val="00247FC4"/>
    <w:rsid w:val="00253AD0"/>
    <w:rsid w:val="00285071"/>
    <w:rsid w:val="002E15E3"/>
    <w:rsid w:val="003F4D16"/>
    <w:rsid w:val="0048096F"/>
    <w:rsid w:val="004E544D"/>
    <w:rsid w:val="005166A3"/>
    <w:rsid w:val="005705B1"/>
    <w:rsid w:val="00575FE5"/>
    <w:rsid w:val="005D5717"/>
    <w:rsid w:val="005E571C"/>
    <w:rsid w:val="00700CCE"/>
    <w:rsid w:val="00767BBE"/>
    <w:rsid w:val="007913BC"/>
    <w:rsid w:val="00795017"/>
    <w:rsid w:val="007B5A9D"/>
    <w:rsid w:val="007F49EA"/>
    <w:rsid w:val="00875CC8"/>
    <w:rsid w:val="00893603"/>
    <w:rsid w:val="008A09EF"/>
    <w:rsid w:val="008E5D59"/>
    <w:rsid w:val="009130A6"/>
    <w:rsid w:val="00934E34"/>
    <w:rsid w:val="00961C71"/>
    <w:rsid w:val="009672E0"/>
    <w:rsid w:val="009C3123"/>
    <w:rsid w:val="009E7378"/>
    <w:rsid w:val="00A175E4"/>
    <w:rsid w:val="00A93120"/>
    <w:rsid w:val="00AA565C"/>
    <w:rsid w:val="00AD64D5"/>
    <w:rsid w:val="00AE7117"/>
    <w:rsid w:val="00B04F28"/>
    <w:rsid w:val="00B376C4"/>
    <w:rsid w:val="00B45FEC"/>
    <w:rsid w:val="00B70B5C"/>
    <w:rsid w:val="00BD5534"/>
    <w:rsid w:val="00C44B13"/>
    <w:rsid w:val="00C604AF"/>
    <w:rsid w:val="00CC3757"/>
    <w:rsid w:val="00CC399B"/>
    <w:rsid w:val="00D07249"/>
    <w:rsid w:val="00D16B53"/>
    <w:rsid w:val="00DB2967"/>
    <w:rsid w:val="00DB6DE1"/>
    <w:rsid w:val="00EC0B27"/>
    <w:rsid w:val="00ED6530"/>
    <w:rsid w:val="00EF3DCD"/>
    <w:rsid w:val="00F042CC"/>
    <w:rsid w:val="00F261E5"/>
    <w:rsid w:val="00F266EA"/>
    <w:rsid w:val="00FA0F9A"/>
    <w:rsid w:val="00FA4935"/>
    <w:rsid w:val="00FA4B9D"/>
    <w:rsid w:val="00FB5F8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western">
    <w:name w:val="western"/>
    <w:basedOn w:val="a"/>
    <w:rsid w:val="001314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western">
    <w:name w:val="western"/>
    <w:basedOn w:val="a"/>
    <w:rsid w:val="001314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E2FD-1F33-46B7-9E23-72929A64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Екатерина Николаевна</dc:creator>
  <cp:keywords/>
  <dc:description/>
  <cp:lastModifiedBy>Рамазанова Екатерина Николаевна</cp:lastModifiedBy>
  <cp:revision>53</cp:revision>
  <dcterms:created xsi:type="dcterms:W3CDTF">2019-11-28T04:48:00Z</dcterms:created>
  <dcterms:modified xsi:type="dcterms:W3CDTF">2021-08-05T11:44:00Z</dcterms:modified>
</cp:coreProperties>
</file>