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8F" w:rsidRDefault="00744A8F"/>
    <w:p w:rsidR="0068478F" w:rsidRDefault="0068478F"/>
    <w:p w:rsidR="0068478F" w:rsidRDefault="0068478F" w:rsidP="00684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78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8478F" w:rsidRDefault="0068478F" w:rsidP="00684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478F">
        <w:rPr>
          <w:rFonts w:ascii="Times New Roman" w:hAnsi="Times New Roman" w:cs="Times New Roman"/>
          <w:sz w:val="28"/>
          <w:szCs w:val="28"/>
        </w:rPr>
        <w:t>к проекту  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"О внесении изменений в постановление администрации  городского округа Тольятти </w:t>
      </w:r>
    </w:p>
    <w:p w:rsidR="0068478F" w:rsidRDefault="0068478F" w:rsidP="00684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20.09.2018 № 2778-п/1 "О порядке осуществления закупок </w:t>
      </w:r>
    </w:p>
    <w:p w:rsidR="0068478F" w:rsidRDefault="0068478F" w:rsidP="00684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малого объема для обеспечения муниципальных нужд</w:t>
      </w:r>
    </w:p>
    <w:p w:rsidR="0068478F" w:rsidRDefault="0068478F" w:rsidP="00684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округа Тольятти"</w:t>
      </w:r>
    </w:p>
    <w:p w:rsidR="0068478F" w:rsidRDefault="0068478F" w:rsidP="00684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78F" w:rsidRDefault="0068478F" w:rsidP="00684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900" w:rsidRDefault="0068478F" w:rsidP="0068478F">
      <w:pPr>
        <w:pStyle w:val="ConsPlusNormal"/>
        <w:spacing w:line="288" w:lineRule="auto"/>
        <w:ind w:firstLine="709"/>
        <w:jc w:val="both"/>
        <w:rPr>
          <w:rFonts w:eastAsia="Times New Roman"/>
        </w:rPr>
      </w:pPr>
      <w:r w:rsidRPr="0068478F">
        <w:t xml:space="preserve">Проект разработан </w:t>
      </w:r>
      <w:r w:rsidRPr="0068478F">
        <w:rPr>
          <w:rFonts w:eastAsia="Times New Roman"/>
        </w:rPr>
        <w:t xml:space="preserve">в целях совершенствования нормативных актов, принятых  администрацией городского округа Тольятти. </w:t>
      </w:r>
      <w:r w:rsidR="000A1900">
        <w:rPr>
          <w:rFonts w:eastAsia="Times New Roman"/>
        </w:rPr>
        <w:t>Изменения  связаны с рядом вопросов:</w:t>
      </w:r>
    </w:p>
    <w:p w:rsidR="000A1900" w:rsidRDefault="000A1900" w:rsidP="0068478F">
      <w:pPr>
        <w:pStyle w:val="ConsPlusNormal"/>
        <w:spacing w:line="288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1. В число заказчиков, которым рекомендуется использовать  электронную торговую площадку «ОТС-</w:t>
      </w:r>
      <w:proofErr w:type="spellStart"/>
      <w:r>
        <w:rPr>
          <w:rFonts w:eastAsia="Times New Roman"/>
        </w:rPr>
        <w:t>маркет</w:t>
      </w:r>
      <w:proofErr w:type="spellEnd"/>
      <w:r>
        <w:rPr>
          <w:rFonts w:eastAsia="Times New Roman"/>
        </w:rPr>
        <w:t xml:space="preserve">» при осуществлении закупок малого объема,  включен заказчик  Контрольно-счетная палата городского округа Тольятти. </w:t>
      </w:r>
    </w:p>
    <w:p w:rsidR="0068478F" w:rsidRDefault="000A1900" w:rsidP="0068478F">
      <w:pPr>
        <w:pStyle w:val="ConsPlusNormal"/>
        <w:spacing w:line="288" w:lineRule="auto"/>
        <w:ind w:firstLine="709"/>
        <w:jc w:val="both"/>
      </w:pPr>
      <w:r>
        <w:t xml:space="preserve">2. </w:t>
      </w:r>
      <w:r w:rsidR="007F5141">
        <w:t xml:space="preserve">В соответствии с поручением Протокола встречи главы городского округа Тольятти </w:t>
      </w:r>
      <w:proofErr w:type="spellStart"/>
      <w:r w:rsidR="007F5141">
        <w:t>Ренца</w:t>
      </w:r>
      <w:proofErr w:type="spellEnd"/>
      <w:r w:rsidR="007F5141">
        <w:t xml:space="preserve"> Н.А.  с депутатами  фракции «Единая Россия» при Думе городского округа Тольятти п</w:t>
      </w:r>
      <w:r w:rsidR="0068478F" w:rsidRPr="0068478F">
        <w:t>роведен</w:t>
      </w:r>
      <w:r w:rsidR="0068478F">
        <w:t xml:space="preserve"> сравнительный </w:t>
      </w:r>
      <w:r w:rsidR="0068478F" w:rsidRPr="0068478F">
        <w:t xml:space="preserve"> анализ</w:t>
      </w:r>
      <w:r w:rsidR="0068478F">
        <w:t xml:space="preserve"> использования электронных торговых систем в других регионах</w:t>
      </w:r>
      <w:r w:rsidR="007F5141">
        <w:t xml:space="preserve">. На основании этого анализа </w:t>
      </w:r>
      <w:r w:rsidR="0068478F">
        <w:t xml:space="preserve"> повышен</w:t>
      </w:r>
      <w:r w:rsidR="007F5141">
        <w:t>а</w:t>
      </w:r>
      <w:r w:rsidR="0068478F">
        <w:t xml:space="preserve"> верхн</w:t>
      </w:r>
      <w:r w:rsidR="007F5141">
        <w:t>яя граница</w:t>
      </w:r>
      <w:r w:rsidR="0068478F">
        <w:t xml:space="preserve"> стоимости договоров  малого объема, которые заказчик имеет право заключить без применения электронного магазина</w:t>
      </w:r>
      <w:r w:rsidR="007F5141">
        <w:t xml:space="preserve"> с 5 </w:t>
      </w:r>
      <w:proofErr w:type="spellStart"/>
      <w:r w:rsidR="007F5141">
        <w:t>тыс</w:t>
      </w:r>
      <w:proofErr w:type="gramStart"/>
      <w:r w:rsidR="007F5141">
        <w:t>.р</w:t>
      </w:r>
      <w:proofErr w:type="gramEnd"/>
      <w:r w:rsidR="007F5141">
        <w:t>уб</w:t>
      </w:r>
      <w:proofErr w:type="spellEnd"/>
      <w:r w:rsidR="007F5141">
        <w:t xml:space="preserve">.  до 20 </w:t>
      </w:r>
      <w:proofErr w:type="spellStart"/>
      <w:r w:rsidR="007F5141">
        <w:t>тыс.руб</w:t>
      </w:r>
      <w:proofErr w:type="spellEnd"/>
      <w:r w:rsidR="007F5141">
        <w:t xml:space="preserve">. </w:t>
      </w:r>
      <w:r w:rsidR="00AE7953">
        <w:t xml:space="preserve"> Это связано с ростом цен на товары, работы, услуги в  целом на товарном рынке, а также  необходимостью предоставления возможности заказчикам </w:t>
      </w:r>
      <w:r w:rsidR="00A175D1">
        <w:t xml:space="preserve">более </w:t>
      </w:r>
      <w:r w:rsidR="00AE7953">
        <w:t xml:space="preserve">оперативного  обеспечения муниципальных нужд. </w:t>
      </w:r>
      <w:r w:rsidR="007F5141">
        <w:t xml:space="preserve"> </w:t>
      </w:r>
    </w:p>
    <w:p w:rsidR="004275F0" w:rsidRPr="004275F0" w:rsidRDefault="004A37B1" w:rsidP="004275F0">
      <w:pPr>
        <w:pStyle w:val="ConsPlusNormal"/>
        <w:spacing w:line="288" w:lineRule="auto"/>
        <w:ind w:firstLine="709"/>
        <w:jc w:val="both"/>
      </w:pPr>
      <w:r>
        <w:t>3. В пункт 10</w:t>
      </w:r>
      <w:r w:rsidR="004275F0">
        <w:t xml:space="preserve"> Приложения № 2 к постановлению внесено ограничение</w:t>
      </w:r>
      <w:r>
        <w:t xml:space="preserve"> </w:t>
      </w:r>
      <w:r w:rsidR="00C93AF4">
        <w:t xml:space="preserve">для </w:t>
      </w:r>
      <w:r>
        <w:t>применения этого пункта</w:t>
      </w:r>
      <w:r w:rsidR="00C93AF4">
        <w:t>.</w:t>
      </w:r>
      <w:r w:rsidR="004275F0">
        <w:t xml:space="preserve"> </w:t>
      </w:r>
      <w:r w:rsidR="004275F0" w:rsidRPr="004275F0">
        <w:t>З</w:t>
      </w:r>
      <w:r w:rsidR="004275F0" w:rsidRPr="004275F0">
        <w:t>акупка работ и услуг, оказываемых физическими лицами с использованием их личного труда и самостоятельно реализующими работы, услуги без регистрации в качестве индивидуального предпринимателя</w:t>
      </w:r>
      <w:r w:rsidR="004275F0">
        <w:t xml:space="preserve">, </w:t>
      </w:r>
      <w:r w:rsidR="004275F0" w:rsidRPr="004275F0">
        <w:t xml:space="preserve"> может  осуществляться без  применения электронного магазина, </w:t>
      </w:r>
      <w:r w:rsidR="004275F0" w:rsidRPr="004275F0">
        <w:t xml:space="preserve">если стоимость таких работ или  услуг не превышает 50  </w:t>
      </w:r>
      <w:proofErr w:type="spellStart"/>
      <w:r w:rsidR="004275F0" w:rsidRPr="004275F0">
        <w:t>тыс</w:t>
      </w:r>
      <w:proofErr w:type="gramStart"/>
      <w:r w:rsidR="004275F0" w:rsidRPr="004275F0">
        <w:t>.р</w:t>
      </w:r>
      <w:proofErr w:type="gramEnd"/>
      <w:r w:rsidR="004275F0" w:rsidRPr="004275F0">
        <w:t>уб</w:t>
      </w:r>
      <w:proofErr w:type="spellEnd"/>
      <w:r w:rsidR="004275F0" w:rsidRPr="004275F0">
        <w:t>.</w:t>
      </w:r>
    </w:p>
    <w:p w:rsidR="004A37B1" w:rsidRDefault="00C93AF4" w:rsidP="0068478F">
      <w:pPr>
        <w:pStyle w:val="ConsPlusNormal"/>
        <w:spacing w:line="288" w:lineRule="auto"/>
        <w:ind w:firstLine="709"/>
        <w:jc w:val="both"/>
      </w:pPr>
      <w:r>
        <w:t xml:space="preserve"> Пункт может быть использован  </w:t>
      </w:r>
      <w:r w:rsidR="004A37B1">
        <w:t xml:space="preserve"> при стоимости  работ, услуг </w:t>
      </w:r>
      <w:r>
        <w:t xml:space="preserve"> не </w:t>
      </w:r>
      <w:r w:rsidR="004A37B1">
        <w:t>более 50 тыс.</w:t>
      </w:r>
      <w:r>
        <w:t> </w:t>
      </w:r>
      <w:r w:rsidR="004A37B1">
        <w:t xml:space="preserve">руб. </w:t>
      </w:r>
    </w:p>
    <w:p w:rsidR="00105CE9" w:rsidRDefault="004A37B1" w:rsidP="00105CE9">
      <w:pPr>
        <w:pStyle w:val="ConsPlusNormal"/>
        <w:spacing w:line="288" w:lineRule="auto"/>
        <w:ind w:firstLine="709"/>
        <w:jc w:val="both"/>
      </w:pPr>
      <w:r>
        <w:t>4</w:t>
      </w:r>
      <w:r w:rsidR="000A1900">
        <w:t xml:space="preserve">. </w:t>
      </w:r>
      <w:r w:rsidR="00246467">
        <w:t>Анализ отчетных данных секции «Тольятти»</w:t>
      </w:r>
      <w:r w:rsidR="00AE7953" w:rsidRPr="00105CE9">
        <w:t xml:space="preserve"> электронной торговой системы «ОТС-</w:t>
      </w:r>
      <w:proofErr w:type="spellStart"/>
      <w:r w:rsidR="00AE7953" w:rsidRPr="00105CE9">
        <w:t>маркет</w:t>
      </w:r>
      <w:proofErr w:type="spellEnd"/>
      <w:r w:rsidR="00AE7953" w:rsidRPr="00105CE9">
        <w:t xml:space="preserve">»  показывает, что </w:t>
      </w:r>
      <w:r w:rsidR="00105CE9" w:rsidRPr="00105CE9">
        <w:t xml:space="preserve">в случаях  использования  </w:t>
      </w:r>
      <w:r w:rsidR="00246467">
        <w:t xml:space="preserve">электронного магазина </w:t>
      </w:r>
      <w:r w:rsidR="00105CE9" w:rsidRPr="00105CE9">
        <w:t xml:space="preserve"> </w:t>
      </w:r>
      <w:r w:rsidR="00105CE9">
        <w:t xml:space="preserve"> </w:t>
      </w:r>
      <w:r w:rsidR="00105CE9" w:rsidRPr="00105CE9">
        <w:t xml:space="preserve">при </w:t>
      </w:r>
      <w:r w:rsidR="00105CE9">
        <w:t xml:space="preserve">закупке работ по монтажу, ремонту и </w:t>
      </w:r>
      <w:r w:rsidR="00105CE9">
        <w:lastRenderedPageBreak/>
        <w:t>эксплуатационному обслуживанию технических средств (охран</w:t>
      </w:r>
      <w:bookmarkStart w:id="0" w:name="_GoBack"/>
      <w:bookmarkEnd w:id="0"/>
      <w:r w:rsidR="00105CE9">
        <w:t>ных и охранно-пожарных),  заказчики получают</w:t>
      </w:r>
      <w:r w:rsidR="00246467">
        <w:t xml:space="preserve"> значительную  экономию  средств. При этом </w:t>
      </w:r>
      <w:r w:rsidR="00105CE9">
        <w:t xml:space="preserve"> в городе имеется   достаточно широкий рынок  участников закупки, обеспечивающий конкурентную среду в  данной сфере.  В связи с этим  работы по монтажу, ремонту </w:t>
      </w:r>
      <w:r w:rsidR="00040779">
        <w:t xml:space="preserve"> и </w:t>
      </w:r>
      <w:r w:rsidR="00105CE9">
        <w:t>техническому обслуживанию технических средств охраны исключены из  Приложения № 2.</w:t>
      </w:r>
    </w:p>
    <w:p w:rsidR="00105CE9" w:rsidRDefault="004A37B1" w:rsidP="00105CE9">
      <w:pPr>
        <w:pStyle w:val="ConsPlusNormal"/>
        <w:spacing w:line="288" w:lineRule="auto"/>
        <w:ind w:firstLine="709"/>
        <w:jc w:val="both"/>
      </w:pPr>
      <w:r>
        <w:t>5</w:t>
      </w:r>
      <w:r w:rsidR="000A1900">
        <w:t xml:space="preserve">. </w:t>
      </w:r>
      <w:r w:rsidR="00105CE9">
        <w:t>В случаях    использовани</w:t>
      </w:r>
      <w:r w:rsidR="00040779">
        <w:t>я</w:t>
      </w:r>
      <w:r w:rsidR="00105CE9">
        <w:t xml:space="preserve">  </w:t>
      </w:r>
      <w:r w:rsidR="00105CE9" w:rsidRPr="00105CE9">
        <w:t>электронной торговой системы «ОТС-</w:t>
      </w:r>
      <w:proofErr w:type="spellStart"/>
      <w:r w:rsidR="00105CE9" w:rsidRPr="00105CE9">
        <w:t>маркет</w:t>
      </w:r>
      <w:proofErr w:type="spellEnd"/>
      <w:r w:rsidR="00105CE9" w:rsidRPr="00105CE9">
        <w:t xml:space="preserve">» </w:t>
      </w:r>
      <w:r w:rsidR="00105CE9">
        <w:t xml:space="preserve">  </w:t>
      </w:r>
      <w:r w:rsidR="00040779">
        <w:t xml:space="preserve"> при определении исполнителей </w:t>
      </w:r>
      <w:r w:rsidR="00105CE9">
        <w:t>услуг по дезинфекции, дезинсекции и  дератизации</w:t>
      </w:r>
      <w:r w:rsidR="00040779">
        <w:t xml:space="preserve"> помещений</w:t>
      </w:r>
      <w:r w:rsidR="00246467">
        <w:t xml:space="preserve"> заказчики </w:t>
      </w:r>
      <w:r w:rsidR="00040779">
        <w:t xml:space="preserve"> </w:t>
      </w:r>
      <w:r w:rsidR="00A175D1">
        <w:t xml:space="preserve">постоянно </w:t>
      </w:r>
      <w:r w:rsidR="00040779">
        <w:t xml:space="preserve"> </w:t>
      </w:r>
      <w:r w:rsidR="00246467">
        <w:t>сталкиваются с демпингом  участников  (</w:t>
      </w:r>
      <w:r w:rsidR="00040779">
        <w:t xml:space="preserve">экономия средств </w:t>
      </w:r>
      <w:r w:rsidR="00246467">
        <w:t xml:space="preserve">составляет </w:t>
      </w:r>
      <w:r w:rsidR="00040779">
        <w:t xml:space="preserve">до 80%), </w:t>
      </w:r>
      <w:r w:rsidR="00246467">
        <w:t>что</w:t>
      </w:r>
      <w:r w:rsidR="00040779">
        <w:t>, по отзывам заказчиков, отрицательно сказывается на качестве оказываемых услуг.</w:t>
      </w:r>
      <w:r w:rsidR="007F5141">
        <w:t xml:space="preserve"> </w:t>
      </w:r>
      <w:r w:rsidR="00040779">
        <w:t xml:space="preserve">  По  многочисленным обращениям заказчиков,  услуг</w:t>
      </w:r>
      <w:r w:rsidR="00A175D1">
        <w:t xml:space="preserve">и по дезинфекции, дезинсекции и дератизации </w:t>
      </w:r>
      <w:r w:rsidR="00040779">
        <w:t xml:space="preserve"> </w:t>
      </w:r>
      <w:r w:rsidR="00246467">
        <w:t xml:space="preserve">внесены в Перечень исключений,  утвержденный </w:t>
      </w:r>
      <w:r w:rsidR="00040779">
        <w:t>Приложение</w:t>
      </w:r>
      <w:r w:rsidR="00246467">
        <w:t>м</w:t>
      </w:r>
      <w:r w:rsidR="00040779">
        <w:t xml:space="preserve"> № 2 к постановлению. </w:t>
      </w:r>
    </w:p>
    <w:p w:rsidR="000A1900" w:rsidRDefault="000A1900" w:rsidP="00105CE9">
      <w:pPr>
        <w:pStyle w:val="ConsPlusNormal"/>
        <w:spacing w:line="288" w:lineRule="auto"/>
        <w:ind w:firstLine="709"/>
        <w:jc w:val="both"/>
      </w:pPr>
    </w:p>
    <w:p w:rsidR="000A1900" w:rsidRDefault="000A1900" w:rsidP="00105CE9">
      <w:pPr>
        <w:pStyle w:val="ConsPlusNormal"/>
        <w:spacing w:line="288" w:lineRule="auto"/>
        <w:ind w:firstLine="709"/>
        <w:jc w:val="both"/>
      </w:pPr>
    </w:p>
    <w:p w:rsidR="000A1900" w:rsidRDefault="000A1900" w:rsidP="00105CE9">
      <w:pPr>
        <w:pStyle w:val="ConsPlusNormal"/>
        <w:spacing w:line="288" w:lineRule="auto"/>
        <w:ind w:firstLine="709"/>
        <w:jc w:val="both"/>
      </w:pPr>
    </w:p>
    <w:p w:rsidR="000A1900" w:rsidRDefault="000A1900" w:rsidP="00105CE9">
      <w:pPr>
        <w:pStyle w:val="ConsPlusNormal"/>
        <w:spacing w:line="288" w:lineRule="auto"/>
        <w:ind w:firstLine="709"/>
        <w:jc w:val="both"/>
      </w:pPr>
    </w:p>
    <w:p w:rsidR="000A1900" w:rsidRDefault="000A1900" w:rsidP="00105CE9">
      <w:pPr>
        <w:pStyle w:val="ConsPlusNormal"/>
        <w:spacing w:line="288" w:lineRule="auto"/>
        <w:ind w:firstLine="709"/>
        <w:jc w:val="both"/>
      </w:pPr>
    </w:p>
    <w:p w:rsidR="000A1900" w:rsidRDefault="000A1900" w:rsidP="00105CE9">
      <w:pPr>
        <w:pStyle w:val="ConsPlusNormal"/>
        <w:spacing w:line="288" w:lineRule="auto"/>
        <w:ind w:firstLine="709"/>
        <w:jc w:val="both"/>
      </w:pPr>
    </w:p>
    <w:p w:rsidR="000A1900" w:rsidRDefault="000A1900" w:rsidP="000A1900">
      <w:pPr>
        <w:pStyle w:val="ConsPlusNormal"/>
        <w:spacing w:line="288" w:lineRule="auto"/>
        <w:jc w:val="both"/>
      </w:pPr>
      <w:r>
        <w:t xml:space="preserve">Руководитель департамента </w:t>
      </w:r>
    </w:p>
    <w:p w:rsidR="000A1900" w:rsidRDefault="000A1900" w:rsidP="000A1900">
      <w:pPr>
        <w:pStyle w:val="ConsPlusNormal"/>
        <w:spacing w:line="288" w:lineRule="auto"/>
        <w:jc w:val="both"/>
      </w:pPr>
      <w:r>
        <w:t xml:space="preserve">экономического развития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И.М.Потапова</w:t>
      </w:r>
      <w:proofErr w:type="spellEnd"/>
    </w:p>
    <w:p w:rsidR="0068478F" w:rsidRPr="00105CE9" w:rsidRDefault="0068478F" w:rsidP="0068478F">
      <w:pPr>
        <w:pStyle w:val="ConsPlusNormal"/>
        <w:spacing w:line="288" w:lineRule="auto"/>
        <w:ind w:firstLine="709"/>
        <w:jc w:val="both"/>
      </w:pPr>
    </w:p>
    <w:p w:rsidR="0068478F" w:rsidRPr="0068478F" w:rsidRDefault="0068478F" w:rsidP="00105CE9">
      <w:pPr>
        <w:pStyle w:val="ConsPlusNormal"/>
        <w:spacing w:line="288" w:lineRule="auto"/>
        <w:ind w:firstLine="709"/>
        <w:jc w:val="both"/>
      </w:pPr>
    </w:p>
    <w:p w:rsidR="007F5141" w:rsidRDefault="007F5141" w:rsidP="007F5141">
      <w:pPr>
        <w:pStyle w:val="ConsPlusNormal"/>
        <w:spacing w:line="288" w:lineRule="auto"/>
        <w:ind w:firstLine="709"/>
        <w:jc w:val="both"/>
      </w:pPr>
    </w:p>
    <w:p w:rsidR="007F5141" w:rsidRDefault="007F5141" w:rsidP="007F5141">
      <w:pPr>
        <w:pStyle w:val="ConsPlusNormal"/>
        <w:spacing w:line="288" w:lineRule="auto"/>
        <w:ind w:firstLine="709"/>
        <w:jc w:val="both"/>
      </w:pPr>
    </w:p>
    <w:p w:rsidR="007F5141" w:rsidRDefault="007F5141" w:rsidP="007F5141">
      <w:pPr>
        <w:pStyle w:val="ConsPlusNormal"/>
        <w:spacing w:line="288" w:lineRule="auto"/>
        <w:ind w:firstLine="709"/>
        <w:jc w:val="both"/>
      </w:pPr>
    </w:p>
    <w:p w:rsidR="007F5141" w:rsidRDefault="007F5141" w:rsidP="007F5141">
      <w:pPr>
        <w:pStyle w:val="ConsPlusNormal"/>
        <w:spacing w:line="288" w:lineRule="auto"/>
        <w:ind w:firstLine="709"/>
        <w:jc w:val="both"/>
      </w:pPr>
    </w:p>
    <w:p w:rsidR="007F5141" w:rsidRDefault="007F5141" w:rsidP="007F5141">
      <w:pPr>
        <w:pStyle w:val="ConsPlusNormal"/>
        <w:spacing w:line="288" w:lineRule="auto"/>
        <w:ind w:firstLine="709"/>
        <w:jc w:val="both"/>
      </w:pPr>
    </w:p>
    <w:p w:rsidR="007F5141" w:rsidRDefault="007F5141" w:rsidP="007F5141">
      <w:pPr>
        <w:pStyle w:val="ConsPlusNormal"/>
        <w:spacing w:line="288" w:lineRule="auto"/>
        <w:ind w:firstLine="709"/>
        <w:jc w:val="both"/>
      </w:pPr>
    </w:p>
    <w:p w:rsidR="007F5141" w:rsidRDefault="007F5141" w:rsidP="007F5141">
      <w:pPr>
        <w:pStyle w:val="ConsPlusNormal"/>
        <w:spacing w:line="288" w:lineRule="auto"/>
        <w:ind w:firstLine="709"/>
        <w:jc w:val="both"/>
      </w:pPr>
    </w:p>
    <w:p w:rsidR="007F5141" w:rsidRDefault="007F5141" w:rsidP="007F5141">
      <w:pPr>
        <w:pStyle w:val="ConsPlusNormal"/>
        <w:spacing w:line="288" w:lineRule="auto"/>
        <w:ind w:firstLine="709"/>
        <w:jc w:val="both"/>
      </w:pPr>
    </w:p>
    <w:p w:rsidR="007F5141" w:rsidRDefault="007F5141" w:rsidP="007F5141">
      <w:pPr>
        <w:pStyle w:val="ConsPlusNormal"/>
        <w:spacing w:line="288" w:lineRule="auto"/>
        <w:ind w:firstLine="709"/>
        <w:jc w:val="both"/>
      </w:pPr>
    </w:p>
    <w:p w:rsidR="007F5141" w:rsidRDefault="007F5141" w:rsidP="007F5141">
      <w:pPr>
        <w:pStyle w:val="ConsPlusNormal"/>
        <w:spacing w:line="288" w:lineRule="auto"/>
        <w:ind w:firstLine="709"/>
        <w:jc w:val="both"/>
      </w:pPr>
    </w:p>
    <w:p w:rsidR="007F5141" w:rsidRDefault="007F5141" w:rsidP="007F5141">
      <w:pPr>
        <w:pStyle w:val="ConsPlusNormal"/>
        <w:spacing w:line="288" w:lineRule="auto"/>
        <w:ind w:firstLine="709"/>
        <w:jc w:val="both"/>
      </w:pPr>
    </w:p>
    <w:p w:rsidR="007F5141" w:rsidRDefault="007F5141" w:rsidP="007F5141">
      <w:pPr>
        <w:pStyle w:val="ConsPlusNormal"/>
        <w:spacing w:line="288" w:lineRule="auto"/>
        <w:ind w:firstLine="709"/>
        <w:jc w:val="both"/>
      </w:pPr>
    </w:p>
    <w:p w:rsidR="000A1900" w:rsidRDefault="000A1900" w:rsidP="007F5141">
      <w:pPr>
        <w:pStyle w:val="ConsPlusNormal"/>
        <w:spacing w:line="288" w:lineRule="auto"/>
        <w:ind w:firstLine="709"/>
        <w:jc w:val="both"/>
      </w:pPr>
    </w:p>
    <w:p w:rsidR="000A1900" w:rsidRDefault="000A1900" w:rsidP="007F5141">
      <w:pPr>
        <w:pStyle w:val="ConsPlusNormal"/>
        <w:spacing w:line="288" w:lineRule="auto"/>
        <w:ind w:firstLine="709"/>
        <w:jc w:val="both"/>
      </w:pPr>
    </w:p>
    <w:p w:rsidR="000A1900" w:rsidRDefault="000A1900" w:rsidP="007F5141">
      <w:pPr>
        <w:pStyle w:val="ConsPlusNormal"/>
        <w:spacing w:line="288" w:lineRule="auto"/>
        <w:ind w:firstLine="709"/>
        <w:jc w:val="both"/>
      </w:pPr>
    </w:p>
    <w:p w:rsidR="000A1900" w:rsidRPr="000A1900" w:rsidRDefault="000A1900" w:rsidP="007F5141">
      <w:pPr>
        <w:pStyle w:val="ConsPlusNormal"/>
        <w:spacing w:line="288" w:lineRule="auto"/>
        <w:ind w:firstLine="709"/>
        <w:jc w:val="both"/>
        <w:rPr>
          <w:sz w:val="24"/>
        </w:rPr>
      </w:pPr>
      <w:r w:rsidRPr="000A1900">
        <w:rPr>
          <w:sz w:val="24"/>
        </w:rPr>
        <w:t>Белова Е.А.</w:t>
      </w:r>
    </w:p>
    <w:p w:rsidR="000A1900" w:rsidRPr="000A1900" w:rsidRDefault="000A1900" w:rsidP="007F5141">
      <w:pPr>
        <w:pStyle w:val="ConsPlusNormal"/>
        <w:spacing w:line="288" w:lineRule="auto"/>
        <w:ind w:firstLine="709"/>
        <w:jc w:val="both"/>
        <w:rPr>
          <w:sz w:val="24"/>
        </w:rPr>
      </w:pPr>
      <w:r w:rsidRPr="000A1900">
        <w:rPr>
          <w:sz w:val="24"/>
        </w:rPr>
        <w:t>54-47-48</w:t>
      </w:r>
    </w:p>
    <w:p w:rsidR="000A1900" w:rsidRDefault="000A1900" w:rsidP="007F5141">
      <w:pPr>
        <w:pStyle w:val="ConsPlusNormal"/>
        <w:spacing w:line="288" w:lineRule="auto"/>
        <w:ind w:firstLine="709"/>
        <w:jc w:val="both"/>
      </w:pPr>
    </w:p>
    <w:p w:rsidR="007F5141" w:rsidRDefault="007F5141" w:rsidP="007F5141">
      <w:pPr>
        <w:pStyle w:val="ConsPlusNormal"/>
        <w:spacing w:line="288" w:lineRule="auto"/>
        <w:ind w:firstLine="709"/>
        <w:jc w:val="both"/>
      </w:pPr>
    </w:p>
    <w:p w:rsidR="007F5141" w:rsidRDefault="007F5141" w:rsidP="007F5141">
      <w:pPr>
        <w:pStyle w:val="ConsPlusNormal"/>
        <w:spacing w:line="288" w:lineRule="auto"/>
        <w:ind w:firstLine="709"/>
        <w:jc w:val="both"/>
      </w:pPr>
    </w:p>
    <w:p w:rsidR="007F5141" w:rsidRDefault="007F5141" w:rsidP="007F5141">
      <w:pPr>
        <w:pStyle w:val="ConsPlusNormal"/>
        <w:spacing w:line="288" w:lineRule="auto"/>
        <w:ind w:firstLine="709"/>
        <w:jc w:val="both"/>
      </w:pPr>
    </w:p>
    <w:tbl>
      <w:tblPr>
        <w:tblW w:w="8906" w:type="dxa"/>
        <w:tblInd w:w="93" w:type="dxa"/>
        <w:tblLook w:val="04A0" w:firstRow="1" w:lastRow="0" w:firstColumn="1" w:lastColumn="0" w:noHBand="0" w:noVBand="1"/>
      </w:tblPr>
      <w:tblGrid>
        <w:gridCol w:w="2992"/>
        <w:gridCol w:w="1380"/>
        <w:gridCol w:w="1455"/>
        <w:gridCol w:w="1559"/>
        <w:gridCol w:w="1520"/>
      </w:tblGrid>
      <w:tr w:rsidR="007F5141" w:rsidRPr="007F5141" w:rsidTr="00365976">
        <w:trPr>
          <w:trHeight w:val="888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7F5141" w:rsidRPr="007F5141" w:rsidRDefault="007F5141" w:rsidP="00365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F514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Размер  НМЦК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7F5141" w:rsidRPr="007F5141" w:rsidRDefault="007F5141" w:rsidP="00365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F514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Доля  в общей стоимости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7F5141" w:rsidRPr="007F5141" w:rsidRDefault="007F5141" w:rsidP="00365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F514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7F5141" w:rsidRPr="007F5141" w:rsidRDefault="007F5141" w:rsidP="00365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F514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Общая стоимость НМЦК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(руб.)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  <w:hideMark/>
          </w:tcPr>
          <w:p w:rsidR="007F5141" w:rsidRPr="007F5141" w:rsidRDefault="007F5141" w:rsidP="00365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7F514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Экономия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(руб.)</w:t>
            </w:r>
          </w:p>
        </w:tc>
      </w:tr>
      <w:tr w:rsidR="007F5141" w:rsidRPr="007F5141" w:rsidTr="00365976">
        <w:trPr>
          <w:trHeight w:val="672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141" w:rsidRPr="007F5141" w:rsidRDefault="007F5141" w:rsidP="0036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1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Закупки, </w:t>
            </w:r>
            <w:proofErr w:type="gramStart"/>
            <w:r w:rsidRPr="007F5141">
              <w:rPr>
                <w:rFonts w:ascii="Calibri" w:eastAsia="Times New Roman" w:hAnsi="Calibri" w:cs="Times New Roman"/>
                <w:color w:val="000000"/>
                <w:lang w:eastAsia="ru-RU"/>
              </w:rPr>
              <w:t>стоимостью</w:t>
            </w:r>
            <w:proofErr w:type="gramEnd"/>
            <w:r w:rsidRPr="007F51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не превышающей 50 тыс.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7F5141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141" w:rsidRPr="007F5141" w:rsidRDefault="007F5141" w:rsidP="00365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141">
              <w:rPr>
                <w:rFonts w:ascii="Calibri" w:eastAsia="Times New Roman" w:hAnsi="Calibri" w:cs="Times New Roman"/>
                <w:color w:val="000000"/>
                <w:lang w:eastAsia="ru-RU"/>
              </w:rPr>
              <w:t>15%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141" w:rsidRPr="007F5141" w:rsidRDefault="007F5141" w:rsidP="0036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</w:t>
            </w:r>
            <w:r w:rsidRPr="007F51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3 547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141" w:rsidRPr="007F5141" w:rsidRDefault="007F5141" w:rsidP="0036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  <w:r w:rsidRPr="007F51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80 288 182 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141" w:rsidRPr="007F5141" w:rsidRDefault="007F5141" w:rsidP="0036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</w:t>
            </w:r>
            <w:r w:rsidRPr="007F51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12 189 505   </w:t>
            </w:r>
          </w:p>
        </w:tc>
      </w:tr>
      <w:tr w:rsidR="007F5141" w:rsidRPr="007F5141" w:rsidTr="00365976">
        <w:trPr>
          <w:trHeight w:val="6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141" w:rsidRPr="007F5141" w:rsidRDefault="007F5141" w:rsidP="0036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1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Закупки, </w:t>
            </w:r>
            <w:proofErr w:type="gramStart"/>
            <w:r w:rsidRPr="007F5141">
              <w:rPr>
                <w:rFonts w:ascii="Calibri" w:eastAsia="Times New Roman" w:hAnsi="Calibri" w:cs="Times New Roman"/>
                <w:color w:val="000000"/>
                <w:lang w:eastAsia="ru-RU"/>
              </w:rPr>
              <w:t>стоимостью</w:t>
            </w:r>
            <w:proofErr w:type="gramEnd"/>
            <w:r w:rsidRPr="007F51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не превышающей 30 тыс.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7F5141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141" w:rsidRPr="007F5141" w:rsidRDefault="007F5141" w:rsidP="00365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141">
              <w:rPr>
                <w:rFonts w:ascii="Calibri" w:eastAsia="Times New Roman" w:hAnsi="Calibri" w:cs="Times New Roman"/>
                <w:color w:val="000000"/>
                <w:lang w:eastAsia="ru-RU"/>
              </w:rPr>
              <w:t>8%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141" w:rsidRPr="007F5141" w:rsidRDefault="007F5141" w:rsidP="0036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</w:t>
            </w:r>
            <w:r w:rsidRPr="007F51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2 550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141" w:rsidRPr="007F5141" w:rsidRDefault="007F5141" w:rsidP="0036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</w:t>
            </w:r>
            <w:r w:rsidRPr="007F51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40 902 988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141" w:rsidRPr="007F5141" w:rsidRDefault="007F5141" w:rsidP="0036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</w:t>
            </w:r>
            <w:r w:rsidRPr="007F51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6 125 509   </w:t>
            </w:r>
          </w:p>
        </w:tc>
      </w:tr>
      <w:tr w:rsidR="007F5141" w:rsidRPr="007F5141" w:rsidTr="00365976">
        <w:trPr>
          <w:trHeight w:val="62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141" w:rsidRPr="007F5141" w:rsidRDefault="007F5141" w:rsidP="0036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1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Закупки, </w:t>
            </w:r>
            <w:proofErr w:type="gramStart"/>
            <w:r w:rsidRPr="007F5141">
              <w:rPr>
                <w:rFonts w:ascii="Calibri" w:eastAsia="Times New Roman" w:hAnsi="Calibri" w:cs="Times New Roman"/>
                <w:color w:val="000000"/>
                <w:lang w:eastAsia="ru-RU"/>
              </w:rPr>
              <w:t>стоимостью</w:t>
            </w:r>
            <w:proofErr w:type="gramEnd"/>
            <w:r w:rsidRPr="007F51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не превышающей  20 тыс.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7F5141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141" w:rsidRPr="007F5141" w:rsidRDefault="007F5141" w:rsidP="003659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141">
              <w:rPr>
                <w:rFonts w:ascii="Calibri" w:eastAsia="Times New Roman" w:hAnsi="Calibri" w:cs="Times New Roman"/>
                <w:color w:val="000000"/>
                <w:lang w:eastAsia="ru-RU"/>
              </w:rPr>
              <w:t>3,9%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141" w:rsidRPr="007F5141" w:rsidRDefault="007F5141" w:rsidP="0036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</w:t>
            </w:r>
            <w:r w:rsidRPr="007F51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1 759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141" w:rsidRPr="007F5141" w:rsidRDefault="007F5141" w:rsidP="0036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</w:t>
            </w:r>
            <w:r w:rsidRPr="007F51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21 052 079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141" w:rsidRPr="007F5141" w:rsidRDefault="007F5141" w:rsidP="0036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</w:t>
            </w:r>
            <w:r w:rsidRPr="007F51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3 190 556   </w:t>
            </w:r>
          </w:p>
        </w:tc>
      </w:tr>
      <w:tr w:rsidR="007F5141" w:rsidRPr="007F5141" w:rsidTr="00365976">
        <w:trPr>
          <w:trHeight w:val="49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141" w:rsidRPr="007F5141" w:rsidRDefault="007F5141" w:rsidP="0036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1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Все закупки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141" w:rsidRPr="007F5141" w:rsidRDefault="007F5141" w:rsidP="0036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14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141" w:rsidRPr="007F5141" w:rsidRDefault="007F5141" w:rsidP="0036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</w:t>
            </w:r>
            <w:r w:rsidRPr="007F514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6 326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141" w:rsidRPr="007F5141" w:rsidRDefault="007F5141" w:rsidP="003659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141">
              <w:rPr>
                <w:rFonts w:ascii="Calibri" w:eastAsia="Times New Roman" w:hAnsi="Calibri" w:cs="Times New Roman"/>
                <w:color w:val="000000"/>
                <w:lang w:eastAsia="ru-RU"/>
              </w:rPr>
              <w:t>536 490 756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141" w:rsidRPr="007F5141" w:rsidRDefault="007F5141" w:rsidP="003659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141">
              <w:rPr>
                <w:rFonts w:ascii="Calibri" w:eastAsia="Times New Roman" w:hAnsi="Calibri" w:cs="Times New Roman"/>
                <w:color w:val="000000"/>
                <w:lang w:eastAsia="ru-RU"/>
              </w:rPr>
              <w:t>75 183 502</w:t>
            </w:r>
          </w:p>
        </w:tc>
      </w:tr>
    </w:tbl>
    <w:p w:rsidR="007F5141" w:rsidRDefault="007F5141" w:rsidP="007F5141">
      <w:pPr>
        <w:pStyle w:val="ConsPlusNormal"/>
        <w:spacing w:line="288" w:lineRule="auto"/>
        <w:jc w:val="both"/>
      </w:pPr>
    </w:p>
    <w:p w:rsidR="0068478F" w:rsidRDefault="0068478F"/>
    <w:sectPr w:rsidR="0068478F" w:rsidSect="007857CE">
      <w:footerReference w:type="default" r:id="rId8"/>
      <w:pgSz w:w="11906" w:h="16838" w:code="9"/>
      <w:pgMar w:top="1134" w:right="851" w:bottom="1134" w:left="153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FC8" w:rsidRDefault="00D90FC8" w:rsidP="000A1900">
      <w:pPr>
        <w:spacing w:after="0" w:line="240" w:lineRule="auto"/>
      </w:pPr>
      <w:r>
        <w:separator/>
      </w:r>
    </w:p>
  </w:endnote>
  <w:endnote w:type="continuationSeparator" w:id="0">
    <w:p w:rsidR="00D90FC8" w:rsidRDefault="00D90FC8" w:rsidP="000A1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2643642"/>
      <w:docPartObj>
        <w:docPartGallery w:val="Page Numbers (Bottom of Page)"/>
        <w:docPartUnique/>
      </w:docPartObj>
    </w:sdtPr>
    <w:sdtEndPr/>
    <w:sdtContent>
      <w:p w:rsidR="000A1900" w:rsidRDefault="000A190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5F0">
          <w:rPr>
            <w:noProof/>
          </w:rPr>
          <w:t>1</w:t>
        </w:r>
        <w:r>
          <w:fldChar w:fldCharType="end"/>
        </w:r>
      </w:p>
    </w:sdtContent>
  </w:sdt>
  <w:p w:rsidR="000A1900" w:rsidRDefault="000A19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FC8" w:rsidRDefault="00D90FC8" w:rsidP="000A1900">
      <w:pPr>
        <w:spacing w:after="0" w:line="240" w:lineRule="auto"/>
      </w:pPr>
      <w:r>
        <w:separator/>
      </w:r>
    </w:p>
  </w:footnote>
  <w:footnote w:type="continuationSeparator" w:id="0">
    <w:p w:rsidR="00D90FC8" w:rsidRDefault="00D90FC8" w:rsidP="000A19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8F"/>
    <w:rsid w:val="00040779"/>
    <w:rsid w:val="000A1900"/>
    <w:rsid w:val="00105CE9"/>
    <w:rsid w:val="00246467"/>
    <w:rsid w:val="003565A4"/>
    <w:rsid w:val="004275F0"/>
    <w:rsid w:val="004A37B1"/>
    <w:rsid w:val="005D4D15"/>
    <w:rsid w:val="0068478F"/>
    <w:rsid w:val="006B4FA5"/>
    <w:rsid w:val="00744A8F"/>
    <w:rsid w:val="007857CE"/>
    <w:rsid w:val="007F5141"/>
    <w:rsid w:val="009023EC"/>
    <w:rsid w:val="00A175D1"/>
    <w:rsid w:val="00A5407E"/>
    <w:rsid w:val="00AB21A7"/>
    <w:rsid w:val="00AE7953"/>
    <w:rsid w:val="00C93AF4"/>
    <w:rsid w:val="00D9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7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0A1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900"/>
  </w:style>
  <w:style w:type="paragraph" w:styleId="a5">
    <w:name w:val="footer"/>
    <w:basedOn w:val="a"/>
    <w:link w:val="a6"/>
    <w:uiPriority w:val="99"/>
    <w:unhideWhenUsed/>
    <w:rsid w:val="000A1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900"/>
  </w:style>
  <w:style w:type="paragraph" w:styleId="a7">
    <w:name w:val="Balloon Text"/>
    <w:basedOn w:val="a"/>
    <w:link w:val="a8"/>
    <w:uiPriority w:val="99"/>
    <w:semiHidden/>
    <w:unhideWhenUsed/>
    <w:rsid w:val="004A3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3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7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0A1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900"/>
  </w:style>
  <w:style w:type="paragraph" w:styleId="a5">
    <w:name w:val="footer"/>
    <w:basedOn w:val="a"/>
    <w:link w:val="a6"/>
    <w:uiPriority w:val="99"/>
    <w:unhideWhenUsed/>
    <w:rsid w:val="000A1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900"/>
  </w:style>
  <w:style w:type="paragraph" w:styleId="a7">
    <w:name w:val="Balloon Text"/>
    <w:basedOn w:val="a"/>
    <w:link w:val="a8"/>
    <w:uiPriority w:val="99"/>
    <w:semiHidden/>
    <w:unhideWhenUsed/>
    <w:rsid w:val="004A3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3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2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B19FD-38F9-4517-AE53-69B395B1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428</Words>
  <Characters>3105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2021-12-29T12:52:00Z</cp:lastPrinted>
  <dcterms:created xsi:type="dcterms:W3CDTF">2021-12-29T10:13:00Z</dcterms:created>
  <dcterms:modified xsi:type="dcterms:W3CDTF">2021-12-29T13:24:00Z</dcterms:modified>
</cp:coreProperties>
</file>