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E4" w:rsidRDefault="007424E4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AB162A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AB162A" w:rsidRDefault="00AB162A" w:rsidP="005E7B47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  <w:r w:rsidRPr="00FE57D0">
        <w:rPr>
          <w:rFonts w:ascii="Times New Roman" w:hAnsi="Times New Roman"/>
          <w:sz w:val="28"/>
          <w:szCs w:val="28"/>
        </w:rPr>
        <w:t xml:space="preserve">к проекту постановления администрации городского округа </w:t>
      </w:r>
      <w:r w:rsidR="00FE57D0" w:rsidRPr="00FE57D0">
        <w:rPr>
          <w:rFonts w:ascii="Times New Roman" w:hAnsi="Times New Roman"/>
          <w:sz w:val="28"/>
          <w:szCs w:val="28"/>
        </w:rPr>
        <w:t>Тольятти</w:t>
      </w:r>
    </w:p>
    <w:p w:rsidR="00C823E0" w:rsidRPr="00042D82" w:rsidRDefault="00534A9B" w:rsidP="00C823E0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FD5613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Pr="00FD561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D5613">
        <w:rPr>
          <w:rFonts w:ascii="Times New Roman" w:hAnsi="Times New Roman" w:cs="Times New Roman"/>
          <w:sz w:val="28"/>
          <w:szCs w:val="28"/>
        </w:rPr>
        <w:t xml:space="preserve"> внесения изменений в Перечень главных администраторов доходов бюджета городского округа Тольятти и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FD5613">
        <w:rPr>
          <w:rFonts w:ascii="Times New Roman" w:hAnsi="Times New Roman" w:cs="Times New Roman"/>
          <w:sz w:val="28"/>
          <w:szCs w:val="28"/>
        </w:rPr>
        <w:t xml:space="preserve"> внесения изменений в Перечень главных администраторов источников финансирования дефицита бюджета городского округа Тольятти</w:t>
      </w:r>
      <w:r w:rsidR="00C823E0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23E0" w:rsidRDefault="00C823E0" w:rsidP="006113FF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4A9B" w:rsidRPr="00F7040B" w:rsidRDefault="00534A9B" w:rsidP="00F7040B">
      <w:pPr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40B">
        <w:rPr>
          <w:rFonts w:ascii="Times New Roman" w:hAnsi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Pr="00F7040B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F7040B">
        <w:rPr>
          <w:rFonts w:ascii="Times New Roman" w:hAnsi="Times New Roman"/>
          <w:sz w:val="28"/>
          <w:szCs w:val="28"/>
        </w:rPr>
        <w:t>Порядка внесения изменений в Перечень главных администраторов доходов бюджета городского округа Тольятти и Порядка внесения изменений в Перечень главных администраторов источников финансирования дефицита бюджета городского округа Тольятти</w:t>
      </w:r>
      <w:r w:rsidRPr="00F7040B">
        <w:rPr>
          <w:rFonts w:ascii="Times New Roman" w:hAnsi="Times New Roman"/>
          <w:bCs/>
          <w:sz w:val="28"/>
          <w:szCs w:val="28"/>
        </w:rPr>
        <w:t>»</w:t>
      </w:r>
      <w:r w:rsidRPr="00F7040B">
        <w:rPr>
          <w:rFonts w:ascii="Times New Roman" w:hAnsi="Times New Roman"/>
          <w:sz w:val="28"/>
          <w:szCs w:val="28"/>
        </w:rPr>
        <w:t xml:space="preserve"> </w:t>
      </w:r>
      <w:r w:rsidRPr="00F7040B">
        <w:rPr>
          <w:rFonts w:ascii="Times New Roman" w:hAnsi="Times New Roman"/>
          <w:sz w:val="28"/>
          <w:szCs w:val="28"/>
        </w:rPr>
        <w:t>(далее – проект постановления) разработан департаментом финансов администрации городского округа Тольятти в соответствии</w:t>
      </w:r>
      <w:r w:rsidRPr="00F7040B">
        <w:rPr>
          <w:rFonts w:ascii="Times New Roman" w:hAnsi="Times New Roman"/>
          <w:sz w:val="28"/>
          <w:szCs w:val="28"/>
        </w:rPr>
        <w:t xml:space="preserve"> с</w:t>
      </w:r>
      <w:r w:rsidR="006B692C" w:rsidRPr="00F7040B">
        <w:rPr>
          <w:rFonts w:ascii="Times New Roman" w:hAnsi="Times New Roman"/>
          <w:sz w:val="28"/>
          <w:szCs w:val="28"/>
        </w:rPr>
        <w:t xml:space="preserve"> пункт</w:t>
      </w:r>
      <w:r w:rsidRPr="00F7040B">
        <w:rPr>
          <w:rFonts w:ascii="Times New Roman" w:hAnsi="Times New Roman"/>
          <w:sz w:val="28"/>
          <w:szCs w:val="28"/>
        </w:rPr>
        <w:t>ом</w:t>
      </w:r>
      <w:r w:rsidR="006B692C" w:rsidRPr="00F7040B">
        <w:rPr>
          <w:rFonts w:ascii="Times New Roman" w:hAnsi="Times New Roman"/>
          <w:sz w:val="28"/>
          <w:szCs w:val="28"/>
        </w:rPr>
        <w:t xml:space="preserve"> 3.2 статьи 160.1, пункт</w:t>
      </w:r>
      <w:r w:rsidRPr="00F7040B">
        <w:rPr>
          <w:rFonts w:ascii="Times New Roman" w:hAnsi="Times New Roman"/>
          <w:sz w:val="28"/>
          <w:szCs w:val="28"/>
        </w:rPr>
        <w:t>ом</w:t>
      </w:r>
      <w:r w:rsidR="006B692C" w:rsidRPr="00F7040B">
        <w:rPr>
          <w:rFonts w:ascii="Times New Roman" w:hAnsi="Times New Roman"/>
          <w:sz w:val="28"/>
          <w:szCs w:val="28"/>
        </w:rPr>
        <w:t xml:space="preserve"> 4 статьи 160.2 Бюджетного кодекса Российской Федерации, </w:t>
      </w:r>
      <w:r w:rsidR="00042FF9" w:rsidRPr="00F7040B">
        <w:rPr>
          <w:rFonts w:ascii="Times New Roman" w:hAnsi="Times New Roman"/>
          <w:sz w:val="28"/>
          <w:szCs w:val="28"/>
        </w:rPr>
        <w:t xml:space="preserve">пунктом 10 </w:t>
      </w:r>
      <w:r w:rsidR="006B692C" w:rsidRPr="00F7040B">
        <w:rPr>
          <w:rFonts w:ascii="Times New Roman" w:hAnsi="Times New Roman"/>
          <w:sz w:val="28"/>
          <w:szCs w:val="28"/>
        </w:rPr>
        <w:t>постановлени</w:t>
      </w:r>
      <w:r w:rsidR="00042FF9" w:rsidRPr="00F7040B">
        <w:rPr>
          <w:rFonts w:ascii="Times New Roman" w:hAnsi="Times New Roman"/>
          <w:sz w:val="28"/>
          <w:szCs w:val="28"/>
        </w:rPr>
        <w:t>я</w:t>
      </w:r>
      <w:r w:rsidR="006B692C" w:rsidRPr="00F7040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F7040B">
        <w:rPr>
          <w:rFonts w:ascii="Times New Roman" w:hAnsi="Times New Roman"/>
          <w:sz w:val="28"/>
          <w:szCs w:val="28"/>
        </w:rPr>
        <w:t xml:space="preserve">, </w:t>
      </w:r>
      <w:r w:rsidR="00042FF9" w:rsidRPr="00F7040B">
        <w:rPr>
          <w:rFonts w:ascii="Times New Roman" w:hAnsi="Times New Roman"/>
          <w:sz w:val="28"/>
          <w:szCs w:val="28"/>
        </w:rPr>
        <w:t xml:space="preserve">пунктом 8 </w:t>
      </w:r>
      <w:r w:rsidR="006B692C" w:rsidRPr="00F7040B">
        <w:rPr>
          <w:rFonts w:ascii="Times New Roman" w:hAnsi="Times New Roman"/>
          <w:sz w:val="28"/>
          <w:szCs w:val="28"/>
        </w:rPr>
        <w:t>постановлени</w:t>
      </w:r>
      <w:r w:rsidR="00042FF9" w:rsidRPr="00F7040B">
        <w:rPr>
          <w:rFonts w:ascii="Times New Roman" w:hAnsi="Times New Roman"/>
          <w:sz w:val="28"/>
          <w:szCs w:val="28"/>
        </w:rPr>
        <w:t>я</w:t>
      </w:r>
      <w:r w:rsidR="006B692C" w:rsidRPr="00F7040B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F7040B">
        <w:rPr>
          <w:rFonts w:ascii="Times New Roman" w:hAnsi="Times New Roman"/>
          <w:sz w:val="28"/>
          <w:szCs w:val="28"/>
        </w:rPr>
        <w:t xml:space="preserve"> и </w:t>
      </w:r>
      <w:r w:rsidRPr="00F7040B">
        <w:rPr>
          <w:rFonts w:ascii="Times New Roman" w:hAnsi="Times New Roman"/>
          <w:sz w:val="28"/>
          <w:szCs w:val="28"/>
        </w:rPr>
        <w:t>письмом Министерства финансов Российской Федерации от 01.11.2021 № 23-01-12/88588</w:t>
      </w:r>
      <w:r w:rsidRPr="00F7040B">
        <w:rPr>
          <w:rFonts w:ascii="Times New Roman" w:hAnsi="Times New Roman"/>
          <w:sz w:val="28"/>
          <w:szCs w:val="28"/>
        </w:rPr>
        <w:t>.</w:t>
      </w:r>
    </w:p>
    <w:p w:rsidR="00534A9B" w:rsidRPr="00F7040B" w:rsidRDefault="00534A9B" w:rsidP="00F7040B">
      <w:pPr>
        <w:pStyle w:val="ConsPlusNormal"/>
        <w:spacing w:line="30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40B">
        <w:rPr>
          <w:rFonts w:ascii="Times New Roman" w:hAnsi="Times New Roman" w:cs="Times New Roman"/>
          <w:sz w:val="28"/>
          <w:szCs w:val="28"/>
        </w:rPr>
        <w:t>Проектом постановления предусмотрено утвердить прилагаемые Порядк</w:t>
      </w:r>
      <w:r w:rsidRPr="00F7040B">
        <w:rPr>
          <w:rFonts w:ascii="Times New Roman" w:hAnsi="Times New Roman" w:cs="Times New Roman"/>
          <w:sz w:val="28"/>
          <w:szCs w:val="28"/>
        </w:rPr>
        <w:t>и</w:t>
      </w:r>
      <w:r w:rsidRPr="00F7040B">
        <w:rPr>
          <w:rFonts w:ascii="Times New Roman" w:hAnsi="Times New Roman" w:cs="Times New Roman"/>
          <w:sz w:val="28"/>
          <w:szCs w:val="28"/>
        </w:rPr>
        <w:t xml:space="preserve"> внесения изменений в Перечень главных администраторов доходов бюджета городского округа Тольятти и </w:t>
      </w:r>
      <w:r w:rsidRPr="00F7040B">
        <w:rPr>
          <w:rFonts w:ascii="Times New Roman" w:hAnsi="Times New Roman" w:cs="Times New Roman"/>
          <w:sz w:val="28"/>
          <w:szCs w:val="28"/>
        </w:rPr>
        <w:t>в</w:t>
      </w:r>
      <w:r w:rsidRPr="00F7040B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дефицита бюджета городского округа Тольятти</w:t>
      </w:r>
      <w:r w:rsidR="009C20BD" w:rsidRPr="00F7040B">
        <w:rPr>
          <w:rFonts w:ascii="Times New Roman" w:hAnsi="Times New Roman" w:cs="Times New Roman"/>
          <w:sz w:val="28"/>
          <w:szCs w:val="28"/>
        </w:rPr>
        <w:t xml:space="preserve"> (далее – Порядки).</w:t>
      </w:r>
    </w:p>
    <w:p w:rsidR="00FE64D6" w:rsidRDefault="00042FF9" w:rsidP="00F7040B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7040B">
        <w:rPr>
          <w:rFonts w:ascii="Times New Roman" w:hAnsi="Times New Roman"/>
          <w:sz w:val="28"/>
          <w:szCs w:val="28"/>
        </w:rPr>
        <w:lastRenderedPageBreak/>
        <w:t>Порядками пр</w:t>
      </w:r>
      <w:r w:rsidR="00FE64D6" w:rsidRPr="00F7040B">
        <w:rPr>
          <w:rFonts w:ascii="Times New Roman" w:hAnsi="Times New Roman"/>
          <w:sz w:val="28"/>
          <w:szCs w:val="28"/>
        </w:rPr>
        <w:t xml:space="preserve">едусматривается определение условий и сроков внесения изменений в </w:t>
      </w:r>
      <w:r w:rsidR="00FE64D6" w:rsidRPr="00F7040B">
        <w:rPr>
          <w:rFonts w:ascii="Times New Roman" w:hAnsi="Times New Roman"/>
          <w:sz w:val="28"/>
          <w:szCs w:val="28"/>
        </w:rPr>
        <w:t>Переч</w:t>
      </w:r>
      <w:r w:rsidR="00FE64D6" w:rsidRPr="00F7040B">
        <w:rPr>
          <w:rFonts w:ascii="Times New Roman" w:hAnsi="Times New Roman"/>
          <w:sz w:val="28"/>
          <w:szCs w:val="28"/>
        </w:rPr>
        <w:t>ни</w:t>
      </w:r>
      <w:r w:rsidR="00FE64D6" w:rsidRPr="00F7040B">
        <w:rPr>
          <w:rFonts w:ascii="Times New Roman" w:hAnsi="Times New Roman"/>
          <w:sz w:val="28"/>
          <w:szCs w:val="28"/>
        </w:rPr>
        <w:t xml:space="preserve"> главных администраторов доходов бюджета городского округа Тольятти и в главных администраторов источников финансирования дефицита бюджета городского округа Тольятти</w:t>
      </w:r>
      <w:r w:rsidR="00EB4A8E">
        <w:rPr>
          <w:rFonts w:ascii="Times New Roman" w:hAnsi="Times New Roman"/>
          <w:sz w:val="28"/>
          <w:szCs w:val="28"/>
        </w:rPr>
        <w:t>.</w:t>
      </w:r>
    </w:p>
    <w:p w:rsidR="00144041" w:rsidRDefault="00EB4A8E" w:rsidP="00F7040B">
      <w:pPr>
        <w:pStyle w:val="a3"/>
        <w:tabs>
          <w:tab w:val="left" w:pos="1134"/>
        </w:tabs>
        <w:spacing w:after="0" w:line="30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A6D3B">
        <w:rPr>
          <w:rFonts w:ascii="Times New Roman" w:hAnsi="Times New Roman"/>
          <w:sz w:val="28"/>
          <w:szCs w:val="28"/>
        </w:rPr>
        <w:t>В случаях изменения состава и (или) функций главных администраторов доходов бюджета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(далее – главные администраторы)</w:t>
      </w:r>
      <w:r w:rsidRPr="00DA6D3B">
        <w:rPr>
          <w:rFonts w:ascii="Times New Roman" w:hAnsi="Times New Roman"/>
          <w:sz w:val="28"/>
          <w:szCs w:val="28"/>
        </w:rPr>
        <w:t>, а также изменения принципов назначения и присвоения структуры кодов классификации доходов бюджета городского округа Тольятти</w:t>
      </w:r>
      <w:r>
        <w:rPr>
          <w:rFonts w:ascii="Times New Roman" w:hAnsi="Times New Roman"/>
          <w:sz w:val="28"/>
          <w:szCs w:val="28"/>
        </w:rPr>
        <w:t>,</w:t>
      </w:r>
      <w:r w:rsidRPr="00DA6D3B">
        <w:rPr>
          <w:rFonts w:ascii="Times New Roman" w:hAnsi="Times New Roman"/>
          <w:sz w:val="28"/>
          <w:szCs w:val="28"/>
        </w:rPr>
        <w:t xml:space="preserve"> изменения в Перечень, а также в состав закрепленных за главными администраторами кодов классификации доходов бюджета городского округа Тольятти вносятся в</w:t>
      </w:r>
      <w:bookmarkStart w:id="0" w:name="_GoBack"/>
      <w:bookmarkEnd w:id="0"/>
      <w:r w:rsidRPr="00DA6D3B">
        <w:rPr>
          <w:rFonts w:ascii="Times New Roman" w:hAnsi="Times New Roman"/>
          <w:sz w:val="28"/>
          <w:szCs w:val="28"/>
        </w:rPr>
        <w:t xml:space="preserve">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акты Самарской области и городского округа Тольятти</w:t>
      </w:r>
      <w:r w:rsidR="00144041">
        <w:rPr>
          <w:rFonts w:ascii="Times New Roman" w:hAnsi="Times New Roman"/>
          <w:sz w:val="28"/>
          <w:szCs w:val="28"/>
        </w:rPr>
        <w:t>.</w:t>
      </w:r>
    </w:p>
    <w:p w:rsidR="0075348C" w:rsidRPr="00F7040B" w:rsidRDefault="00534A9B" w:rsidP="00F7040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40B">
        <w:rPr>
          <w:rFonts w:ascii="Times New Roman" w:hAnsi="Times New Roman"/>
          <w:spacing w:val="-4"/>
          <w:sz w:val="28"/>
          <w:szCs w:val="28"/>
        </w:rPr>
        <w:t>Процесс исполнения бюджета по доходам нередко требует незамедлительного</w:t>
      </w:r>
      <w:r w:rsidRPr="00F7040B">
        <w:rPr>
          <w:rFonts w:ascii="Times New Roman" w:hAnsi="Times New Roman"/>
          <w:sz w:val="28"/>
          <w:szCs w:val="28"/>
        </w:rPr>
        <w:t xml:space="preserve"> </w:t>
      </w:r>
      <w:r w:rsidRPr="00F7040B">
        <w:rPr>
          <w:rFonts w:ascii="Times New Roman" w:hAnsi="Times New Roman"/>
          <w:spacing w:val="-4"/>
          <w:sz w:val="28"/>
          <w:szCs w:val="28"/>
        </w:rPr>
        <w:t>внесения изменений в перечень закрепленных за главным администратором доходов</w:t>
      </w:r>
      <w:r w:rsidRPr="00F7040B">
        <w:rPr>
          <w:rFonts w:ascii="Times New Roman" w:hAnsi="Times New Roman"/>
          <w:sz w:val="28"/>
          <w:szCs w:val="28"/>
        </w:rPr>
        <w:t xml:space="preserve"> бюджета доходных источников, </w:t>
      </w:r>
      <w:r w:rsidRPr="00F7040B">
        <w:rPr>
          <w:rFonts w:ascii="Times New Roman" w:hAnsi="Times New Roman"/>
          <w:spacing w:val="-4"/>
          <w:sz w:val="28"/>
          <w:szCs w:val="28"/>
        </w:rPr>
        <w:t>в частности в случае внесения Министерством финансов Российской Федерации</w:t>
      </w:r>
      <w:r w:rsidRPr="00F7040B">
        <w:rPr>
          <w:rFonts w:ascii="Times New Roman" w:hAnsi="Times New Roman"/>
          <w:sz w:val="28"/>
          <w:szCs w:val="28"/>
        </w:rPr>
        <w:t xml:space="preserve"> изменений</w:t>
      </w:r>
      <w:r w:rsidR="0075348C" w:rsidRPr="00F7040B">
        <w:rPr>
          <w:rFonts w:ascii="Times New Roman" w:hAnsi="Times New Roman"/>
          <w:sz w:val="28"/>
          <w:szCs w:val="28"/>
        </w:rPr>
        <w:t xml:space="preserve"> и дополнений </w:t>
      </w:r>
      <w:r w:rsidR="0075348C" w:rsidRPr="00F7040B">
        <w:rPr>
          <w:rFonts w:ascii="Times New Roman" w:hAnsi="Times New Roman"/>
          <w:sz w:val="28"/>
          <w:szCs w:val="28"/>
        </w:rPr>
        <w:t>кодов классификации доходов</w:t>
      </w:r>
      <w:r w:rsidR="0075348C" w:rsidRPr="00F7040B">
        <w:rPr>
          <w:rFonts w:ascii="Times New Roman" w:hAnsi="Times New Roman"/>
          <w:sz w:val="28"/>
          <w:szCs w:val="28"/>
        </w:rPr>
        <w:t>.</w:t>
      </w:r>
    </w:p>
    <w:p w:rsidR="0075348C" w:rsidRPr="00F7040B" w:rsidRDefault="0075348C" w:rsidP="00F7040B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7040B">
        <w:rPr>
          <w:rFonts w:ascii="Times New Roman" w:hAnsi="Times New Roman"/>
          <w:sz w:val="28"/>
          <w:szCs w:val="28"/>
        </w:rPr>
        <w:t xml:space="preserve">Руководствуясь </w:t>
      </w:r>
      <w:r w:rsidRPr="00F7040B">
        <w:rPr>
          <w:rFonts w:ascii="Times New Roman" w:hAnsi="Times New Roman"/>
          <w:sz w:val="28"/>
          <w:szCs w:val="28"/>
        </w:rPr>
        <w:t>письмом Министерства финансов Российской Федерации от 01.11.2021 № 23-01-12/88588</w:t>
      </w:r>
      <w:r w:rsidRPr="00F7040B">
        <w:rPr>
          <w:rFonts w:ascii="Times New Roman" w:hAnsi="Times New Roman"/>
          <w:sz w:val="28"/>
          <w:szCs w:val="28"/>
        </w:rPr>
        <w:t xml:space="preserve"> д</w:t>
      </w:r>
      <w:r w:rsidR="00534A9B" w:rsidRPr="00F7040B">
        <w:rPr>
          <w:rFonts w:ascii="Times New Roman" w:hAnsi="Times New Roman"/>
          <w:sz w:val="28"/>
          <w:szCs w:val="28"/>
        </w:rPr>
        <w:t xml:space="preserve">ля обеспечения полноты и своевременности зачисления в бюджет </w:t>
      </w:r>
      <w:r w:rsidRPr="00F7040B">
        <w:rPr>
          <w:rFonts w:ascii="Times New Roman" w:hAnsi="Times New Roman"/>
          <w:sz w:val="28"/>
          <w:szCs w:val="28"/>
        </w:rPr>
        <w:t xml:space="preserve">городского округа Тольятти </w:t>
      </w:r>
      <w:r w:rsidR="00534A9B" w:rsidRPr="00F7040B">
        <w:rPr>
          <w:rFonts w:ascii="Times New Roman" w:hAnsi="Times New Roman"/>
          <w:sz w:val="28"/>
          <w:szCs w:val="28"/>
        </w:rPr>
        <w:t xml:space="preserve">доходов, </w:t>
      </w:r>
      <w:r w:rsidRPr="00F7040B">
        <w:rPr>
          <w:rFonts w:ascii="Times New Roman" w:hAnsi="Times New Roman"/>
          <w:sz w:val="28"/>
          <w:szCs w:val="28"/>
        </w:rPr>
        <w:t xml:space="preserve">в Порядке </w:t>
      </w:r>
      <w:r w:rsidRPr="00F7040B">
        <w:rPr>
          <w:rFonts w:ascii="Times New Roman" w:hAnsi="Times New Roman"/>
          <w:sz w:val="28"/>
          <w:szCs w:val="28"/>
        </w:rPr>
        <w:t xml:space="preserve">внесения изменений в Перечень главных администраторов доходов бюджета городского округа Тольятти </w:t>
      </w:r>
      <w:r w:rsidR="00534A9B" w:rsidRPr="00F7040B">
        <w:rPr>
          <w:rFonts w:ascii="Times New Roman" w:hAnsi="Times New Roman"/>
          <w:sz w:val="28"/>
          <w:szCs w:val="28"/>
        </w:rPr>
        <w:t>предусмотре</w:t>
      </w:r>
      <w:r w:rsidR="00F7040B" w:rsidRPr="00F7040B">
        <w:rPr>
          <w:rFonts w:ascii="Times New Roman" w:hAnsi="Times New Roman"/>
          <w:sz w:val="28"/>
          <w:szCs w:val="28"/>
        </w:rPr>
        <w:t>на</w:t>
      </w:r>
      <w:r w:rsidR="00534A9B" w:rsidRPr="00F7040B">
        <w:rPr>
          <w:rFonts w:ascii="Times New Roman" w:hAnsi="Times New Roman"/>
          <w:sz w:val="28"/>
          <w:szCs w:val="28"/>
        </w:rPr>
        <w:t xml:space="preserve"> возможность закрепления </w:t>
      </w:r>
      <w:r w:rsidR="00F7040B" w:rsidRPr="00F7040B">
        <w:rPr>
          <w:rFonts w:ascii="Times New Roman" w:hAnsi="Times New Roman"/>
          <w:sz w:val="28"/>
          <w:szCs w:val="28"/>
        </w:rPr>
        <w:t>кодов классификации доходов</w:t>
      </w:r>
      <w:r w:rsidR="00F7040B" w:rsidRPr="00F7040B">
        <w:rPr>
          <w:rFonts w:ascii="Times New Roman" w:hAnsi="Times New Roman"/>
          <w:sz w:val="28"/>
          <w:szCs w:val="28"/>
        </w:rPr>
        <w:t xml:space="preserve"> </w:t>
      </w:r>
      <w:r w:rsidR="00534A9B" w:rsidRPr="00F7040B">
        <w:rPr>
          <w:rFonts w:ascii="Times New Roman" w:hAnsi="Times New Roman"/>
          <w:sz w:val="28"/>
          <w:szCs w:val="28"/>
        </w:rPr>
        <w:t>бюджета</w:t>
      </w:r>
      <w:r w:rsidRPr="00F7040B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  <w:r w:rsidR="00534A9B" w:rsidRPr="00F7040B">
        <w:rPr>
          <w:rFonts w:ascii="Times New Roman" w:hAnsi="Times New Roman"/>
          <w:sz w:val="28"/>
          <w:szCs w:val="28"/>
        </w:rPr>
        <w:t xml:space="preserve">за главными администраторами доходов </w:t>
      </w:r>
      <w:r w:rsidRPr="00F7040B">
        <w:rPr>
          <w:rFonts w:ascii="Times New Roman" w:hAnsi="Times New Roman"/>
          <w:sz w:val="28"/>
          <w:szCs w:val="28"/>
        </w:rPr>
        <w:t>бюджет</w:t>
      </w:r>
      <w:r w:rsidR="00F7040B" w:rsidRPr="00F7040B">
        <w:rPr>
          <w:rFonts w:ascii="Times New Roman" w:hAnsi="Times New Roman"/>
          <w:sz w:val="28"/>
          <w:szCs w:val="28"/>
        </w:rPr>
        <w:t>а</w:t>
      </w:r>
      <w:r w:rsidRPr="00F7040B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F7040B" w:rsidRPr="00F7040B">
        <w:rPr>
          <w:rFonts w:ascii="Times New Roman" w:hAnsi="Times New Roman"/>
          <w:sz w:val="28"/>
          <w:szCs w:val="28"/>
        </w:rPr>
        <w:t xml:space="preserve"> правовым актом финансового органа, в частности приказом департамента финансов администрации городского округа Тольятти, </w:t>
      </w:r>
      <w:r w:rsidR="00F7040B" w:rsidRPr="00F7040B">
        <w:rPr>
          <w:rFonts w:ascii="Times New Roman" w:hAnsi="Times New Roman"/>
          <w:sz w:val="28"/>
          <w:szCs w:val="28"/>
        </w:rPr>
        <w:t>без внесения изменений в постановление администрации городского округа Тольятти, утверждающее Перечень</w:t>
      </w:r>
      <w:r w:rsidR="00F7040B" w:rsidRPr="00F7040B">
        <w:rPr>
          <w:rFonts w:ascii="Times New Roman" w:hAnsi="Times New Roman"/>
          <w:sz w:val="28"/>
          <w:szCs w:val="28"/>
        </w:rPr>
        <w:t xml:space="preserve"> </w:t>
      </w:r>
      <w:r w:rsidR="00F7040B" w:rsidRPr="00F7040B">
        <w:rPr>
          <w:rFonts w:ascii="Times New Roman" w:hAnsi="Times New Roman"/>
          <w:sz w:val="28"/>
          <w:szCs w:val="28"/>
        </w:rPr>
        <w:t>главных администраторов доходов бюджета городского округа Тольятти</w:t>
      </w:r>
      <w:r w:rsidR="00F7040B" w:rsidRPr="00F7040B">
        <w:rPr>
          <w:rFonts w:ascii="Times New Roman" w:hAnsi="Times New Roman"/>
          <w:sz w:val="28"/>
          <w:szCs w:val="28"/>
        </w:rPr>
        <w:t>.</w:t>
      </w:r>
    </w:p>
    <w:p w:rsidR="00F7040B" w:rsidRDefault="00F7040B" w:rsidP="00534A9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92"/>
        <w:gridCol w:w="3204"/>
      </w:tblGrid>
      <w:tr w:rsidR="00F7040B" w:rsidTr="00B53481">
        <w:tc>
          <w:tcPr>
            <w:tcW w:w="6292" w:type="dxa"/>
            <w:hideMark/>
          </w:tcPr>
          <w:p w:rsidR="00F7040B" w:rsidRDefault="00F7040B" w:rsidP="00B53481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департамента финансов администрации городского округа Тольятти</w:t>
            </w:r>
          </w:p>
        </w:tc>
        <w:tc>
          <w:tcPr>
            <w:tcW w:w="3204" w:type="dxa"/>
            <w:vAlign w:val="bottom"/>
            <w:hideMark/>
          </w:tcPr>
          <w:p w:rsidR="00F7040B" w:rsidRDefault="00F7040B" w:rsidP="00B53481">
            <w:pPr>
              <w:pStyle w:val="ab"/>
              <w:widowControl w:val="0"/>
              <w:tabs>
                <w:tab w:val="left" w:pos="360"/>
              </w:tabs>
              <w:autoSpaceDE w:val="0"/>
              <w:autoSpaceDN w:val="0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Л.А. Миронова</w:t>
            </w:r>
          </w:p>
        </w:tc>
      </w:tr>
    </w:tbl>
    <w:p w:rsidR="00F7040B" w:rsidRDefault="00F7040B" w:rsidP="00F7040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040B" w:rsidRDefault="00F7040B" w:rsidP="00534A9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F7040B" w:rsidSect="007424E4">
      <w:headerReference w:type="default" r:id="rId7"/>
      <w:pgSz w:w="11906" w:h="16838"/>
      <w:pgMar w:top="284" w:right="70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7A" w:rsidRDefault="0060627A" w:rsidP="003D09B6">
      <w:pPr>
        <w:spacing w:after="0" w:line="240" w:lineRule="auto"/>
      </w:pPr>
      <w:r>
        <w:separator/>
      </w:r>
    </w:p>
  </w:endnote>
  <w:endnote w:type="continuationSeparator" w:id="0">
    <w:p w:rsidR="0060627A" w:rsidRDefault="0060627A" w:rsidP="003D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7A" w:rsidRDefault="0060627A" w:rsidP="003D09B6">
      <w:pPr>
        <w:spacing w:after="0" w:line="240" w:lineRule="auto"/>
      </w:pPr>
      <w:r>
        <w:separator/>
      </w:r>
    </w:p>
  </w:footnote>
  <w:footnote w:type="continuationSeparator" w:id="0">
    <w:p w:rsidR="0060627A" w:rsidRDefault="0060627A" w:rsidP="003D0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2A" w:rsidRPr="003D09B6" w:rsidRDefault="00AB162A">
    <w:pPr>
      <w:pStyle w:val="a6"/>
      <w:jc w:val="center"/>
      <w:rPr>
        <w:rFonts w:ascii="Times New Roman" w:hAnsi="Times New Roman"/>
      </w:rPr>
    </w:pPr>
    <w:r w:rsidRPr="003D09B6">
      <w:rPr>
        <w:rFonts w:ascii="Times New Roman" w:hAnsi="Times New Roman"/>
      </w:rPr>
      <w:fldChar w:fldCharType="begin"/>
    </w:r>
    <w:r w:rsidRPr="003D09B6">
      <w:rPr>
        <w:rFonts w:ascii="Times New Roman" w:hAnsi="Times New Roman"/>
      </w:rPr>
      <w:instrText>PAGE   \* MERGEFORMAT</w:instrText>
    </w:r>
    <w:r w:rsidRPr="003D09B6">
      <w:rPr>
        <w:rFonts w:ascii="Times New Roman" w:hAnsi="Times New Roman"/>
      </w:rPr>
      <w:fldChar w:fldCharType="separate"/>
    </w:r>
    <w:r w:rsidR="00144041">
      <w:rPr>
        <w:rFonts w:ascii="Times New Roman" w:hAnsi="Times New Roman"/>
        <w:noProof/>
      </w:rPr>
      <w:t>2</w:t>
    </w:r>
    <w:r w:rsidRPr="003D09B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F7EE7"/>
    <w:multiLevelType w:val="hybridMultilevel"/>
    <w:tmpl w:val="5130EE32"/>
    <w:lvl w:ilvl="0" w:tplc="E31E7E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FDC7DE7"/>
    <w:multiLevelType w:val="hybridMultilevel"/>
    <w:tmpl w:val="B7E66424"/>
    <w:lvl w:ilvl="0" w:tplc="72909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D3"/>
    <w:rsid w:val="00011D29"/>
    <w:rsid w:val="00033B4F"/>
    <w:rsid w:val="00042FF9"/>
    <w:rsid w:val="00050DBA"/>
    <w:rsid w:val="000539A2"/>
    <w:rsid w:val="000C528F"/>
    <w:rsid w:val="00134106"/>
    <w:rsid w:val="00144041"/>
    <w:rsid w:val="001468D7"/>
    <w:rsid w:val="001A2F7E"/>
    <w:rsid w:val="001A3D17"/>
    <w:rsid w:val="001F4FD6"/>
    <w:rsid w:val="002201AB"/>
    <w:rsid w:val="002253D8"/>
    <w:rsid w:val="00256A99"/>
    <w:rsid w:val="0028024E"/>
    <w:rsid w:val="002935D1"/>
    <w:rsid w:val="002A5031"/>
    <w:rsid w:val="002A518A"/>
    <w:rsid w:val="002C4B7E"/>
    <w:rsid w:val="002D13A9"/>
    <w:rsid w:val="003220AD"/>
    <w:rsid w:val="0032590D"/>
    <w:rsid w:val="003441E3"/>
    <w:rsid w:val="00383AF9"/>
    <w:rsid w:val="00397186"/>
    <w:rsid w:val="0039736C"/>
    <w:rsid w:val="003D09B6"/>
    <w:rsid w:val="00417DFA"/>
    <w:rsid w:val="004457BC"/>
    <w:rsid w:val="00460E94"/>
    <w:rsid w:val="00490E51"/>
    <w:rsid w:val="0049375A"/>
    <w:rsid w:val="004967D6"/>
    <w:rsid w:val="004A6B77"/>
    <w:rsid w:val="004C5B25"/>
    <w:rsid w:val="004C629A"/>
    <w:rsid w:val="00517496"/>
    <w:rsid w:val="00521DC5"/>
    <w:rsid w:val="00534A9B"/>
    <w:rsid w:val="00580CFF"/>
    <w:rsid w:val="005E7B47"/>
    <w:rsid w:val="005F3B30"/>
    <w:rsid w:val="00603914"/>
    <w:rsid w:val="0060627A"/>
    <w:rsid w:val="006113FF"/>
    <w:rsid w:val="006812A6"/>
    <w:rsid w:val="00686C32"/>
    <w:rsid w:val="006B692C"/>
    <w:rsid w:val="006E5CBC"/>
    <w:rsid w:val="0071570D"/>
    <w:rsid w:val="007205F1"/>
    <w:rsid w:val="00731E34"/>
    <w:rsid w:val="007424E4"/>
    <w:rsid w:val="0075348C"/>
    <w:rsid w:val="00760470"/>
    <w:rsid w:val="00772E16"/>
    <w:rsid w:val="007A64A4"/>
    <w:rsid w:val="007B0FB7"/>
    <w:rsid w:val="007D0F22"/>
    <w:rsid w:val="00833D2B"/>
    <w:rsid w:val="00845BC8"/>
    <w:rsid w:val="00853BC5"/>
    <w:rsid w:val="00866C32"/>
    <w:rsid w:val="0088322B"/>
    <w:rsid w:val="008A7582"/>
    <w:rsid w:val="008B0ED8"/>
    <w:rsid w:val="008B42CF"/>
    <w:rsid w:val="008D2C9F"/>
    <w:rsid w:val="008D2CBB"/>
    <w:rsid w:val="008D2DB9"/>
    <w:rsid w:val="008D4942"/>
    <w:rsid w:val="008D579C"/>
    <w:rsid w:val="00900FEF"/>
    <w:rsid w:val="00976A7C"/>
    <w:rsid w:val="009B0334"/>
    <w:rsid w:val="009C20BD"/>
    <w:rsid w:val="009C60AE"/>
    <w:rsid w:val="009D35FF"/>
    <w:rsid w:val="009F0AD3"/>
    <w:rsid w:val="00A230FE"/>
    <w:rsid w:val="00A3536A"/>
    <w:rsid w:val="00AA7F14"/>
    <w:rsid w:val="00AB162A"/>
    <w:rsid w:val="00AE3901"/>
    <w:rsid w:val="00AF31C9"/>
    <w:rsid w:val="00B003AA"/>
    <w:rsid w:val="00B34862"/>
    <w:rsid w:val="00B431E9"/>
    <w:rsid w:val="00B550BA"/>
    <w:rsid w:val="00B63725"/>
    <w:rsid w:val="00B91A81"/>
    <w:rsid w:val="00BB050B"/>
    <w:rsid w:val="00BB74C5"/>
    <w:rsid w:val="00BD62A0"/>
    <w:rsid w:val="00BE69FA"/>
    <w:rsid w:val="00BF601A"/>
    <w:rsid w:val="00C002C1"/>
    <w:rsid w:val="00C063C3"/>
    <w:rsid w:val="00C632AC"/>
    <w:rsid w:val="00C823E0"/>
    <w:rsid w:val="00CA10C1"/>
    <w:rsid w:val="00CD5B60"/>
    <w:rsid w:val="00CF741F"/>
    <w:rsid w:val="00D16A66"/>
    <w:rsid w:val="00D25D76"/>
    <w:rsid w:val="00D85E1B"/>
    <w:rsid w:val="00DA0832"/>
    <w:rsid w:val="00DB2DAD"/>
    <w:rsid w:val="00DD5A57"/>
    <w:rsid w:val="00DE5057"/>
    <w:rsid w:val="00DF4551"/>
    <w:rsid w:val="00E11AE7"/>
    <w:rsid w:val="00E15146"/>
    <w:rsid w:val="00E23B23"/>
    <w:rsid w:val="00E66C90"/>
    <w:rsid w:val="00EA7877"/>
    <w:rsid w:val="00EB061C"/>
    <w:rsid w:val="00EB4A8E"/>
    <w:rsid w:val="00ED5482"/>
    <w:rsid w:val="00EE7FD7"/>
    <w:rsid w:val="00EF1D38"/>
    <w:rsid w:val="00F26011"/>
    <w:rsid w:val="00F35B0F"/>
    <w:rsid w:val="00F6393A"/>
    <w:rsid w:val="00F7040B"/>
    <w:rsid w:val="00FB706B"/>
    <w:rsid w:val="00FB7B66"/>
    <w:rsid w:val="00FC4095"/>
    <w:rsid w:val="00FD2412"/>
    <w:rsid w:val="00FE57D0"/>
    <w:rsid w:val="00FE64D6"/>
    <w:rsid w:val="00FF31A6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17D15E-2325-4C41-81FC-F849EBB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D0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D09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D09B6"/>
    <w:rPr>
      <w:rFonts w:cs="Times New Roman"/>
    </w:rPr>
  </w:style>
  <w:style w:type="paragraph" w:styleId="a8">
    <w:name w:val="footer"/>
    <w:basedOn w:val="a"/>
    <w:link w:val="a9"/>
    <w:uiPriority w:val="99"/>
    <w:rsid w:val="003D0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3D09B6"/>
    <w:rPr>
      <w:rFonts w:cs="Times New Roman"/>
    </w:rPr>
  </w:style>
  <w:style w:type="table" w:styleId="aa">
    <w:name w:val="Table Grid"/>
    <w:basedOn w:val="a1"/>
    <w:uiPriority w:val="99"/>
    <w:rsid w:val="00FF31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E57D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b">
    <w:name w:val="Body Text"/>
    <w:basedOn w:val="a"/>
    <w:link w:val="ac"/>
    <w:unhideWhenUsed/>
    <w:rsid w:val="0060391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03914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C82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РФ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МИТРОФАНОВА ОЛЬГА СЕРГЕЕВНА</dc:creator>
  <cp:keywords/>
  <dc:description/>
  <cp:lastModifiedBy>Козлова Наталья Александровна</cp:lastModifiedBy>
  <cp:revision>23</cp:revision>
  <cp:lastPrinted>2021-10-19T06:38:00Z</cp:lastPrinted>
  <dcterms:created xsi:type="dcterms:W3CDTF">2021-10-18T11:56:00Z</dcterms:created>
  <dcterms:modified xsi:type="dcterms:W3CDTF">2022-01-19T06:41:00Z</dcterms:modified>
</cp:coreProperties>
</file>