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78F">
        <w:rPr>
          <w:rFonts w:ascii="Times New Roman" w:hAnsi="Times New Roman" w:cs="Times New Roman"/>
          <w:sz w:val="28"/>
          <w:szCs w:val="28"/>
        </w:rPr>
        <w:t>к проекту 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 городского округа Тольятти 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20.09.2018 № 2778-п/1 "О порядке осуществления закупок 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объема для обеспечения муниципальных нужд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Тольятти"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0" w:rsidRPr="007F4A50" w:rsidRDefault="007F4A50" w:rsidP="007F4A50">
      <w:pPr>
        <w:numPr>
          <w:ilvl w:val="0"/>
          <w:numId w:val="1"/>
        </w:numPr>
        <w:spacing w:after="0" w:line="25" w:lineRule="atLeast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7F4A50">
        <w:rPr>
          <w:rFonts w:ascii="Times New Roman" w:eastAsia="Calibri" w:hAnsi="Times New Roman" w:cs="Times New Roman"/>
          <w:bCs/>
          <w:sz w:val="28"/>
          <w:szCs w:val="28"/>
        </w:rPr>
        <w:t>В целях совершенствования</w:t>
      </w:r>
      <w:r w:rsidRPr="007F4A5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7F4A50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работы электронного магазина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</w:t>
      </w:r>
      <w:r w:rsidRPr="007F4A5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OTC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F4A5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market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 xml:space="preserve">), повышения эффективности использования средств на закупки в </w:t>
      </w:r>
      <w:r w:rsidRPr="007F4A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4A50">
        <w:rPr>
          <w:rFonts w:ascii="Times New Roman" w:eastAsia="Calibri" w:hAnsi="Times New Roman" w:cs="Times New Roman"/>
          <w:sz w:val="28"/>
          <w:szCs w:val="28"/>
          <w:lang w:val="x-none"/>
        </w:rPr>
        <w:t>Поряд</w:t>
      </w:r>
      <w:r w:rsidRPr="007F4A50">
        <w:rPr>
          <w:rFonts w:ascii="Times New Roman" w:eastAsia="Calibri" w:hAnsi="Times New Roman" w:cs="Times New Roman"/>
          <w:sz w:val="28"/>
          <w:szCs w:val="28"/>
        </w:rPr>
        <w:t>ок</w:t>
      </w:r>
      <w:r w:rsidRPr="007F4A5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осуществления закупок малого объема для обеспечения муниципальных нужд городского округа Тольятти</w:t>
      </w:r>
      <w:r w:rsidRPr="007F4A50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внесены следующие изменения.</w:t>
      </w:r>
    </w:p>
    <w:p w:rsidR="007F4A50" w:rsidRPr="007F4A50" w:rsidRDefault="007F4A50" w:rsidP="007F4A50">
      <w:pPr>
        <w:autoSpaceDE w:val="0"/>
        <w:autoSpaceDN w:val="0"/>
        <w:adjustRightInd w:val="0"/>
        <w:spacing w:after="0" w:line="25" w:lineRule="atLeas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Порядке уточнены случаи, когда заказчики могут не использовать электронную торговую систему при осуществлении закупок малого объема (приложение №2 к Постановлению).</w:t>
      </w:r>
      <w:r w:rsidRPr="007F4A5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7F4A50" w:rsidRPr="007F4A50" w:rsidRDefault="007F4A50" w:rsidP="007F4A50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A50">
        <w:rPr>
          <w:rFonts w:ascii="Times New Roman" w:hAnsi="Times New Roman" w:cs="Times New Roman"/>
          <w:sz w:val="28"/>
          <w:szCs w:val="28"/>
        </w:rPr>
        <w:t>В целях осуществления общественного контроля проект постановления  подлежит обязательному обсуждению на официальном портале администрации городского округа Тольятти в информационно-телекоммуникационной сети Интернет.</w:t>
      </w:r>
    </w:p>
    <w:p w:rsidR="007F4A50" w:rsidRPr="007F4A50" w:rsidRDefault="007F4A50" w:rsidP="007F4A50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A50">
        <w:rPr>
          <w:rFonts w:ascii="Times New Roman" w:eastAsia="Calibri" w:hAnsi="Times New Roman" w:cs="Times New Roman"/>
          <w:bCs/>
          <w:sz w:val="28"/>
          <w:szCs w:val="28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7F4A50" w:rsidRPr="007F4A50" w:rsidRDefault="007F4A50" w:rsidP="007F4A50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0A1900">
      <w:pPr>
        <w:pStyle w:val="ConsPlusNormal"/>
        <w:spacing w:line="288" w:lineRule="auto"/>
        <w:jc w:val="both"/>
      </w:pPr>
      <w:r>
        <w:t xml:space="preserve">Руководитель департамента </w:t>
      </w:r>
    </w:p>
    <w:p w:rsidR="000A1900" w:rsidRDefault="000A1900" w:rsidP="000A1900">
      <w:pPr>
        <w:pStyle w:val="ConsPlusNormal"/>
        <w:spacing w:line="288" w:lineRule="auto"/>
        <w:jc w:val="both"/>
      </w:pPr>
      <w:r>
        <w:t xml:space="preserve">экономического развития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И.М.Потапова</w:t>
      </w:r>
    </w:p>
    <w:p w:rsidR="0068478F" w:rsidRPr="00105CE9" w:rsidRDefault="0068478F" w:rsidP="0068478F">
      <w:pPr>
        <w:pStyle w:val="ConsPlusNormal"/>
        <w:spacing w:line="288" w:lineRule="auto"/>
        <w:ind w:firstLine="709"/>
        <w:jc w:val="both"/>
      </w:pPr>
    </w:p>
    <w:p w:rsidR="0068478F" w:rsidRPr="0068478F" w:rsidRDefault="0068478F" w:rsidP="00105CE9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  <w:bookmarkStart w:id="0" w:name="_GoBack"/>
      <w:bookmarkEnd w:id="0"/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0A1900" w:rsidRPr="000A1900" w:rsidRDefault="000A1900" w:rsidP="007F4A50">
      <w:pPr>
        <w:pStyle w:val="ConsPlusNormal"/>
        <w:spacing w:line="288" w:lineRule="auto"/>
        <w:jc w:val="both"/>
        <w:rPr>
          <w:sz w:val="24"/>
        </w:rPr>
      </w:pPr>
      <w:r w:rsidRPr="000A1900">
        <w:rPr>
          <w:sz w:val="24"/>
        </w:rPr>
        <w:t>Белова Е.А.</w:t>
      </w:r>
    </w:p>
    <w:p w:rsidR="0068478F" w:rsidRDefault="000A1900" w:rsidP="007F4A50">
      <w:pPr>
        <w:pStyle w:val="ConsPlusNormal"/>
        <w:spacing w:line="288" w:lineRule="auto"/>
        <w:jc w:val="both"/>
      </w:pPr>
      <w:r w:rsidRPr="000A1900">
        <w:rPr>
          <w:sz w:val="24"/>
        </w:rPr>
        <w:t>54-47-48</w:t>
      </w:r>
    </w:p>
    <w:sectPr w:rsidR="0068478F" w:rsidSect="007857CE">
      <w:footerReference w:type="default" r:id="rId8"/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37" w:rsidRDefault="00233237" w:rsidP="000A1900">
      <w:pPr>
        <w:spacing w:after="0" w:line="240" w:lineRule="auto"/>
      </w:pPr>
      <w:r>
        <w:separator/>
      </w:r>
    </w:p>
  </w:endnote>
  <w:endnote w:type="continuationSeparator" w:id="0">
    <w:p w:rsidR="00233237" w:rsidRDefault="00233237" w:rsidP="000A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643642"/>
      <w:docPartObj>
        <w:docPartGallery w:val="Page Numbers (Bottom of Page)"/>
        <w:docPartUnique/>
      </w:docPartObj>
    </w:sdtPr>
    <w:sdtEndPr/>
    <w:sdtContent>
      <w:p w:rsidR="000A1900" w:rsidRDefault="000A19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50">
          <w:rPr>
            <w:noProof/>
          </w:rPr>
          <w:t>1</w:t>
        </w:r>
        <w:r>
          <w:fldChar w:fldCharType="end"/>
        </w:r>
      </w:p>
    </w:sdtContent>
  </w:sdt>
  <w:p w:rsidR="000A1900" w:rsidRDefault="000A1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37" w:rsidRDefault="00233237" w:rsidP="000A1900">
      <w:pPr>
        <w:spacing w:after="0" w:line="240" w:lineRule="auto"/>
      </w:pPr>
      <w:r>
        <w:separator/>
      </w:r>
    </w:p>
  </w:footnote>
  <w:footnote w:type="continuationSeparator" w:id="0">
    <w:p w:rsidR="00233237" w:rsidRDefault="00233237" w:rsidP="000A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F"/>
    <w:rsid w:val="00040779"/>
    <w:rsid w:val="000A1900"/>
    <w:rsid w:val="000B4320"/>
    <w:rsid w:val="00105CE9"/>
    <w:rsid w:val="00233237"/>
    <w:rsid w:val="00246467"/>
    <w:rsid w:val="003565A4"/>
    <w:rsid w:val="004275F0"/>
    <w:rsid w:val="004A37B1"/>
    <w:rsid w:val="005D4D15"/>
    <w:rsid w:val="0068478F"/>
    <w:rsid w:val="006B4FA5"/>
    <w:rsid w:val="00744A8F"/>
    <w:rsid w:val="007857CE"/>
    <w:rsid w:val="007F4A50"/>
    <w:rsid w:val="007F5141"/>
    <w:rsid w:val="008E5C30"/>
    <w:rsid w:val="009023EC"/>
    <w:rsid w:val="00A175D1"/>
    <w:rsid w:val="00A5407E"/>
    <w:rsid w:val="00AB21A7"/>
    <w:rsid w:val="00AD0A35"/>
    <w:rsid w:val="00AE7953"/>
    <w:rsid w:val="00C90E49"/>
    <w:rsid w:val="00C93AF4"/>
    <w:rsid w:val="00CC4AB8"/>
    <w:rsid w:val="00D90FC8"/>
    <w:rsid w:val="00D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3BC05-8FC6-464E-93D2-E1A65CB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900"/>
  </w:style>
  <w:style w:type="paragraph" w:styleId="a5">
    <w:name w:val="footer"/>
    <w:basedOn w:val="a"/>
    <w:link w:val="a6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900"/>
  </w:style>
  <w:style w:type="paragraph" w:styleId="a7">
    <w:name w:val="Balloon Text"/>
    <w:basedOn w:val="a"/>
    <w:link w:val="a8"/>
    <w:uiPriority w:val="99"/>
    <w:semiHidden/>
    <w:unhideWhenUsed/>
    <w:rsid w:val="004A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5190-A66F-4843-9804-C8B62C4A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3</cp:revision>
  <cp:lastPrinted>2022-02-28T05:16:00Z</cp:lastPrinted>
  <dcterms:created xsi:type="dcterms:W3CDTF">2022-03-02T13:03:00Z</dcterms:created>
  <dcterms:modified xsi:type="dcterms:W3CDTF">2022-04-01T05:18:00Z</dcterms:modified>
</cp:coreProperties>
</file>