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F8" w:rsidRDefault="00442A9C"/>
    <w:p w:rsidR="00A826F1" w:rsidRDefault="00A826F1" w:rsidP="00A826F1">
      <w:pPr>
        <w:spacing w:line="360" w:lineRule="auto"/>
        <w:ind w:left="-284" w:firstLine="568"/>
        <w:jc w:val="center"/>
      </w:pPr>
      <w:r>
        <w:t>Пояснительная записка</w:t>
      </w:r>
    </w:p>
    <w:p w:rsidR="00A826F1" w:rsidRPr="00A23211" w:rsidRDefault="00A826F1" w:rsidP="00A826F1">
      <w:pPr>
        <w:spacing w:line="360" w:lineRule="auto"/>
        <w:ind w:left="-284" w:firstLine="568"/>
        <w:jc w:val="center"/>
      </w:pPr>
      <w:r>
        <w:t>к проекту постановления администрации городского округа Тольятти «О внесении изменений в постановление администрации городско</w:t>
      </w:r>
      <w:r w:rsidR="00D95382">
        <w:t>го округа Тольятти от 05.08.2022г. № 1684</w:t>
      </w:r>
      <w:r>
        <w:t>-п/1  «</w:t>
      </w:r>
      <w:r w:rsidRPr="00A23211">
        <w:t>Об утверждении</w:t>
      </w:r>
      <w:r>
        <w:t xml:space="preserve"> </w:t>
      </w:r>
      <w:r w:rsidRPr="00A23211">
        <w:t xml:space="preserve">муниципальной программы </w:t>
      </w:r>
      <w:r>
        <w:t xml:space="preserve">городского округа Тольятти </w:t>
      </w:r>
      <w:r w:rsidRPr="00A23211">
        <w:t>«</w:t>
      </w:r>
      <w:r>
        <w:t>Р</w:t>
      </w:r>
      <w:r w:rsidRPr="00A23211">
        <w:t>азвитие малого</w:t>
      </w:r>
      <w:r>
        <w:t xml:space="preserve"> </w:t>
      </w:r>
      <w:r w:rsidRPr="00A23211">
        <w:t>и среднего предпринимательства городского округа Тольятти</w:t>
      </w:r>
    </w:p>
    <w:p w:rsidR="00A826F1" w:rsidRDefault="00D95382" w:rsidP="00A826F1">
      <w:pPr>
        <w:spacing w:line="360" w:lineRule="auto"/>
        <w:ind w:left="-284" w:firstLine="568"/>
        <w:jc w:val="center"/>
      </w:pPr>
      <w:r>
        <w:t>на 2023</w:t>
      </w:r>
      <w:r w:rsidR="00A826F1" w:rsidRPr="00A23211">
        <w:t>-20</w:t>
      </w:r>
      <w:r>
        <w:t>27</w:t>
      </w:r>
      <w:r w:rsidR="00A826F1" w:rsidRPr="00A23211">
        <w:t xml:space="preserve"> годы»</w:t>
      </w:r>
    </w:p>
    <w:p w:rsidR="00A826F1" w:rsidRDefault="00A826F1" w:rsidP="00A826F1">
      <w:pPr>
        <w:spacing w:line="360" w:lineRule="auto"/>
        <w:ind w:left="-284" w:firstLine="568"/>
        <w:jc w:val="both"/>
      </w:pPr>
    </w:p>
    <w:p w:rsidR="00A826F1" w:rsidRPr="00C431CD" w:rsidRDefault="00A826F1" w:rsidP="00A826F1">
      <w:pPr>
        <w:spacing w:line="360" w:lineRule="auto"/>
        <w:ind w:firstLine="568"/>
        <w:contextualSpacing/>
        <w:jc w:val="both"/>
        <w:rPr>
          <w:sz w:val="26"/>
          <w:szCs w:val="26"/>
        </w:rPr>
      </w:pPr>
      <w:r w:rsidRPr="00C431CD">
        <w:rPr>
          <w:sz w:val="26"/>
          <w:szCs w:val="26"/>
        </w:rPr>
        <w:t>Внесение изменений в муниципальную программу городского округа Тольятти «Развитие малого и среднего предпринимательства городского окр</w:t>
      </w:r>
      <w:r w:rsidR="00D95382" w:rsidRPr="00C431CD">
        <w:rPr>
          <w:sz w:val="26"/>
          <w:szCs w:val="26"/>
        </w:rPr>
        <w:t>уга Тольятти на 2023-2027</w:t>
      </w:r>
      <w:r w:rsidRPr="00C431CD">
        <w:rPr>
          <w:sz w:val="26"/>
          <w:szCs w:val="26"/>
        </w:rPr>
        <w:t xml:space="preserve"> годы», утвержденную постановлением администрации </w:t>
      </w:r>
      <w:r w:rsidR="00D95382" w:rsidRPr="00C431CD">
        <w:rPr>
          <w:sz w:val="26"/>
          <w:szCs w:val="26"/>
        </w:rPr>
        <w:t>городского округа Тольятти от 05.08.2022г. № 1684</w:t>
      </w:r>
      <w:r w:rsidRPr="00C431CD">
        <w:rPr>
          <w:sz w:val="26"/>
          <w:szCs w:val="26"/>
        </w:rPr>
        <w:t>-п/1 (далее – Программа) обусловлено следующим:</w:t>
      </w:r>
    </w:p>
    <w:p w:rsidR="00A826F1" w:rsidRPr="00C431CD" w:rsidRDefault="007B104F" w:rsidP="00483BE9">
      <w:pPr>
        <w:pStyle w:val="a3"/>
        <w:spacing w:line="360" w:lineRule="auto"/>
        <w:ind w:left="0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ab/>
        <w:t>1</w:t>
      </w:r>
      <w:r w:rsidR="00483BE9" w:rsidRPr="00C431CD">
        <w:rPr>
          <w:color w:val="000000"/>
          <w:sz w:val="26"/>
          <w:szCs w:val="26"/>
        </w:rPr>
        <w:t xml:space="preserve">. </w:t>
      </w:r>
      <w:r w:rsidR="00A826F1" w:rsidRPr="00C431CD">
        <w:rPr>
          <w:color w:val="000000"/>
          <w:sz w:val="26"/>
          <w:szCs w:val="26"/>
        </w:rPr>
        <w:t>Объем финансового обеспечения приведен в соответствие с решением Думы городско</w:t>
      </w:r>
      <w:r w:rsidRPr="00C431CD">
        <w:rPr>
          <w:color w:val="000000"/>
          <w:sz w:val="26"/>
          <w:szCs w:val="26"/>
        </w:rPr>
        <w:t>го</w:t>
      </w:r>
      <w:r w:rsidR="000775D3" w:rsidRPr="00C431CD">
        <w:rPr>
          <w:color w:val="000000"/>
          <w:sz w:val="26"/>
          <w:szCs w:val="26"/>
        </w:rPr>
        <w:t xml:space="preserve"> округа Тольятти </w:t>
      </w:r>
      <w:r w:rsidR="00D95382" w:rsidRPr="00C431CD">
        <w:rPr>
          <w:color w:val="000000"/>
          <w:sz w:val="26"/>
          <w:szCs w:val="26"/>
        </w:rPr>
        <w:t>23.11.2022</w:t>
      </w:r>
      <w:r w:rsidR="004C5DDA" w:rsidRPr="00C431CD">
        <w:rPr>
          <w:color w:val="000000"/>
          <w:sz w:val="26"/>
          <w:szCs w:val="26"/>
        </w:rPr>
        <w:t xml:space="preserve"> № 1418</w:t>
      </w:r>
      <w:r w:rsidR="00A826F1" w:rsidRPr="00C431CD">
        <w:rPr>
          <w:color w:val="000000"/>
          <w:sz w:val="26"/>
          <w:szCs w:val="26"/>
        </w:rPr>
        <w:t xml:space="preserve"> «О бюджете го</w:t>
      </w:r>
      <w:r w:rsidR="002954EF" w:rsidRPr="00C431CD">
        <w:rPr>
          <w:color w:val="000000"/>
          <w:sz w:val="26"/>
          <w:szCs w:val="26"/>
        </w:rPr>
        <w:t>родского округа Тольятти на 2023</w:t>
      </w:r>
      <w:r w:rsidRPr="00C431CD">
        <w:rPr>
          <w:color w:val="000000"/>
          <w:sz w:val="26"/>
          <w:szCs w:val="26"/>
        </w:rPr>
        <w:t xml:space="preserve"> год и на плановый период 202</w:t>
      </w:r>
      <w:r w:rsidR="002954EF" w:rsidRPr="00C431CD">
        <w:rPr>
          <w:color w:val="000000"/>
          <w:sz w:val="26"/>
          <w:szCs w:val="26"/>
        </w:rPr>
        <w:t>4</w:t>
      </w:r>
      <w:r w:rsidRPr="00C431CD">
        <w:rPr>
          <w:color w:val="000000"/>
          <w:sz w:val="26"/>
          <w:szCs w:val="26"/>
        </w:rPr>
        <w:t xml:space="preserve"> и 202</w:t>
      </w:r>
      <w:r w:rsidR="002954EF" w:rsidRPr="00C431CD">
        <w:rPr>
          <w:color w:val="000000"/>
          <w:sz w:val="26"/>
          <w:szCs w:val="26"/>
        </w:rPr>
        <w:t>5</w:t>
      </w:r>
      <w:r w:rsidR="00A826F1" w:rsidRPr="00C431CD">
        <w:rPr>
          <w:color w:val="000000"/>
          <w:sz w:val="26"/>
          <w:szCs w:val="26"/>
        </w:rPr>
        <w:t xml:space="preserve"> годов» </w:t>
      </w:r>
      <w:r w:rsidR="007603B8" w:rsidRPr="00C431CD">
        <w:rPr>
          <w:color w:val="000000"/>
          <w:sz w:val="26"/>
          <w:szCs w:val="26"/>
        </w:rPr>
        <w:t xml:space="preserve"> </w:t>
      </w:r>
      <w:r w:rsidR="00A826F1" w:rsidRPr="00C431CD">
        <w:rPr>
          <w:color w:val="000000"/>
          <w:sz w:val="26"/>
          <w:szCs w:val="26"/>
        </w:rPr>
        <w:t>по следующим мероприятиям:</w:t>
      </w:r>
    </w:p>
    <w:p w:rsidR="004C5DDA" w:rsidRPr="00C431CD" w:rsidRDefault="004C5DDA" w:rsidP="004C5DDA">
      <w:pPr>
        <w:spacing w:line="276" w:lineRule="auto"/>
        <w:ind w:left="-284" w:firstLine="568"/>
        <w:jc w:val="both"/>
        <w:rPr>
          <w:sz w:val="26"/>
          <w:szCs w:val="26"/>
        </w:rPr>
      </w:pPr>
      <w:r w:rsidRPr="00C431CD">
        <w:rPr>
          <w:color w:val="000000"/>
          <w:sz w:val="26"/>
          <w:szCs w:val="26"/>
        </w:rPr>
        <w:t>- «Обеспечение функционирования бизнес-инкубатора»</w:t>
      </w:r>
      <w:r w:rsidRPr="00C431CD">
        <w:rPr>
          <w:sz w:val="26"/>
          <w:szCs w:val="26"/>
        </w:rPr>
        <w:t xml:space="preserve">; </w:t>
      </w:r>
    </w:p>
    <w:p w:rsidR="004C5DDA" w:rsidRPr="00C431CD" w:rsidRDefault="004C5DDA" w:rsidP="004C5DDA">
      <w:pPr>
        <w:spacing w:line="276" w:lineRule="auto"/>
        <w:ind w:left="-284" w:firstLine="568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>- «Оказание субъектам малого и среднего предпринимательства и физическим лицам, в том числе применяющим специальный налоговый режим "Налог на профессиональный доход", образовательных услуг (в том числе семинаров, тренингов, курсов подготовки, переподготовки, повышения квалификации)»;</w:t>
      </w:r>
    </w:p>
    <w:p w:rsidR="004C5DDA" w:rsidRPr="00C431CD" w:rsidRDefault="004C5DDA" w:rsidP="004C5DDA">
      <w:pPr>
        <w:spacing w:line="276" w:lineRule="auto"/>
        <w:ind w:left="-284" w:firstLine="568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>- «Организация мероприятия в сфере молодежной политики, направленного на популяризацию предпринимательской деятельности среди молодежи;</w:t>
      </w:r>
    </w:p>
    <w:p w:rsidR="004C5DDA" w:rsidRPr="00C431CD" w:rsidRDefault="004C5DDA" w:rsidP="004C5DDA">
      <w:pPr>
        <w:spacing w:line="276" w:lineRule="auto"/>
        <w:ind w:left="-284" w:firstLine="568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>- «Оказание поддержки резидентам Территории опережающего социально-экономического развития»;</w:t>
      </w:r>
    </w:p>
    <w:p w:rsidR="004C5DDA" w:rsidRPr="00C431CD" w:rsidRDefault="004C5DDA" w:rsidP="004C5DDA">
      <w:pPr>
        <w:spacing w:line="276" w:lineRule="auto"/>
        <w:ind w:left="-284" w:firstLine="568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 xml:space="preserve">- </w:t>
      </w:r>
      <w:r w:rsidRPr="00C431CD">
        <w:rPr>
          <w:sz w:val="26"/>
          <w:szCs w:val="26"/>
        </w:rPr>
        <w:t>«Оказание консультационной поддержки субъектам малого и среднего предпринимательства, в том числе социальным предприятиям и физическим лицам, в том числе применяющим специальный налоговый режим "Налог на профессиональный доход", по вопросам ведения предпринимательской деятельности. Обеспечение работы портала для малого и среднего предпринимательства городского округа Тольятти (biznes-63.ru)</w:t>
      </w:r>
      <w:r w:rsidRPr="00C431CD">
        <w:rPr>
          <w:color w:val="000000"/>
          <w:sz w:val="26"/>
          <w:szCs w:val="26"/>
        </w:rPr>
        <w:t>».</w:t>
      </w:r>
    </w:p>
    <w:p w:rsidR="00A826F1" w:rsidRPr="00C431CD" w:rsidRDefault="00A826F1" w:rsidP="00A826F1">
      <w:pPr>
        <w:pStyle w:val="a3"/>
        <w:spacing w:line="360" w:lineRule="auto"/>
        <w:ind w:left="0"/>
        <w:jc w:val="both"/>
        <w:rPr>
          <w:sz w:val="26"/>
          <w:szCs w:val="26"/>
        </w:rPr>
      </w:pPr>
      <w:r w:rsidRPr="00C431CD">
        <w:rPr>
          <w:sz w:val="26"/>
          <w:szCs w:val="26"/>
        </w:rPr>
        <w:tab/>
      </w:r>
      <w:proofErr w:type="gramStart"/>
      <w:r w:rsidRPr="00C431CD">
        <w:rPr>
          <w:sz w:val="26"/>
          <w:szCs w:val="26"/>
        </w:rPr>
        <w:t>Согласно</w:t>
      </w:r>
      <w:proofErr w:type="gramEnd"/>
      <w:r w:rsidRPr="00C431CD">
        <w:rPr>
          <w:sz w:val="26"/>
          <w:szCs w:val="26"/>
        </w:rPr>
        <w:t xml:space="preserve"> вышеуказанного </w:t>
      </w:r>
      <w:r w:rsidRPr="00C431CD">
        <w:rPr>
          <w:color w:val="000000"/>
          <w:sz w:val="26"/>
          <w:szCs w:val="26"/>
        </w:rPr>
        <w:t>решения Думы городского округа Тольятти на реализацию мероприятий</w:t>
      </w:r>
      <w:r w:rsidRPr="00C431CD">
        <w:rPr>
          <w:sz w:val="26"/>
          <w:szCs w:val="26"/>
        </w:rPr>
        <w:t xml:space="preserve"> Программы объем финансирования из бюджета городского округа Тольятти </w:t>
      </w:r>
      <w:r w:rsidRPr="00C431CD">
        <w:rPr>
          <w:color w:val="000000"/>
          <w:sz w:val="26"/>
          <w:szCs w:val="26"/>
        </w:rPr>
        <w:t xml:space="preserve">в </w:t>
      </w:r>
      <w:r w:rsidR="007B104F" w:rsidRPr="00C431CD">
        <w:rPr>
          <w:sz w:val="26"/>
          <w:szCs w:val="26"/>
        </w:rPr>
        <w:t>20</w:t>
      </w:r>
      <w:r w:rsidR="004C5DDA" w:rsidRPr="00C431CD">
        <w:rPr>
          <w:sz w:val="26"/>
          <w:szCs w:val="26"/>
        </w:rPr>
        <w:t>23</w:t>
      </w:r>
      <w:r w:rsidR="000775D3" w:rsidRPr="00C431CD">
        <w:rPr>
          <w:sz w:val="26"/>
          <w:szCs w:val="26"/>
        </w:rPr>
        <w:t xml:space="preserve"> год</w:t>
      </w:r>
      <w:r w:rsidR="004C5DDA" w:rsidRPr="00C431CD">
        <w:rPr>
          <w:sz w:val="26"/>
          <w:szCs w:val="26"/>
        </w:rPr>
        <w:t>у увеличен и составит – 25 401</w:t>
      </w:r>
      <w:r w:rsidR="000B37BE" w:rsidRPr="00C431CD">
        <w:rPr>
          <w:sz w:val="26"/>
          <w:szCs w:val="26"/>
        </w:rPr>
        <w:t xml:space="preserve"> тыс. руб.</w:t>
      </w:r>
    </w:p>
    <w:p w:rsidR="004C5DDA" w:rsidRPr="00C431CD" w:rsidRDefault="004C5DDA" w:rsidP="00A826F1">
      <w:pPr>
        <w:pStyle w:val="a3"/>
        <w:spacing w:line="360" w:lineRule="auto"/>
        <w:ind w:left="0"/>
        <w:jc w:val="both"/>
        <w:rPr>
          <w:sz w:val="26"/>
          <w:szCs w:val="26"/>
        </w:rPr>
      </w:pPr>
      <w:r w:rsidRPr="00C431CD">
        <w:rPr>
          <w:sz w:val="26"/>
          <w:szCs w:val="26"/>
        </w:rPr>
        <w:lastRenderedPageBreak/>
        <w:tab/>
        <w:t>Так же увеличен объем финансирования на плановые 2024 и 2025 годы и составит 24 716 тыс. руб. ежегодно. Средства буду направлены на следующие мероприятия</w:t>
      </w:r>
      <w:r w:rsidR="00C431CD" w:rsidRPr="00C431CD">
        <w:rPr>
          <w:sz w:val="26"/>
          <w:szCs w:val="26"/>
        </w:rPr>
        <w:t>:</w:t>
      </w:r>
    </w:p>
    <w:p w:rsidR="00C431CD" w:rsidRPr="00C431CD" w:rsidRDefault="00C431CD" w:rsidP="00C431CD">
      <w:pPr>
        <w:spacing w:line="276" w:lineRule="auto"/>
        <w:ind w:left="-284" w:firstLine="568"/>
        <w:jc w:val="both"/>
        <w:rPr>
          <w:sz w:val="26"/>
          <w:szCs w:val="26"/>
        </w:rPr>
      </w:pPr>
      <w:r w:rsidRPr="00C431CD">
        <w:rPr>
          <w:color w:val="000000"/>
          <w:sz w:val="26"/>
          <w:szCs w:val="26"/>
        </w:rPr>
        <w:t>- «Обеспечение функционирования бизнес-инкубатора»</w:t>
      </w:r>
      <w:r w:rsidRPr="00C431CD">
        <w:rPr>
          <w:sz w:val="26"/>
          <w:szCs w:val="26"/>
        </w:rPr>
        <w:t xml:space="preserve">; </w:t>
      </w:r>
    </w:p>
    <w:p w:rsidR="00C431CD" w:rsidRPr="00C431CD" w:rsidRDefault="00C431CD" w:rsidP="00C431CD">
      <w:pPr>
        <w:spacing w:line="276" w:lineRule="auto"/>
        <w:ind w:left="-284" w:firstLine="568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>- «Оказание субъектам малого и среднего предпринимательства и физическим лицам, в том числе применяющим специальный налоговый режим "Налог на профессиональный доход", образовательных услуг (в том числе семинаров, тренингов, курсов подготовки, переподготовки, повышения квалификации)»;</w:t>
      </w:r>
    </w:p>
    <w:p w:rsidR="00C431CD" w:rsidRPr="00C431CD" w:rsidRDefault="00C431CD" w:rsidP="00C431CD">
      <w:pPr>
        <w:spacing w:line="276" w:lineRule="auto"/>
        <w:ind w:left="-284" w:firstLine="568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>- «Организация мероприятия в сфере молодежной политики, направленного на популяризацию предпринимательской деятельности среди молодежи»;</w:t>
      </w:r>
    </w:p>
    <w:p w:rsidR="00C431CD" w:rsidRPr="00C431CD" w:rsidRDefault="00C431CD" w:rsidP="00C431CD">
      <w:pPr>
        <w:spacing w:line="276" w:lineRule="auto"/>
        <w:ind w:left="-284" w:firstLine="568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>- «Оказание поддержки резидентам Территории опережающего социально-экономического развития»;</w:t>
      </w:r>
    </w:p>
    <w:p w:rsidR="00C431CD" w:rsidRPr="00C431CD" w:rsidRDefault="00C431CD" w:rsidP="00C431CD">
      <w:pPr>
        <w:spacing w:line="276" w:lineRule="auto"/>
        <w:ind w:left="-284" w:firstLine="568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 xml:space="preserve">- </w:t>
      </w:r>
      <w:r w:rsidRPr="00C431CD">
        <w:rPr>
          <w:sz w:val="26"/>
          <w:szCs w:val="26"/>
        </w:rPr>
        <w:t>«Оказание консультационной поддержки субъектам малого и среднего предпринимательства, в том числе социальным предприятиям и физическим лицам, в том числе применяющим специальный налоговый режим "Налог на профессиональный доход", по вопросам ведения предпринимательской деятельности. Обеспечение работы портала для малого и среднего предпринимательства городского округа Тольятти (biznes-63.ru)</w:t>
      </w:r>
      <w:r w:rsidRPr="00C431CD">
        <w:rPr>
          <w:color w:val="000000"/>
          <w:sz w:val="26"/>
          <w:szCs w:val="26"/>
        </w:rPr>
        <w:t>».</w:t>
      </w:r>
    </w:p>
    <w:p w:rsidR="00477F6E" w:rsidRPr="00C431CD" w:rsidRDefault="00C431CD" w:rsidP="004A5609">
      <w:pPr>
        <w:spacing w:line="360" w:lineRule="auto"/>
        <w:jc w:val="both"/>
        <w:rPr>
          <w:sz w:val="26"/>
          <w:szCs w:val="26"/>
        </w:rPr>
      </w:pPr>
      <w:r w:rsidRPr="00C431CD">
        <w:rPr>
          <w:sz w:val="26"/>
          <w:szCs w:val="26"/>
        </w:rPr>
        <w:tab/>
        <w:t>2</w:t>
      </w:r>
      <w:r w:rsidR="00104418" w:rsidRPr="00C431CD">
        <w:rPr>
          <w:sz w:val="26"/>
          <w:szCs w:val="26"/>
        </w:rPr>
        <w:t xml:space="preserve">. </w:t>
      </w:r>
      <w:r w:rsidR="00477F6E" w:rsidRPr="00C431CD">
        <w:rPr>
          <w:sz w:val="26"/>
          <w:szCs w:val="26"/>
        </w:rPr>
        <w:t>Изменение показателей (индикаторов) Программы.</w:t>
      </w:r>
    </w:p>
    <w:p w:rsidR="00477F6E" w:rsidRPr="00C431CD" w:rsidRDefault="004A5609" w:rsidP="004A5609">
      <w:pPr>
        <w:spacing w:line="360" w:lineRule="auto"/>
        <w:jc w:val="both"/>
        <w:rPr>
          <w:color w:val="000000"/>
          <w:sz w:val="26"/>
          <w:szCs w:val="26"/>
        </w:rPr>
      </w:pPr>
      <w:r w:rsidRPr="00C431CD">
        <w:rPr>
          <w:color w:val="000000"/>
          <w:sz w:val="26"/>
          <w:szCs w:val="26"/>
        </w:rPr>
        <w:tab/>
      </w:r>
      <w:r w:rsidR="00C431CD" w:rsidRPr="00C431CD">
        <w:rPr>
          <w:color w:val="000000"/>
          <w:sz w:val="26"/>
          <w:szCs w:val="26"/>
        </w:rPr>
        <w:t>2</w:t>
      </w:r>
      <w:r w:rsidR="00A51048" w:rsidRPr="00C431CD">
        <w:rPr>
          <w:color w:val="000000"/>
          <w:sz w:val="26"/>
          <w:szCs w:val="26"/>
        </w:rPr>
        <w:t xml:space="preserve">.1. </w:t>
      </w:r>
      <w:r w:rsidR="00477F6E" w:rsidRPr="00C431CD">
        <w:rPr>
          <w:color w:val="000000"/>
          <w:sz w:val="26"/>
          <w:szCs w:val="26"/>
        </w:rPr>
        <w:t xml:space="preserve">Значения показателей к мероприятиям Программы </w:t>
      </w:r>
      <w:r w:rsidR="000B37BE" w:rsidRPr="00C431CD">
        <w:rPr>
          <w:color w:val="000000"/>
          <w:sz w:val="26"/>
          <w:szCs w:val="26"/>
        </w:rPr>
        <w:t xml:space="preserve"> на 202</w:t>
      </w:r>
      <w:r w:rsidR="00C431CD" w:rsidRPr="00C431CD">
        <w:rPr>
          <w:color w:val="000000"/>
          <w:sz w:val="26"/>
          <w:szCs w:val="26"/>
        </w:rPr>
        <w:t>3</w:t>
      </w:r>
      <w:r w:rsidRPr="00C431CD">
        <w:rPr>
          <w:color w:val="000000"/>
          <w:sz w:val="26"/>
          <w:szCs w:val="26"/>
        </w:rPr>
        <w:t xml:space="preserve"> год </w:t>
      </w:r>
      <w:r w:rsidR="00477F6E" w:rsidRPr="00C431CD">
        <w:rPr>
          <w:color w:val="000000"/>
          <w:sz w:val="26"/>
          <w:szCs w:val="26"/>
        </w:rPr>
        <w:t xml:space="preserve">установлены исходя из объема финансирования. </w:t>
      </w:r>
    </w:p>
    <w:p w:rsidR="00092EAD" w:rsidRPr="00C431CD" w:rsidRDefault="00092EAD" w:rsidP="004A5609">
      <w:pPr>
        <w:spacing w:line="360" w:lineRule="auto"/>
        <w:jc w:val="both"/>
        <w:rPr>
          <w:color w:val="000000"/>
          <w:sz w:val="26"/>
          <w:szCs w:val="26"/>
        </w:rPr>
      </w:pPr>
    </w:p>
    <w:p w:rsidR="00233B0F" w:rsidRPr="00C431CD" w:rsidRDefault="00233B0F" w:rsidP="004A5609">
      <w:pPr>
        <w:spacing w:line="360" w:lineRule="auto"/>
        <w:jc w:val="both"/>
        <w:rPr>
          <w:color w:val="000000"/>
          <w:sz w:val="26"/>
          <w:szCs w:val="26"/>
        </w:rPr>
      </w:pPr>
    </w:p>
    <w:p w:rsidR="00A36CEB" w:rsidRPr="00C431CD" w:rsidRDefault="00A36CEB" w:rsidP="004A5609">
      <w:pPr>
        <w:spacing w:line="360" w:lineRule="auto"/>
        <w:jc w:val="both"/>
        <w:rPr>
          <w:color w:val="000000"/>
          <w:sz w:val="26"/>
          <w:szCs w:val="26"/>
        </w:rPr>
      </w:pPr>
    </w:p>
    <w:p w:rsidR="00A826F1" w:rsidRPr="00C431CD" w:rsidRDefault="0036606E" w:rsidP="0047229A">
      <w:pPr>
        <w:spacing w:line="360" w:lineRule="auto"/>
        <w:jc w:val="both"/>
        <w:rPr>
          <w:sz w:val="26"/>
          <w:szCs w:val="26"/>
        </w:rPr>
      </w:pPr>
      <w:r w:rsidRPr="00C431CD">
        <w:rPr>
          <w:color w:val="000000"/>
          <w:sz w:val="26"/>
          <w:szCs w:val="26"/>
        </w:rPr>
        <w:t>Руководитель</w:t>
      </w:r>
      <w:r w:rsidR="00275E2A" w:rsidRPr="00C431CD">
        <w:rPr>
          <w:color w:val="000000"/>
          <w:sz w:val="26"/>
          <w:szCs w:val="26"/>
        </w:rPr>
        <w:t xml:space="preserve"> </w:t>
      </w:r>
      <w:r w:rsidR="0047229A" w:rsidRPr="00C431CD">
        <w:rPr>
          <w:color w:val="000000"/>
          <w:sz w:val="26"/>
          <w:szCs w:val="26"/>
        </w:rPr>
        <w:t>департамента</w:t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 w:rsidR="0047229A" w:rsidRPr="00C431CD">
        <w:rPr>
          <w:color w:val="000000"/>
          <w:sz w:val="26"/>
          <w:szCs w:val="26"/>
        </w:rPr>
        <w:tab/>
      </w:r>
      <w:r w:rsidR="00C431CD">
        <w:rPr>
          <w:color w:val="000000"/>
          <w:sz w:val="26"/>
          <w:szCs w:val="26"/>
        </w:rPr>
        <w:t xml:space="preserve">     </w:t>
      </w:r>
      <w:r w:rsidRPr="00C431CD">
        <w:rPr>
          <w:color w:val="000000"/>
          <w:sz w:val="26"/>
          <w:szCs w:val="26"/>
        </w:rPr>
        <w:t xml:space="preserve">   </w:t>
      </w:r>
      <w:r w:rsidR="00B20D46" w:rsidRPr="00C431CD">
        <w:rPr>
          <w:color w:val="000000"/>
          <w:sz w:val="26"/>
          <w:szCs w:val="26"/>
        </w:rPr>
        <w:t>И.М. Потапова</w:t>
      </w:r>
    </w:p>
    <w:sectPr w:rsidR="00A826F1" w:rsidRPr="00C431CD" w:rsidSect="005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826F1"/>
    <w:rsid w:val="00021B6D"/>
    <w:rsid w:val="000247A8"/>
    <w:rsid w:val="00060BB9"/>
    <w:rsid w:val="000775D3"/>
    <w:rsid w:val="00092EAD"/>
    <w:rsid w:val="000B37BE"/>
    <w:rsid w:val="000B3C7F"/>
    <w:rsid w:val="00104418"/>
    <w:rsid w:val="00165592"/>
    <w:rsid w:val="00177B0E"/>
    <w:rsid w:val="001B471D"/>
    <w:rsid w:val="002151C6"/>
    <w:rsid w:val="00220611"/>
    <w:rsid w:val="00233B0F"/>
    <w:rsid w:val="00267982"/>
    <w:rsid w:val="002735B0"/>
    <w:rsid w:val="00275E2A"/>
    <w:rsid w:val="00277FD0"/>
    <w:rsid w:val="002954EF"/>
    <w:rsid w:val="002C00AD"/>
    <w:rsid w:val="002D01EC"/>
    <w:rsid w:val="00337604"/>
    <w:rsid w:val="00355525"/>
    <w:rsid w:val="0036606E"/>
    <w:rsid w:val="00394507"/>
    <w:rsid w:val="003A409B"/>
    <w:rsid w:val="0041557F"/>
    <w:rsid w:val="00442A9C"/>
    <w:rsid w:val="0047229A"/>
    <w:rsid w:val="00477F6E"/>
    <w:rsid w:val="00483BE9"/>
    <w:rsid w:val="004934A6"/>
    <w:rsid w:val="004A5609"/>
    <w:rsid w:val="004C16BB"/>
    <w:rsid w:val="004C5DDA"/>
    <w:rsid w:val="004E2A03"/>
    <w:rsid w:val="0050243A"/>
    <w:rsid w:val="00510919"/>
    <w:rsid w:val="005238EE"/>
    <w:rsid w:val="00533082"/>
    <w:rsid w:val="005352D1"/>
    <w:rsid w:val="00540392"/>
    <w:rsid w:val="005834C4"/>
    <w:rsid w:val="006E47A8"/>
    <w:rsid w:val="00732C7B"/>
    <w:rsid w:val="00751DB6"/>
    <w:rsid w:val="007603B8"/>
    <w:rsid w:val="007921FD"/>
    <w:rsid w:val="007B104F"/>
    <w:rsid w:val="0085614C"/>
    <w:rsid w:val="00864500"/>
    <w:rsid w:val="00867ECD"/>
    <w:rsid w:val="0088436E"/>
    <w:rsid w:val="00891800"/>
    <w:rsid w:val="008A327B"/>
    <w:rsid w:val="008B33A3"/>
    <w:rsid w:val="008C42E7"/>
    <w:rsid w:val="008D031B"/>
    <w:rsid w:val="009301F0"/>
    <w:rsid w:val="00932304"/>
    <w:rsid w:val="00961731"/>
    <w:rsid w:val="009A4E9D"/>
    <w:rsid w:val="009A5F55"/>
    <w:rsid w:val="00A35248"/>
    <w:rsid w:val="00A36CEB"/>
    <w:rsid w:val="00A51048"/>
    <w:rsid w:val="00A826F1"/>
    <w:rsid w:val="00AA0622"/>
    <w:rsid w:val="00AC53A8"/>
    <w:rsid w:val="00B20D46"/>
    <w:rsid w:val="00B635BC"/>
    <w:rsid w:val="00BA2388"/>
    <w:rsid w:val="00BB404B"/>
    <w:rsid w:val="00C431CD"/>
    <w:rsid w:val="00C56237"/>
    <w:rsid w:val="00C615D3"/>
    <w:rsid w:val="00CA13B8"/>
    <w:rsid w:val="00CF3C79"/>
    <w:rsid w:val="00D3765B"/>
    <w:rsid w:val="00D551C9"/>
    <w:rsid w:val="00D9207B"/>
    <w:rsid w:val="00D95382"/>
    <w:rsid w:val="00DE13B7"/>
    <w:rsid w:val="00DF56D2"/>
    <w:rsid w:val="00E23241"/>
    <w:rsid w:val="00E829F4"/>
    <w:rsid w:val="00EA34B6"/>
    <w:rsid w:val="00ED09A2"/>
    <w:rsid w:val="00F507D0"/>
    <w:rsid w:val="00F60083"/>
    <w:rsid w:val="00F95A98"/>
    <w:rsid w:val="00FD63BF"/>
    <w:rsid w:val="00FE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C8E86-9574-47C2-B5B1-7ECE0414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brovkina.av</cp:lastModifiedBy>
  <cp:revision>2</cp:revision>
  <cp:lastPrinted>2022-12-16T11:02:00Z</cp:lastPrinted>
  <dcterms:created xsi:type="dcterms:W3CDTF">2022-12-16T11:02:00Z</dcterms:created>
  <dcterms:modified xsi:type="dcterms:W3CDTF">2022-12-16T11:02:00Z</dcterms:modified>
</cp:coreProperties>
</file>