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802787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787">
        <w:rPr>
          <w:rFonts w:ascii="Times New Roman" w:hAnsi="Times New Roman"/>
          <w:sz w:val="24"/>
          <w:szCs w:val="24"/>
        </w:rPr>
        <w:t>ПОЯСНИТЕЛЬНАЯ ЗАПИСКА</w:t>
      </w:r>
    </w:p>
    <w:p w:rsidR="00081139" w:rsidRPr="00802787" w:rsidRDefault="006F126F" w:rsidP="00081139">
      <w:pPr>
        <w:pStyle w:val="ConsPlusNormal"/>
        <w:jc w:val="center"/>
        <w:rPr>
          <w:sz w:val="24"/>
          <w:szCs w:val="24"/>
        </w:rPr>
      </w:pPr>
      <w:r w:rsidRPr="00802787">
        <w:rPr>
          <w:sz w:val="24"/>
          <w:szCs w:val="24"/>
        </w:rPr>
        <w:t>к проекту постановления администрации</w:t>
      </w:r>
      <w:r w:rsidR="00081139" w:rsidRPr="00802787">
        <w:rPr>
          <w:sz w:val="24"/>
          <w:szCs w:val="24"/>
        </w:rPr>
        <w:t xml:space="preserve"> «О внесении изменений в постановление администрации городского округа Тольятти от 2</w:t>
      </w:r>
      <w:r w:rsidR="002F355F">
        <w:rPr>
          <w:sz w:val="24"/>
          <w:szCs w:val="24"/>
        </w:rPr>
        <w:t>8</w:t>
      </w:r>
      <w:r w:rsidR="00081139" w:rsidRPr="00802787">
        <w:rPr>
          <w:sz w:val="24"/>
          <w:szCs w:val="24"/>
        </w:rPr>
        <w:t>.</w:t>
      </w:r>
      <w:r w:rsidR="002F355F">
        <w:rPr>
          <w:sz w:val="24"/>
          <w:szCs w:val="24"/>
        </w:rPr>
        <w:t>12</w:t>
      </w:r>
      <w:r w:rsidR="00081139" w:rsidRPr="00802787">
        <w:rPr>
          <w:sz w:val="24"/>
          <w:szCs w:val="24"/>
        </w:rPr>
        <w:t>.20</w:t>
      </w:r>
      <w:r w:rsidR="002F355F">
        <w:rPr>
          <w:sz w:val="24"/>
          <w:szCs w:val="24"/>
        </w:rPr>
        <w:t>22</w:t>
      </w:r>
      <w:r w:rsidR="00081139" w:rsidRPr="00802787">
        <w:rPr>
          <w:sz w:val="24"/>
          <w:szCs w:val="24"/>
        </w:rPr>
        <w:t xml:space="preserve"> № </w:t>
      </w:r>
      <w:r w:rsidR="002F355F">
        <w:rPr>
          <w:sz w:val="24"/>
          <w:szCs w:val="24"/>
        </w:rPr>
        <w:t>3427</w:t>
      </w:r>
      <w:r w:rsidR="00081139" w:rsidRPr="00802787">
        <w:rPr>
          <w:sz w:val="24"/>
          <w:szCs w:val="24"/>
        </w:rPr>
        <w:t>-п/1 «О  порядке осуществления закупок малого объема для обеспечения муниципальных нужд городского округа Тольятти»</w:t>
      </w:r>
    </w:p>
    <w:p w:rsidR="006F126F" w:rsidRPr="00802787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4"/>
        </w:rPr>
      </w:pPr>
    </w:p>
    <w:p w:rsidR="005D57F3" w:rsidRDefault="005D57F3" w:rsidP="00AA29D8">
      <w:pPr>
        <w:pStyle w:val="ConsPlusTitle"/>
        <w:spacing w:line="25" w:lineRule="atLeast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:rsidR="00844EFC" w:rsidRDefault="00844EFC" w:rsidP="00AA29D8">
      <w:pPr>
        <w:pStyle w:val="ConsPlusTitle"/>
        <w:spacing w:line="25" w:lineRule="atLeast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:rsidR="00402B09" w:rsidRPr="00844EFC" w:rsidRDefault="00844EFC" w:rsidP="00844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4EFC">
        <w:rPr>
          <w:rFonts w:ascii="Times New Roman" w:eastAsiaTheme="minorHAnsi" w:hAnsi="Times New Roman"/>
          <w:sz w:val="28"/>
          <w:szCs w:val="28"/>
        </w:rPr>
        <w:t>В целях совершенствования закупочной деятельности</w:t>
      </w:r>
      <w:r w:rsidRPr="00844EFC">
        <w:rPr>
          <w:rFonts w:ascii="Times New Roman" w:eastAsiaTheme="minorHAnsi" w:hAnsi="Times New Roman"/>
          <w:sz w:val="28"/>
          <w:szCs w:val="28"/>
        </w:rPr>
        <w:t xml:space="preserve"> посредством</w:t>
      </w:r>
      <w:r>
        <w:rPr>
          <w:rFonts w:ascii="Times New Roman" w:eastAsiaTheme="minorHAnsi" w:hAnsi="Times New Roman"/>
          <w:sz w:val="28"/>
          <w:szCs w:val="28"/>
        </w:rPr>
        <w:t xml:space="preserve"> электронных</w:t>
      </w:r>
      <w:r w:rsidRPr="00844EFC">
        <w:rPr>
          <w:rFonts w:ascii="Times New Roman" w:eastAsiaTheme="minorHAnsi" w:hAnsi="Times New Roman"/>
          <w:sz w:val="28"/>
          <w:szCs w:val="28"/>
        </w:rPr>
        <w:t xml:space="preserve"> магазинов</w:t>
      </w:r>
      <w:r w:rsidRPr="00844EFC">
        <w:rPr>
          <w:rFonts w:ascii="Times New Roman" w:eastAsiaTheme="minorHAnsi" w:hAnsi="Times New Roman"/>
          <w:sz w:val="28"/>
          <w:szCs w:val="28"/>
        </w:rPr>
        <w:t>, обеспечения гласности и прозрачности закупок товаров, работ, услуг для обеспечения муниципальных нужд городского округа Тольятти, осуществляемых у единственного поставщика (подрядчика, исполнителя),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44EFC">
        <w:rPr>
          <w:rFonts w:ascii="Times New Roman" w:eastAsiaTheme="minorHAnsi" w:hAnsi="Times New Roman"/>
          <w:sz w:val="28"/>
          <w:szCs w:val="28"/>
        </w:rPr>
        <w:t xml:space="preserve">в проект постановления </w:t>
      </w:r>
      <w:r w:rsidR="007C340F" w:rsidRPr="00844EFC">
        <w:rPr>
          <w:rFonts w:ascii="Times New Roman" w:hAnsi="Times New Roman"/>
          <w:bCs/>
          <w:sz w:val="28"/>
          <w:szCs w:val="28"/>
        </w:rPr>
        <w:t xml:space="preserve"> внесены следующие изменения</w:t>
      </w:r>
      <w:r w:rsidR="00402B09" w:rsidRPr="00844EFC">
        <w:rPr>
          <w:rFonts w:ascii="Times New Roman" w:hAnsi="Times New Roman"/>
          <w:bCs/>
          <w:sz w:val="28"/>
          <w:szCs w:val="28"/>
        </w:rPr>
        <w:t>.</w:t>
      </w:r>
    </w:p>
    <w:p w:rsidR="00844EFC" w:rsidRPr="007C340F" w:rsidRDefault="00844EFC" w:rsidP="002F3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340F">
        <w:rPr>
          <w:rFonts w:ascii="Times New Roman" w:hAnsi="Times New Roman"/>
          <w:bCs/>
          <w:sz w:val="28"/>
          <w:szCs w:val="28"/>
        </w:rPr>
        <w:t>С учетом поступивших предложений заказчиков и участников закупок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7C340F">
        <w:rPr>
          <w:rFonts w:ascii="Times New Roman" w:hAnsi="Times New Roman"/>
          <w:bCs/>
          <w:sz w:val="28"/>
          <w:szCs w:val="28"/>
        </w:rPr>
        <w:t xml:space="preserve"> в Порядк</w:t>
      </w:r>
      <w:r>
        <w:rPr>
          <w:rFonts w:ascii="Times New Roman" w:hAnsi="Times New Roman"/>
          <w:bCs/>
          <w:sz w:val="28"/>
          <w:szCs w:val="28"/>
        </w:rPr>
        <w:t>е</w:t>
      </w:r>
      <w:r w:rsidRPr="007C340F">
        <w:rPr>
          <w:rFonts w:ascii="Times New Roman" w:hAnsi="Times New Roman"/>
          <w:bCs/>
          <w:sz w:val="28"/>
          <w:szCs w:val="28"/>
        </w:rPr>
        <w:t xml:space="preserve"> уточнены случаи, когда заказчики могут не использовать </w:t>
      </w:r>
      <w:r w:rsidR="002F355F">
        <w:rPr>
          <w:rFonts w:ascii="Times New Roman" w:eastAsiaTheme="minorHAnsi" w:hAnsi="Times New Roman"/>
          <w:sz w:val="28"/>
          <w:szCs w:val="28"/>
        </w:rPr>
        <w:t>электронные ресурсы, интегрированные с автоматизированной информационной системой "АЦК - Муниципальный заказ</w:t>
      </w:r>
      <w:r w:rsidR="002F355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C340F">
        <w:rPr>
          <w:rFonts w:ascii="Times New Roman" w:hAnsi="Times New Roman"/>
          <w:bCs/>
          <w:sz w:val="28"/>
          <w:szCs w:val="28"/>
        </w:rPr>
        <w:t>при осуществлении закупок малого объема</w:t>
      </w:r>
      <w:r w:rsidR="002F355F">
        <w:rPr>
          <w:rFonts w:ascii="Times New Roman" w:hAnsi="Times New Roman"/>
          <w:bCs/>
          <w:sz w:val="28"/>
          <w:szCs w:val="28"/>
        </w:rPr>
        <w:t>.</w:t>
      </w:r>
      <w:r w:rsidRPr="007C340F">
        <w:rPr>
          <w:rFonts w:ascii="Times New Roman" w:hAnsi="Times New Roman"/>
          <w:bCs/>
          <w:sz w:val="28"/>
          <w:szCs w:val="28"/>
        </w:rPr>
        <w:tab/>
      </w:r>
    </w:p>
    <w:p w:rsidR="00B0076C" w:rsidRPr="007C340F" w:rsidRDefault="00B0076C" w:rsidP="00AA29D8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340F">
        <w:rPr>
          <w:rFonts w:ascii="Times New Roman" w:eastAsiaTheme="minorHAnsi" w:hAnsi="Times New Roman"/>
          <w:sz w:val="28"/>
          <w:szCs w:val="28"/>
        </w:rPr>
        <w:t>В целях осуществления общественного контроля проект постановления  подлежит обязательному обсуждению на официальном портале администрации городского округа Тольятти в информационно-телекоммуникационной сети Интернет.</w:t>
      </w:r>
    </w:p>
    <w:p w:rsidR="00653F59" w:rsidRPr="007C340F" w:rsidRDefault="00865B0A" w:rsidP="00AA29D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C340F">
        <w:rPr>
          <w:rFonts w:ascii="Times New Roman" w:hAnsi="Times New Roman"/>
          <w:bCs/>
          <w:sz w:val="28"/>
          <w:szCs w:val="28"/>
          <w:lang w:val="ru-RU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977AA1" w:rsidRPr="007C340F" w:rsidRDefault="00977AA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802787" w:rsidRPr="00865B0A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7A6880" w:rsidRPr="00E25D89" w:rsidRDefault="00B0076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</w:t>
      </w:r>
      <w:r w:rsidR="002F355F">
        <w:rPr>
          <w:rFonts w:ascii="Times New Roman" w:eastAsiaTheme="minorHAnsi" w:hAnsi="Times New Roman"/>
          <w:sz w:val="28"/>
          <w:szCs w:val="24"/>
        </w:rPr>
        <w:t>И.М.Потапова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02787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72BB" w:rsidRDefault="001E5ECC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6880" w:rsidRPr="00802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A6880" w:rsidRPr="00802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Атаманкина</w:t>
      </w:r>
      <w:r w:rsidR="00865B0A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E1CFC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2F35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E5ECC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2F35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E5EC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5729D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EE1CFC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BD" w:rsidRDefault="005800BD">
      <w:pPr>
        <w:spacing w:after="0" w:line="240" w:lineRule="auto"/>
      </w:pPr>
      <w:r>
        <w:separator/>
      </w:r>
    </w:p>
  </w:endnote>
  <w:endnote w:type="continuationSeparator" w:id="0">
    <w:p w:rsidR="005800BD" w:rsidRDefault="0058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BD" w:rsidRDefault="005800BD">
      <w:pPr>
        <w:spacing w:after="0" w:line="240" w:lineRule="auto"/>
      </w:pPr>
      <w:r>
        <w:separator/>
      </w:r>
    </w:p>
  </w:footnote>
  <w:footnote w:type="continuationSeparator" w:id="0">
    <w:p w:rsidR="005800BD" w:rsidRDefault="0058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793F">
      <w:rPr>
        <w:noProof/>
      </w:rPr>
      <w:t>2</w:t>
    </w:r>
    <w:r>
      <w:fldChar w:fldCharType="end"/>
    </w:r>
  </w:p>
  <w:p w:rsidR="00E14E51" w:rsidRDefault="00580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2086D"/>
    <w:rsid w:val="001211BB"/>
    <w:rsid w:val="00144EF6"/>
    <w:rsid w:val="00152959"/>
    <w:rsid w:val="001772BB"/>
    <w:rsid w:val="001B0948"/>
    <w:rsid w:val="001B708E"/>
    <w:rsid w:val="001C03CF"/>
    <w:rsid w:val="001C4126"/>
    <w:rsid w:val="001D3494"/>
    <w:rsid w:val="001E5ECC"/>
    <w:rsid w:val="001E7641"/>
    <w:rsid w:val="002278BB"/>
    <w:rsid w:val="002719B4"/>
    <w:rsid w:val="00272CDD"/>
    <w:rsid w:val="00294367"/>
    <w:rsid w:val="00295F18"/>
    <w:rsid w:val="002A72D0"/>
    <w:rsid w:val="002F10D1"/>
    <w:rsid w:val="002F355F"/>
    <w:rsid w:val="00314273"/>
    <w:rsid w:val="0031539D"/>
    <w:rsid w:val="00331B03"/>
    <w:rsid w:val="00333E55"/>
    <w:rsid w:val="00340CBE"/>
    <w:rsid w:val="0035729D"/>
    <w:rsid w:val="00387034"/>
    <w:rsid w:val="003A3670"/>
    <w:rsid w:val="003A5E01"/>
    <w:rsid w:val="003A67B3"/>
    <w:rsid w:val="003C1D7B"/>
    <w:rsid w:val="003E6731"/>
    <w:rsid w:val="00400AE9"/>
    <w:rsid w:val="00402B09"/>
    <w:rsid w:val="0040722E"/>
    <w:rsid w:val="004128AB"/>
    <w:rsid w:val="00437CC5"/>
    <w:rsid w:val="00442297"/>
    <w:rsid w:val="004432AC"/>
    <w:rsid w:val="00450B15"/>
    <w:rsid w:val="00475A5B"/>
    <w:rsid w:val="00477373"/>
    <w:rsid w:val="00477A60"/>
    <w:rsid w:val="00485963"/>
    <w:rsid w:val="004B2FA2"/>
    <w:rsid w:val="004C590A"/>
    <w:rsid w:val="004E4EFE"/>
    <w:rsid w:val="004E7679"/>
    <w:rsid w:val="004F2D22"/>
    <w:rsid w:val="00507338"/>
    <w:rsid w:val="00525C0D"/>
    <w:rsid w:val="005569BD"/>
    <w:rsid w:val="00571C5C"/>
    <w:rsid w:val="005800BD"/>
    <w:rsid w:val="00596DA3"/>
    <w:rsid w:val="005A08D6"/>
    <w:rsid w:val="005D57F3"/>
    <w:rsid w:val="005E2A4E"/>
    <w:rsid w:val="005F2106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E58F1"/>
    <w:rsid w:val="006F126F"/>
    <w:rsid w:val="00716E36"/>
    <w:rsid w:val="00744A8F"/>
    <w:rsid w:val="00752CA7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C340F"/>
    <w:rsid w:val="007D74C1"/>
    <w:rsid w:val="007F71F2"/>
    <w:rsid w:val="00800693"/>
    <w:rsid w:val="00801E7B"/>
    <w:rsid w:val="00802787"/>
    <w:rsid w:val="00843C84"/>
    <w:rsid w:val="00844EFC"/>
    <w:rsid w:val="00857F89"/>
    <w:rsid w:val="00865337"/>
    <w:rsid w:val="00865B0A"/>
    <w:rsid w:val="00871A86"/>
    <w:rsid w:val="00880957"/>
    <w:rsid w:val="008B6012"/>
    <w:rsid w:val="008B72DC"/>
    <w:rsid w:val="008F49E4"/>
    <w:rsid w:val="00907F42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D05"/>
    <w:rsid w:val="009F55BB"/>
    <w:rsid w:val="00A06D69"/>
    <w:rsid w:val="00A076CD"/>
    <w:rsid w:val="00A20678"/>
    <w:rsid w:val="00A501CE"/>
    <w:rsid w:val="00A50DBD"/>
    <w:rsid w:val="00A55DF7"/>
    <w:rsid w:val="00A860EC"/>
    <w:rsid w:val="00AA29D8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94437"/>
    <w:rsid w:val="00BA6CDD"/>
    <w:rsid w:val="00BB23DD"/>
    <w:rsid w:val="00BE3B67"/>
    <w:rsid w:val="00C07E75"/>
    <w:rsid w:val="00C14480"/>
    <w:rsid w:val="00C17924"/>
    <w:rsid w:val="00CF638D"/>
    <w:rsid w:val="00D044B7"/>
    <w:rsid w:val="00D128A4"/>
    <w:rsid w:val="00D224C0"/>
    <w:rsid w:val="00D537B4"/>
    <w:rsid w:val="00D75562"/>
    <w:rsid w:val="00D76DE9"/>
    <w:rsid w:val="00D80BEA"/>
    <w:rsid w:val="00D83E92"/>
    <w:rsid w:val="00D868A5"/>
    <w:rsid w:val="00DA1A60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1D8D-78B7-451B-A50E-D3A7214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49</cp:revision>
  <cp:lastPrinted>2020-06-10T11:50:00Z</cp:lastPrinted>
  <dcterms:created xsi:type="dcterms:W3CDTF">2019-01-16T06:05:00Z</dcterms:created>
  <dcterms:modified xsi:type="dcterms:W3CDTF">2023-02-20T07:17:00Z</dcterms:modified>
</cp:coreProperties>
</file>