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53DF" w14:textId="77777777"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14:paraId="75859AC1" w14:textId="77777777"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218ECAFC" w14:textId="073BC5A9" w:rsidR="00966649" w:rsidRPr="00D47E73" w:rsidRDefault="00A30DA2" w:rsidP="000E00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B4E">
        <w:rPr>
          <w:rFonts w:ascii="Times New Roman" w:hAnsi="Times New Roman"/>
          <w:sz w:val="28"/>
          <w:szCs w:val="28"/>
        </w:rPr>
        <w:t xml:space="preserve">Внесение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DB66F9" w:rsidRPr="00DB66F9">
        <w:rPr>
          <w:rFonts w:ascii="Times New Roman" w:hAnsi="Times New Roman"/>
          <w:sz w:val="28"/>
          <w:szCs w:val="28"/>
        </w:rPr>
        <w:t>от</w:t>
      </w:r>
      <w:r w:rsidR="000E00E2">
        <w:rPr>
          <w:rFonts w:ascii="Times New Roman" w:hAnsi="Times New Roman"/>
          <w:sz w:val="28"/>
          <w:szCs w:val="28"/>
        </w:rPr>
        <w:t xml:space="preserve"> 29.12.2022 № 3460</w:t>
      </w:r>
      <w:r w:rsidR="000E00E2" w:rsidRPr="002C6074">
        <w:rPr>
          <w:rFonts w:ascii="Times New Roman" w:hAnsi="Times New Roman"/>
          <w:sz w:val="28"/>
          <w:szCs w:val="28"/>
        </w:rPr>
        <w:t>-п/1</w:t>
      </w:r>
      <w:r w:rsidR="000E00E2">
        <w:rPr>
          <w:rFonts w:ascii="Times New Roman" w:hAnsi="Times New Roman"/>
          <w:sz w:val="28"/>
          <w:szCs w:val="28"/>
        </w:rPr>
        <w:t xml:space="preserve"> </w:t>
      </w:r>
      <w:r w:rsidR="000E00E2" w:rsidRPr="000E00E2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E00E2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5-11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операции»</w:t>
      </w:r>
      <w:r w:rsidR="00662FC0">
        <w:rPr>
          <w:rFonts w:ascii="Times New Roman" w:hAnsi="Times New Roman"/>
          <w:sz w:val="28"/>
          <w:szCs w:val="28"/>
        </w:rPr>
        <w:t xml:space="preserve"> </w:t>
      </w:r>
      <w:r w:rsidR="00D47E73" w:rsidRPr="00D47E73">
        <w:rPr>
          <w:rFonts w:ascii="Times New Roman" w:hAnsi="Times New Roman"/>
          <w:sz w:val="28"/>
          <w:szCs w:val="28"/>
        </w:rPr>
        <w:t xml:space="preserve">(далее – Регламент) связано с приведением Регламента в соответствие </w:t>
      </w:r>
      <w:r w:rsidR="000E00E2">
        <w:rPr>
          <w:rFonts w:ascii="Times New Roman" w:hAnsi="Times New Roman"/>
          <w:sz w:val="28"/>
          <w:szCs w:val="28"/>
        </w:rPr>
        <w:t xml:space="preserve">с </w:t>
      </w:r>
      <w:r w:rsidR="00D47E73" w:rsidRPr="00D47E73">
        <w:rPr>
          <w:rFonts w:ascii="Times New Roman" w:hAnsi="Times New Roman"/>
          <w:sz w:val="28"/>
          <w:szCs w:val="28"/>
        </w:rPr>
        <w:t>действующ</w:t>
      </w:r>
      <w:r w:rsidR="000E00E2">
        <w:rPr>
          <w:rFonts w:ascii="Times New Roman" w:hAnsi="Times New Roman"/>
          <w:sz w:val="28"/>
          <w:szCs w:val="28"/>
        </w:rPr>
        <w:t>им</w:t>
      </w:r>
      <w:r w:rsidR="00D47E73" w:rsidRPr="00D47E73">
        <w:rPr>
          <w:rFonts w:ascii="Times New Roman" w:hAnsi="Times New Roman"/>
          <w:sz w:val="28"/>
          <w:szCs w:val="28"/>
        </w:rPr>
        <w:t xml:space="preserve"> </w:t>
      </w:r>
      <w:r w:rsidR="00662FC0">
        <w:rPr>
          <w:rFonts w:ascii="Times New Roman" w:hAnsi="Times New Roman"/>
          <w:sz w:val="28"/>
          <w:szCs w:val="28"/>
        </w:rPr>
        <w:t>постанов</w:t>
      </w:r>
      <w:r w:rsidR="00BF0FE6">
        <w:rPr>
          <w:rFonts w:ascii="Times New Roman" w:hAnsi="Times New Roman"/>
          <w:sz w:val="28"/>
          <w:szCs w:val="28"/>
        </w:rPr>
        <w:t>лени</w:t>
      </w:r>
      <w:r w:rsidR="000E00E2">
        <w:rPr>
          <w:rFonts w:ascii="Times New Roman" w:hAnsi="Times New Roman"/>
          <w:sz w:val="28"/>
          <w:szCs w:val="28"/>
        </w:rPr>
        <w:t>ем</w:t>
      </w:r>
      <w:r w:rsidR="00BF0FE6">
        <w:rPr>
          <w:rFonts w:ascii="Times New Roman" w:hAnsi="Times New Roman"/>
          <w:sz w:val="28"/>
          <w:szCs w:val="28"/>
        </w:rPr>
        <w:t xml:space="preserve"> Правительства Самарской области </w:t>
      </w:r>
      <w:r w:rsidR="00BF0FE6" w:rsidRPr="00D47E73">
        <w:rPr>
          <w:rFonts w:ascii="Times New Roman" w:hAnsi="Times New Roman"/>
          <w:sz w:val="28"/>
          <w:szCs w:val="28"/>
        </w:rPr>
        <w:t xml:space="preserve">от </w:t>
      </w:r>
      <w:r w:rsidR="00D47E73" w:rsidRPr="00D47E73">
        <w:rPr>
          <w:rFonts w:ascii="Times New Roman" w:hAnsi="Times New Roman"/>
          <w:sz w:val="28"/>
          <w:szCs w:val="28"/>
        </w:rPr>
        <w:t>21</w:t>
      </w:r>
      <w:r w:rsidR="00BF0FE6" w:rsidRPr="00D47E73">
        <w:rPr>
          <w:rFonts w:ascii="Times New Roman" w:hAnsi="Times New Roman"/>
          <w:sz w:val="28"/>
          <w:szCs w:val="28"/>
        </w:rPr>
        <w:t>.0</w:t>
      </w:r>
      <w:r w:rsidR="00D47E73" w:rsidRPr="00D47E73">
        <w:rPr>
          <w:rFonts w:ascii="Times New Roman" w:hAnsi="Times New Roman"/>
          <w:sz w:val="28"/>
          <w:szCs w:val="28"/>
        </w:rPr>
        <w:t>1</w:t>
      </w:r>
      <w:r w:rsidR="00BF0FE6" w:rsidRPr="00D47E73">
        <w:rPr>
          <w:rFonts w:ascii="Times New Roman" w:hAnsi="Times New Roman"/>
          <w:sz w:val="28"/>
          <w:szCs w:val="28"/>
        </w:rPr>
        <w:t>.20</w:t>
      </w:r>
      <w:r w:rsidR="00D47E73" w:rsidRPr="00D47E73">
        <w:rPr>
          <w:rFonts w:ascii="Times New Roman" w:hAnsi="Times New Roman"/>
          <w:sz w:val="28"/>
          <w:szCs w:val="28"/>
        </w:rPr>
        <w:t>15</w:t>
      </w:r>
      <w:r w:rsidR="00BF0FE6" w:rsidRPr="00D47E73">
        <w:rPr>
          <w:rFonts w:ascii="Times New Roman" w:hAnsi="Times New Roman"/>
          <w:sz w:val="28"/>
          <w:szCs w:val="28"/>
        </w:rPr>
        <w:t xml:space="preserve"> № </w:t>
      </w:r>
      <w:r w:rsidR="00D47E73" w:rsidRPr="00D47E73">
        <w:rPr>
          <w:rFonts w:ascii="Times New Roman" w:hAnsi="Times New Roman"/>
          <w:sz w:val="28"/>
          <w:szCs w:val="28"/>
        </w:rPr>
        <w:t>6</w:t>
      </w:r>
      <w:r w:rsidR="00BF0FE6" w:rsidRPr="00D47E73">
        <w:rPr>
          <w:rFonts w:ascii="Times New Roman" w:hAnsi="Times New Roman"/>
          <w:sz w:val="28"/>
          <w:szCs w:val="28"/>
        </w:rPr>
        <w:t xml:space="preserve"> «</w:t>
      </w:r>
      <w:r w:rsidR="00D47E73" w:rsidRPr="00D47E73">
        <w:rPr>
          <w:rFonts w:ascii="Times New Roman" w:hAnsi="Times New Roman"/>
          <w:sz w:val="28"/>
          <w:szCs w:val="28"/>
        </w:rPr>
        <w:t>Об утверждении государственной программы Самарской области «Развитие образования и повышения эффективности реализации молодежной политики Самарской области» на 2015-2030 годы</w:t>
      </w:r>
      <w:r w:rsidR="00662FC0" w:rsidRPr="00D47E73">
        <w:rPr>
          <w:rFonts w:ascii="Times New Roman" w:hAnsi="Times New Roman"/>
          <w:sz w:val="28"/>
          <w:szCs w:val="28"/>
        </w:rPr>
        <w:t>»</w:t>
      </w:r>
      <w:r w:rsidR="00F05734" w:rsidRPr="00D47E73">
        <w:rPr>
          <w:rFonts w:ascii="Times New Roman" w:hAnsi="Times New Roman"/>
          <w:sz w:val="28"/>
          <w:szCs w:val="28"/>
        </w:rPr>
        <w:t>.</w:t>
      </w:r>
    </w:p>
    <w:p w14:paraId="7E0DFC89" w14:textId="77777777" w:rsidR="00E53A06" w:rsidRDefault="00E53A06" w:rsidP="00966649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47E73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</w:t>
      </w:r>
      <w:r w:rsidRPr="00E53A06">
        <w:rPr>
          <w:rStyle w:val="a4"/>
          <w:rFonts w:ascii="Times New Roman" w:hAnsi="Times New Roman"/>
          <w:b w:val="0"/>
          <w:sz w:val="28"/>
          <w:szCs w:val="28"/>
        </w:rPr>
        <w:t xml:space="preserve"> повлечет увеличения расходов бюджета городского округа Тольятти</w:t>
      </w:r>
      <w:r w:rsidR="0079273B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3FC770C2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613DA8E7" w14:textId="77777777" w:rsidR="00966649" w:rsidRDefault="00966649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15858B60" w14:textId="414A6863" w:rsidR="00FF44D5" w:rsidRDefault="005B69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</w:t>
      </w:r>
      <w:r w:rsidR="00080FAD" w:rsidRPr="00DF5D00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FF44D5" w:rsidRPr="00DF5D00">
        <w:rPr>
          <w:rFonts w:ascii="Times New Roman" w:hAnsi="Times New Roman"/>
          <w:sz w:val="28"/>
          <w:szCs w:val="28"/>
        </w:rPr>
        <w:t xml:space="preserve"> департамента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FF44D5" w:rsidRPr="00DF5D00">
        <w:rPr>
          <w:rFonts w:ascii="Times New Roman" w:hAnsi="Times New Roman"/>
          <w:sz w:val="28"/>
          <w:szCs w:val="28"/>
        </w:rPr>
        <w:t xml:space="preserve">           </w:t>
      </w:r>
      <w:r w:rsidR="00080FAD" w:rsidRPr="00DF5D00">
        <w:rPr>
          <w:rFonts w:ascii="Times New Roman" w:hAnsi="Times New Roman"/>
          <w:sz w:val="28"/>
          <w:szCs w:val="28"/>
        </w:rPr>
        <w:t xml:space="preserve">      </w:t>
      </w:r>
      <w:r w:rsidR="008009DA" w:rsidRPr="00DF5D00">
        <w:rPr>
          <w:rFonts w:ascii="Times New Roman" w:hAnsi="Times New Roman"/>
          <w:sz w:val="28"/>
          <w:szCs w:val="28"/>
        </w:rPr>
        <w:t xml:space="preserve">  </w:t>
      </w:r>
      <w:r w:rsidR="00DF5D00" w:rsidRPr="00DF5D0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Д.Н. Стадник </w:t>
      </w:r>
    </w:p>
    <w:p w14:paraId="3F40931A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2B583340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1B2D9D1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55B1046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B0A39F3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125DED0E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85BFA64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BA1B308" w14:textId="59A6F1BE" w:rsidR="006A074F" w:rsidRDefault="000E00E2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Т.Н. Нефедова</w:t>
      </w:r>
    </w:p>
    <w:p w14:paraId="455E188A" w14:textId="763244C1" w:rsidR="006A074F" w:rsidRPr="008009DA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44 33 (</w:t>
      </w:r>
      <w:r w:rsidR="000E00E2">
        <w:rPr>
          <w:rFonts w:ascii="Times New Roman" w:hAnsi="Times New Roman"/>
          <w:sz w:val="24"/>
          <w:szCs w:val="24"/>
        </w:rPr>
        <w:t>3883</w:t>
      </w:r>
      <w:r>
        <w:rPr>
          <w:rFonts w:ascii="Times New Roman" w:hAnsi="Times New Roman"/>
          <w:sz w:val="24"/>
          <w:szCs w:val="24"/>
        </w:rPr>
        <w:t>)</w:t>
      </w:r>
    </w:p>
    <w:sectPr w:rsidR="006A074F" w:rsidRPr="008009DA" w:rsidSect="00FA2C1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46132">
    <w:abstractNumId w:val="2"/>
  </w:num>
  <w:num w:numId="2" w16cid:durableId="451096296">
    <w:abstractNumId w:val="6"/>
  </w:num>
  <w:num w:numId="3" w16cid:durableId="1642345426">
    <w:abstractNumId w:val="5"/>
  </w:num>
  <w:num w:numId="4" w16cid:durableId="706107259">
    <w:abstractNumId w:val="9"/>
  </w:num>
  <w:num w:numId="5" w16cid:durableId="1373534298">
    <w:abstractNumId w:val="3"/>
  </w:num>
  <w:num w:numId="6" w16cid:durableId="1256523130">
    <w:abstractNumId w:val="1"/>
  </w:num>
  <w:num w:numId="7" w16cid:durableId="703021890">
    <w:abstractNumId w:val="4"/>
  </w:num>
  <w:num w:numId="8" w16cid:durableId="670377275">
    <w:abstractNumId w:val="7"/>
  </w:num>
  <w:num w:numId="9" w16cid:durableId="1662736946">
    <w:abstractNumId w:val="0"/>
  </w:num>
  <w:num w:numId="10" w16cid:durableId="482232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E"/>
    <w:rsid w:val="000773D8"/>
    <w:rsid w:val="00077997"/>
    <w:rsid w:val="00080FAD"/>
    <w:rsid w:val="00095295"/>
    <w:rsid w:val="000E00E2"/>
    <w:rsid w:val="00120B1B"/>
    <w:rsid w:val="00191105"/>
    <w:rsid w:val="001B699D"/>
    <w:rsid w:val="00275CA4"/>
    <w:rsid w:val="002B1E34"/>
    <w:rsid w:val="00317DE0"/>
    <w:rsid w:val="003351C3"/>
    <w:rsid w:val="00351677"/>
    <w:rsid w:val="003D1FCE"/>
    <w:rsid w:val="00401A2D"/>
    <w:rsid w:val="00413154"/>
    <w:rsid w:val="00430D1C"/>
    <w:rsid w:val="00442514"/>
    <w:rsid w:val="004C354C"/>
    <w:rsid w:val="00507F37"/>
    <w:rsid w:val="00570211"/>
    <w:rsid w:val="0058243E"/>
    <w:rsid w:val="005A0BAC"/>
    <w:rsid w:val="005B69F7"/>
    <w:rsid w:val="005B7724"/>
    <w:rsid w:val="005D44FB"/>
    <w:rsid w:val="005F0669"/>
    <w:rsid w:val="005F4E01"/>
    <w:rsid w:val="00662FC0"/>
    <w:rsid w:val="006A074F"/>
    <w:rsid w:val="006C6082"/>
    <w:rsid w:val="00756282"/>
    <w:rsid w:val="007577F4"/>
    <w:rsid w:val="00765F73"/>
    <w:rsid w:val="0079273B"/>
    <w:rsid w:val="007F0363"/>
    <w:rsid w:val="008009DA"/>
    <w:rsid w:val="0084693F"/>
    <w:rsid w:val="008C736B"/>
    <w:rsid w:val="00904D69"/>
    <w:rsid w:val="00912A1A"/>
    <w:rsid w:val="00926CBF"/>
    <w:rsid w:val="00966649"/>
    <w:rsid w:val="009863F0"/>
    <w:rsid w:val="00992A25"/>
    <w:rsid w:val="009A6C33"/>
    <w:rsid w:val="009D2416"/>
    <w:rsid w:val="00A21268"/>
    <w:rsid w:val="00A30DA2"/>
    <w:rsid w:val="00A5449A"/>
    <w:rsid w:val="00A7331F"/>
    <w:rsid w:val="00AA4DBF"/>
    <w:rsid w:val="00AD25B6"/>
    <w:rsid w:val="00AD7524"/>
    <w:rsid w:val="00B90A43"/>
    <w:rsid w:val="00BF0FE6"/>
    <w:rsid w:val="00C071CF"/>
    <w:rsid w:val="00C35660"/>
    <w:rsid w:val="00C35F6E"/>
    <w:rsid w:val="00C43DD7"/>
    <w:rsid w:val="00C7241C"/>
    <w:rsid w:val="00C8185D"/>
    <w:rsid w:val="00CB4283"/>
    <w:rsid w:val="00CD6D42"/>
    <w:rsid w:val="00D21A62"/>
    <w:rsid w:val="00D47E73"/>
    <w:rsid w:val="00DB66F9"/>
    <w:rsid w:val="00DD16E3"/>
    <w:rsid w:val="00DF579E"/>
    <w:rsid w:val="00DF5D00"/>
    <w:rsid w:val="00E10696"/>
    <w:rsid w:val="00E36A4A"/>
    <w:rsid w:val="00E53A06"/>
    <w:rsid w:val="00E65052"/>
    <w:rsid w:val="00E72B41"/>
    <w:rsid w:val="00E73FE1"/>
    <w:rsid w:val="00E838D1"/>
    <w:rsid w:val="00EB21F4"/>
    <w:rsid w:val="00ED41B6"/>
    <w:rsid w:val="00F05734"/>
    <w:rsid w:val="00F33178"/>
    <w:rsid w:val="00F86F37"/>
    <w:rsid w:val="00FA2C1B"/>
    <w:rsid w:val="00FA5B4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89D7"/>
  <w15:docId w15:val="{F787E3A2-8DCD-487F-A990-F9AC59C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34-E985-4DA0-A9D2-9AA4F9F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Нефедова Татьяна Николаевна</cp:lastModifiedBy>
  <cp:revision>3</cp:revision>
  <cp:lastPrinted>2023-07-10T07:14:00Z</cp:lastPrinted>
  <dcterms:created xsi:type="dcterms:W3CDTF">2023-07-07T06:26:00Z</dcterms:created>
  <dcterms:modified xsi:type="dcterms:W3CDTF">2023-07-10T07:14:00Z</dcterms:modified>
</cp:coreProperties>
</file>