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E34" w:rsidRPr="003D7612" w:rsidRDefault="00556E34" w:rsidP="00556E34">
      <w:pPr>
        <w:jc w:val="center"/>
        <w:rPr>
          <w:sz w:val="28"/>
          <w:szCs w:val="28"/>
        </w:rPr>
      </w:pPr>
      <w:r w:rsidRPr="003D7612">
        <w:rPr>
          <w:sz w:val="28"/>
          <w:szCs w:val="28"/>
        </w:rPr>
        <w:t xml:space="preserve">Пояснительная записка </w:t>
      </w:r>
    </w:p>
    <w:p w:rsidR="00556E34" w:rsidRPr="00030812" w:rsidRDefault="00556E34" w:rsidP="00556E34">
      <w:pPr>
        <w:pStyle w:val="ConsPlusNormal"/>
        <w:ind w:firstLine="540"/>
        <w:jc w:val="center"/>
      </w:pPr>
      <w:r>
        <w:t>к проекту постановления администрации городского округа Тольятти «</w:t>
      </w:r>
      <w:r w:rsidRPr="00030812">
        <w:t xml:space="preserve">О внесении изменений в постановление мэрии городского округа Тольятти от </w:t>
      </w:r>
      <w:r>
        <w:t>23.05.20</w:t>
      </w:r>
      <w:r w:rsidRPr="00030812">
        <w:t>1</w:t>
      </w:r>
      <w:r>
        <w:t>4</w:t>
      </w:r>
      <w:r w:rsidRPr="00030812">
        <w:t xml:space="preserve"> № </w:t>
      </w:r>
      <w:r>
        <w:t>1683-п/</w:t>
      </w:r>
      <w:r w:rsidRPr="00030812">
        <w:t xml:space="preserve">1 «Об утверждении </w:t>
      </w:r>
      <w:r>
        <w:t>реестра муниципальных услуг городского округа Тольятти</w:t>
      </w:r>
      <w:r w:rsidRPr="00030812">
        <w:t>»</w:t>
      </w:r>
      <w:r>
        <w:t>»</w:t>
      </w:r>
    </w:p>
    <w:p w:rsidR="00556E34" w:rsidRDefault="00556E34" w:rsidP="00556E34">
      <w:pPr>
        <w:jc w:val="center"/>
        <w:rPr>
          <w:bCs/>
          <w:sz w:val="26"/>
          <w:szCs w:val="26"/>
        </w:rPr>
      </w:pPr>
    </w:p>
    <w:p w:rsidR="00F173D8" w:rsidRDefault="00556E34" w:rsidP="00F173D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D14B9">
        <w:rPr>
          <w:sz w:val="28"/>
          <w:szCs w:val="28"/>
        </w:rPr>
        <w:t>Департаментом информационных технологий и связи администрации (далее – ДИТиС) разработан проект постановления администрации городского округа Тольятти «О внесении изменений в постановление мэрии городского округа Тольятти от 23.05.2014 № 1683-п/1 «Об утверждении реестра муниципальных услуг городского округа Тольятти» (далее – Реестр)</w:t>
      </w:r>
      <w:r w:rsidR="00F173D8">
        <w:rPr>
          <w:sz w:val="28"/>
          <w:szCs w:val="28"/>
        </w:rPr>
        <w:t>.</w:t>
      </w:r>
    </w:p>
    <w:p w:rsidR="00F173D8" w:rsidRDefault="00F173D8" w:rsidP="00F173D8">
      <w:pPr>
        <w:pStyle w:val="ConsPlusNormal"/>
        <w:spacing w:line="276" w:lineRule="auto"/>
        <w:ind w:firstLine="709"/>
        <w:jc w:val="both"/>
      </w:pPr>
      <w:r>
        <w:t>Основанием для разработки является п</w:t>
      </w:r>
      <w:r w:rsidRPr="00E41AC9">
        <w:t xml:space="preserve">исьмо департамента </w:t>
      </w:r>
      <w:r>
        <w:t xml:space="preserve">образования </w:t>
      </w:r>
      <w:r w:rsidRPr="00E41AC9">
        <w:t xml:space="preserve">администрации городского округа Тольятти </w:t>
      </w:r>
      <w:r>
        <w:rPr>
          <w:color w:val="000000"/>
        </w:rPr>
        <w:t>от 14.11.2023 № 61751-вн/3.2</w:t>
      </w:r>
      <w:r w:rsidRPr="00E41AC9">
        <w:t>, в соответствии с которым необходимо внести изменения в раздел 1.11</w:t>
      </w:r>
      <w:r>
        <w:t>.</w:t>
      </w:r>
      <w:r w:rsidRPr="00E41AC9">
        <w:t xml:space="preserve"> «Услуги в сфере социального обеспечения»</w:t>
      </w:r>
      <w:r>
        <w:t xml:space="preserve"> </w:t>
      </w:r>
      <w:r w:rsidRPr="00E41AC9">
        <w:t>Реестра</w:t>
      </w:r>
      <w:r>
        <w:t>, дополнив</w:t>
      </w:r>
      <w:r w:rsidRPr="00E41AC9">
        <w:t xml:space="preserve"> данный раздел пункт</w:t>
      </w:r>
      <w:r>
        <w:t>ом 1.11.49 «Предоставление денежных выплат студентам, выпускникам педагогических классов муниципальных общеобразовательных учреждений городского округа Тольятти, обучающимся по очной форме обучения по педагогическим специальностям (направлениям подготовки) в высших учебных заведениях Самарской области и студентам, обучающимся по очной форме обучения по педагогическим специальностям (направлениям подготовки) в  образовательных организациях высшего образования, расположенных на территории Самарской области и заключившим договор о целевом обучении с муниципальным образовательным учреждением, расположенным на территории городского округа Тольятти»</w:t>
      </w:r>
      <w:r w:rsidR="00585104">
        <w:t>.</w:t>
      </w:r>
      <w:bookmarkStart w:id="0" w:name="_GoBack"/>
      <w:bookmarkEnd w:id="0"/>
    </w:p>
    <w:p w:rsidR="00D90F43" w:rsidRPr="006D14B9" w:rsidRDefault="00D90F43" w:rsidP="00F173D8">
      <w:pPr>
        <w:pStyle w:val="ConsPlusNormal"/>
        <w:spacing w:line="276" w:lineRule="auto"/>
        <w:ind w:firstLine="709"/>
        <w:jc w:val="both"/>
      </w:pPr>
      <w:r w:rsidRPr="006D14B9">
        <w:t>Издание представленного к рассмотрению муниципального правового акта не влечет никаких дополнительных расходных обязательств городского округа Тольятти, в связи с чем, проведение финансово-экономической экспертизы не требуется.</w:t>
      </w:r>
    </w:p>
    <w:p w:rsidR="00D90F43" w:rsidRPr="006277E9" w:rsidRDefault="00D90F43" w:rsidP="00F173D8">
      <w:pPr>
        <w:spacing w:line="276" w:lineRule="auto"/>
        <w:ind w:firstLine="709"/>
        <w:jc w:val="both"/>
        <w:rPr>
          <w:sz w:val="28"/>
          <w:szCs w:val="28"/>
        </w:rPr>
      </w:pPr>
      <w:r w:rsidRPr="006D14B9">
        <w:rPr>
          <w:sz w:val="28"/>
          <w:szCs w:val="28"/>
        </w:rPr>
        <w:t>Кроме того, настоящий</w:t>
      </w:r>
      <w:r>
        <w:rPr>
          <w:sz w:val="28"/>
          <w:szCs w:val="28"/>
        </w:rPr>
        <w:t xml:space="preserve"> проект постановления администрации городского округа Тольятти не противоречит требованиям Федерального закона Российской Федерации от 26.07.2006 № 135-ФЗ «О защите конкуренции».</w:t>
      </w:r>
    </w:p>
    <w:p w:rsidR="00636D85" w:rsidRDefault="00636D85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6E34" w:rsidRDefault="004B61CE" w:rsidP="00556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42D87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442D87">
        <w:rPr>
          <w:sz w:val="28"/>
          <w:szCs w:val="28"/>
        </w:rPr>
        <w:t xml:space="preserve"> </w:t>
      </w:r>
      <w:r w:rsidR="00556E34" w:rsidRPr="006367A2">
        <w:rPr>
          <w:sz w:val="28"/>
          <w:szCs w:val="28"/>
        </w:rPr>
        <w:t>департамента</w:t>
      </w: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информационных технологий и связи                           </w:t>
      </w:r>
      <w:r w:rsidR="003D4D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4B61CE">
        <w:rPr>
          <w:sz w:val="28"/>
          <w:szCs w:val="28"/>
        </w:rPr>
        <w:t>Е.В. Балашова</w:t>
      </w:r>
    </w:p>
    <w:p w:rsidR="000B05C2" w:rsidRDefault="000B05C2" w:rsidP="00556E34">
      <w:pPr>
        <w:spacing w:line="276" w:lineRule="auto"/>
        <w:jc w:val="both"/>
        <w:rPr>
          <w:sz w:val="22"/>
          <w:szCs w:val="22"/>
        </w:rPr>
      </w:pPr>
    </w:p>
    <w:p w:rsidR="00F173D8" w:rsidRDefault="00F173D8" w:rsidP="00344AE4">
      <w:pPr>
        <w:spacing w:line="276" w:lineRule="auto"/>
        <w:jc w:val="both"/>
        <w:rPr>
          <w:sz w:val="22"/>
          <w:szCs w:val="22"/>
        </w:rPr>
      </w:pPr>
    </w:p>
    <w:p w:rsidR="00F173D8" w:rsidRDefault="00F173D8" w:rsidP="00344AE4">
      <w:pPr>
        <w:spacing w:line="276" w:lineRule="auto"/>
        <w:jc w:val="both"/>
        <w:rPr>
          <w:sz w:val="22"/>
          <w:szCs w:val="22"/>
        </w:rPr>
      </w:pPr>
    </w:p>
    <w:p w:rsidR="00F173D8" w:rsidRDefault="00F173D8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Скурихина Т.В.</w:t>
      </w:r>
    </w:p>
    <w:p w:rsidR="00F173D8" w:rsidRDefault="00F173D8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54-35-66</w:t>
      </w:r>
    </w:p>
    <w:p w:rsidR="00F173D8" w:rsidRDefault="00636D85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Деми</w:t>
      </w:r>
      <w:r w:rsidR="00556E34">
        <w:rPr>
          <w:sz w:val="22"/>
          <w:szCs w:val="22"/>
        </w:rPr>
        <w:t>на О.Н.</w:t>
      </w:r>
      <w:r w:rsidR="008D5FC1">
        <w:rPr>
          <w:sz w:val="22"/>
          <w:szCs w:val="22"/>
        </w:rPr>
        <w:t xml:space="preserve"> </w:t>
      </w:r>
    </w:p>
    <w:p w:rsidR="0006273C" w:rsidRDefault="00556E34" w:rsidP="00344AE4">
      <w:pPr>
        <w:spacing w:line="276" w:lineRule="auto"/>
        <w:jc w:val="both"/>
      </w:pPr>
      <w:r>
        <w:rPr>
          <w:sz w:val="22"/>
          <w:szCs w:val="22"/>
        </w:rPr>
        <w:t>54-44-33 (3408)</w:t>
      </w:r>
    </w:p>
    <w:sectPr w:rsidR="0006273C" w:rsidSect="008D5FC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A1D" w:rsidRDefault="00BB0A1D" w:rsidP="00A14157">
      <w:r>
        <w:separator/>
      </w:r>
    </w:p>
  </w:endnote>
  <w:endnote w:type="continuationSeparator" w:id="0">
    <w:p w:rsidR="00BB0A1D" w:rsidRDefault="00BB0A1D" w:rsidP="00A1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A1D" w:rsidRDefault="00BB0A1D" w:rsidP="00A14157">
      <w:r>
        <w:separator/>
      </w:r>
    </w:p>
  </w:footnote>
  <w:footnote w:type="continuationSeparator" w:id="0">
    <w:p w:rsidR="00BB0A1D" w:rsidRDefault="00BB0A1D" w:rsidP="00A14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512CC"/>
    <w:multiLevelType w:val="hybridMultilevel"/>
    <w:tmpl w:val="8010492C"/>
    <w:lvl w:ilvl="0" w:tplc="CC66F9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E34"/>
    <w:rsid w:val="00047A02"/>
    <w:rsid w:val="0006273C"/>
    <w:rsid w:val="000B05C2"/>
    <w:rsid w:val="00121267"/>
    <w:rsid w:val="001B60C7"/>
    <w:rsid w:val="002272A4"/>
    <w:rsid w:val="00271D4D"/>
    <w:rsid w:val="0028007C"/>
    <w:rsid w:val="002B231B"/>
    <w:rsid w:val="00342957"/>
    <w:rsid w:val="00344AE4"/>
    <w:rsid w:val="003603B0"/>
    <w:rsid w:val="003C3E48"/>
    <w:rsid w:val="003D4D03"/>
    <w:rsid w:val="003F5EA3"/>
    <w:rsid w:val="00442D87"/>
    <w:rsid w:val="00443175"/>
    <w:rsid w:val="004762C4"/>
    <w:rsid w:val="004B61CE"/>
    <w:rsid w:val="004B7A64"/>
    <w:rsid w:val="00556E34"/>
    <w:rsid w:val="00572DB3"/>
    <w:rsid w:val="00585104"/>
    <w:rsid w:val="005A3744"/>
    <w:rsid w:val="005E720D"/>
    <w:rsid w:val="00606D53"/>
    <w:rsid w:val="00636D85"/>
    <w:rsid w:val="006C6CB4"/>
    <w:rsid w:val="006D14B9"/>
    <w:rsid w:val="00770C5E"/>
    <w:rsid w:val="007711E6"/>
    <w:rsid w:val="00773DB6"/>
    <w:rsid w:val="007852C1"/>
    <w:rsid w:val="0079106D"/>
    <w:rsid w:val="007A39B2"/>
    <w:rsid w:val="00842C09"/>
    <w:rsid w:val="00854A52"/>
    <w:rsid w:val="0085690B"/>
    <w:rsid w:val="008916D0"/>
    <w:rsid w:val="008A187B"/>
    <w:rsid w:val="008D5FC1"/>
    <w:rsid w:val="00954DCC"/>
    <w:rsid w:val="009B716E"/>
    <w:rsid w:val="009B742B"/>
    <w:rsid w:val="00A14157"/>
    <w:rsid w:val="00A210D9"/>
    <w:rsid w:val="00AD777B"/>
    <w:rsid w:val="00B77D32"/>
    <w:rsid w:val="00B928AF"/>
    <w:rsid w:val="00BB0A1D"/>
    <w:rsid w:val="00BB2600"/>
    <w:rsid w:val="00CF75ED"/>
    <w:rsid w:val="00D2351E"/>
    <w:rsid w:val="00D62B9D"/>
    <w:rsid w:val="00D90F43"/>
    <w:rsid w:val="00DA7050"/>
    <w:rsid w:val="00DF296D"/>
    <w:rsid w:val="00DF46DB"/>
    <w:rsid w:val="00E025E6"/>
    <w:rsid w:val="00E36873"/>
    <w:rsid w:val="00ED5A42"/>
    <w:rsid w:val="00EF04BA"/>
    <w:rsid w:val="00EF392E"/>
    <w:rsid w:val="00F12A92"/>
    <w:rsid w:val="00F173D8"/>
    <w:rsid w:val="00F955EE"/>
    <w:rsid w:val="00FA18F6"/>
    <w:rsid w:val="00FB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DFFB"/>
  <w15:docId w15:val="{5D2EF142-6140-4770-9FA2-547FA5CE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39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Скурихина Татьяна Викторовна</cp:lastModifiedBy>
  <cp:revision>15</cp:revision>
  <cp:lastPrinted>2023-11-03T05:54:00Z</cp:lastPrinted>
  <dcterms:created xsi:type="dcterms:W3CDTF">2023-06-23T07:33:00Z</dcterms:created>
  <dcterms:modified xsi:type="dcterms:W3CDTF">2023-11-14T09:18:00Z</dcterms:modified>
</cp:coreProperties>
</file>