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A826F1" w:rsidRPr="001E679A" w:rsidRDefault="00A826F1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</w:t>
      </w:r>
      <w:r w:rsidR="00D95382" w:rsidRPr="001E679A">
        <w:rPr>
          <w:color w:val="000000"/>
        </w:rPr>
        <w:t xml:space="preserve">уга Тольятти </w:t>
      </w:r>
      <w:r w:rsidR="00AD5790">
        <w:rPr>
          <w:color w:val="000000"/>
        </w:rPr>
        <w:t xml:space="preserve">                    </w:t>
      </w:r>
      <w:r w:rsidR="00D95382" w:rsidRPr="001E679A">
        <w:rPr>
          <w:color w:val="000000"/>
        </w:rPr>
        <w:t>на 2023-2027</w:t>
      </w:r>
      <w:r w:rsidRPr="001E679A">
        <w:rPr>
          <w:color w:val="000000"/>
        </w:rPr>
        <w:t xml:space="preserve"> годы», утвержденную постановлением администрации </w:t>
      </w:r>
      <w:r w:rsidR="00D95382" w:rsidRPr="001E679A">
        <w:rPr>
          <w:color w:val="000000"/>
        </w:rPr>
        <w:t>городского округа Тольятти от 05.08.2022 № 1684</w:t>
      </w:r>
      <w:r w:rsidRPr="001E679A">
        <w:rPr>
          <w:color w:val="000000"/>
        </w:rPr>
        <w:t>-п/1 (далее – Программа) обусловлено следующим:</w:t>
      </w:r>
    </w:p>
    <w:p w:rsidR="00676E2C" w:rsidRPr="001E679A" w:rsidRDefault="00676E2C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1. </w:t>
      </w:r>
      <w:r w:rsidR="008C2A20" w:rsidRPr="001E679A">
        <w:rPr>
          <w:color w:val="000000"/>
        </w:rPr>
        <w:t xml:space="preserve">В задачу № </w:t>
      </w:r>
      <w:r w:rsidR="0099051A" w:rsidRPr="001E679A">
        <w:rPr>
          <w:color w:val="000000"/>
        </w:rPr>
        <w:t>4</w:t>
      </w:r>
      <w:r w:rsidRPr="001E679A">
        <w:rPr>
          <w:color w:val="000000"/>
        </w:rPr>
        <w:t xml:space="preserve"> </w:t>
      </w:r>
      <w:r w:rsidR="008C2A20" w:rsidRPr="001E679A">
        <w:rPr>
          <w:color w:val="000000"/>
        </w:rPr>
        <w:t>«</w:t>
      </w:r>
      <w:r w:rsidR="00FF5F47" w:rsidRPr="001E679A">
        <w:rPr>
          <w:color w:val="000000"/>
        </w:rPr>
        <w:t>Содействие развитию субъектов МСП и выявление</w:t>
      </w:r>
      <w:r w:rsidR="002A1760" w:rsidRPr="001E679A">
        <w:rPr>
          <w:color w:val="000000"/>
        </w:rPr>
        <w:t xml:space="preserve"> административных ограничений, возникающих в деятельности субъектов МСП </w:t>
      </w:r>
      <w:r w:rsidR="0089411E">
        <w:rPr>
          <w:color w:val="000000"/>
        </w:rPr>
        <w:t xml:space="preserve">                             </w:t>
      </w:r>
      <w:r w:rsidR="002A1760" w:rsidRPr="001E679A">
        <w:rPr>
          <w:color w:val="000000"/>
        </w:rPr>
        <w:t>и физических лиц, применяющих специальный налоговый режим «</w:t>
      </w:r>
      <w:r w:rsidR="00B17B14">
        <w:rPr>
          <w:color w:val="000000"/>
        </w:rPr>
        <w:t>Н</w:t>
      </w:r>
      <w:r w:rsidR="002A1760" w:rsidRPr="001E679A">
        <w:rPr>
          <w:color w:val="000000"/>
        </w:rPr>
        <w:t>алог на профессиональный доход»</w:t>
      </w:r>
      <w:r w:rsidR="00936EBE" w:rsidRPr="001E679A">
        <w:rPr>
          <w:color w:val="000000"/>
        </w:rPr>
        <w:t xml:space="preserve"> </w:t>
      </w:r>
      <w:r w:rsidRPr="001E679A">
        <w:rPr>
          <w:color w:val="000000"/>
        </w:rPr>
        <w:t xml:space="preserve">добавлено новое мероприятие </w:t>
      </w:r>
      <w:r w:rsidR="00F439C1" w:rsidRPr="002B5474">
        <w:rPr>
          <w:color w:val="000000"/>
        </w:rPr>
        <w:t>«Организация выставочных мероприятий для индивидуальных предпринимателей и физических лиц, применяющих специальный налоговый режим «Налог на профессиональный доход»»</w:t>
      </w:r>
      <w:r w:rsidR="00C4119E" w:rsidRPr="001E679A">
        <w:rPr>
          <w:color w:val="000000"/>
        </w:rPr>
        <w:t>.</w:t>
      </w:r>
    </w:p>
    <w:p w:rsidR="00A826F1" w:rsidRPr="001E679A" w:rsidRDefault="00187A4C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2</w:t>
      </w:r>
      <w:r w:rsidR="00483BE9" w:rsidRPr="001E679A">
        <w:rPr>
          <w:color w:val="000000"/>
        </w:rPr>
        <w:t xml:space="preserve">. </w:t>
      </w:r>
      <w:r w:rsidR="00A826F1" w:rsidRPr="001E679A">
        <w:rPr>
          <w:color w:val="000000"/>
        </w:rPr>
        <w:t>Объем финансового обеспечения приведен в соответствие с решением Думы городско</w:t>
      </w:r>
      <w:r w:rsidR="007B104F" w:rsidRPr="001E679A">
        <w:rPr>
          <w:color w:val="000000"/>
        </w:rPr>
        <w:t>го</w:t>
      </w:r>
      <w:r w:rsidR="000775D3" w:rsidRPr="001E679A">
        <w:rPr>
          <w:color w:val="000000"/>
        </w:rPr>
        <w:t xml:space="preserve"> округа Тольятти </w:t>
      </w:r>
      <w:r w:rsidR="00377354" w:rsidRPr="001E679A">
        <w:rPr>
          <w:color w:val="000000"/>
        </w:rPr>
        <w:t xml:space="preserve">от </w:t>
      </w:r>
      <w:r w:rsidR="00C6558C" w:rsidRPr="001E679A">
        <w:rPr>
          <w:color w:val="000000"/>
        </w:rPr>
        <w:t>22.11</w:t>
      </w:r>
      <w:r w:rsidR="003F2FD5" w:rsidRPr="001E679A">
        <w:rPr>
          <w:color w:val="000000"/>
        </w:rPr>
        <w:t>.2023 № 7</w:t>
      </w:r>
      <w:r w:rsidR="00C6558C" w:rsidRPr="001E679A">
        <w:rPr>
          <w:color w:val="000000"/>
        </w:rPr>
        <w:t>1</w:t>
      </w:r>
      <w:r w:rsidR="00A826F1" w:rsidRPr="001E679A">
        <w:rPr>
          <w:color w:val="000000"/>
        </w:rPr>
        <w:t xml:space="preserve"> «</w:t>
      </w:r>
      <w:r w:rsidR="003F2FD5" w:rsidRPr="001E679A">
        <w:rPr>
          <w:color w:val="000000"/>
        </w:rPr>
        <w:t>О бюджете городского округа Тольятти на 202</w:t>
      </w:r>
      <w:r w:rsidRPr="001E679A">
        <w:rPr>
          <w:color w:val="000000"/>
        </w:rPr>
        <w:t>4</w:t>
      </w:r>
      <w:r w:rsidR="003F2FD5" w:rsidRPr="001E679A">
        <w:rPr>
          <w:color w:val="000000"/>
        </w:rPr>
        <w:t xml:space="preserve"> год и плановый период 202</w:t>
      </w:r>
      <w:r w:rsidRPr="001E679A">
        <w:rPr>
          <w:color w:val="000000"/>
        </w:rPr>
        <w:t>5</w:t>
      </w:r>
      <w:r w:rsidR="003F2FD5" w:rsidRPr="001E679A">
        <w:rPr>
          <w:color w:val="000000"/>
        </w:rPr>
        <w:t xml:space="preserve"> и 202</w:t>
      </w:r>
      <w:r w:rsidRPr="001E679A">
        <w:rPr>
          <w:color w:val="000000"/>
        </w:rPr>
        <w:t>6</w:t>
      </w:r>
      <w:r w:rsidR="003F2FD5" w:rsidRPr="001E679A">
        <w:rPr>
          <w:color w:val="000000"/>
        </w:rPr>
        <w:t xml:space="preserve"> годов»</w:t>
      </w:r>
      <w:r w:rsidR="00A826F1" w:rsidRPr="001E679A">
        <w:rPr>
          <w:color w:val="000000"/>
        </w:rPr>
        <w:t xml:space="preserve"> по следующим мероприятиям: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- «Обеспечение функционирования </w:t>
      </w:r>
      <w:proofErr w:type="gramStart"/>
      <w:r w:rsidRPr="001E679A">
        <w:rPr>
          <w:color w:val="000000"/>
        </w:rPr>
        <w:t>бизнес-инкубатора</w:t>
      </w:r>
      <w:proofErr w:type="gramEnd"/>
      <w:r w:rsidRPr="001E679A">
        <w:rPr>
          <w:color w:val="000000"/>
        </w:rPr>
        <w:t xml:space="preserve">»; 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- «Оказание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доход", образовательных услуг (в том числе семинаров, тренингов, курсов подготовки, переподготовки, повышения квалификации)»;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- «Организация мероприятия в сфере молодежной политики, направленного </w:t>
      </w:r>
      <w:r w:rsidR="003B695A">
        <w:rPr>
          <w:color w:val="000000"/>
        </w:rPr>
        <w:t xml:space="preserve">                    </w:t>
      </w:r>
      <w:r w:rsidRPr="001E679A">
        <w:rPr>
          <w:color w:val="000000"/>
        </w:rPr>
        <w:t>на популяризацию предпринимательской деятельности среди молодежи;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- «Оказание поддержки резидентам Территории опережающего развития</w:t>
      </w:r>
      <w:r w:rsidR="00547DDF">
        <w:rPr>
          <w:color w:val="000000"/>
        </w:rPr>
        <w:t xml:space="preserve"> «Тольятти</w:t>
      </w:r>
      <w:r w:rsidRPr="001E679A">
        <w:rPr>
          <w:color w:val="000000"/>
        </w:rPr>
        <w:t>»;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- </w:t>
      </w:r>
      <w:r w:rsidRPr="001E679A">
        <w:t xml:space="preserve">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</w:t>
      </w:r>
      <w:r w:rsidRPr="001E679A">
        <w:lastRenderedPageBreak/>
        <w:t xml:space="preserve">портала для малого и среднего предпринимательства городского округа Тольятти </w:t>
      </w:r>
      <w:r w:rsidR="0089411E">
        <w:t xml:space="preserve">             </w:t>
      </w:r>
      <w:r w:rsidRPr="001E679A">
        <w:t>(biznes-63.ru)</w:t>
      </w:r>
      <w:r w:rsidR="00014E1A" w:rsidRPr="001E679A">
        <w:rPr>
          <w:color w:val="000000"/>
        </w:rPr>
        <w:t>»;</w:t>
      </w:r>
    </w:p>
    <w:p w:rsidR="00014E1A" w:rsidRPr="001E679A" w:rsidRDefault="00014E1A" w:rsidP="00F439C1">
      <w:pPr>
        <w:spacing w:line="360" w:lineRule="auto"/>
        <w:ind w:firstLine="708"/>
        <w:jc w:val="both"/>
        <w:rPr>
          <w:color w:val="000000"/>
        </w:rPr>
      </w:pPr>
      <w:r w:rsidRPr="002B5474">
        <w:rPr>
          <w:color w:val="000000"/>
        </w:rPr>
        <w:t xml:space="preserve">- </w:t>
      </w:r>
      <w:r w:rsidR="002B5474" w:rsidRPr="002B5474">
        <w:rPr>
          <w:color w:val="000000"/>
        </w:rPr>
        <w:t>«Организация выставочных мероприятий для индивидуальных предпринимателей и физических лиц, применяющих специальный налоговый режим «Налог на профессиональный доход»».</w:t>
      </w:r>
    </w:p>
    <w:p w:rsidR="00014E1A" w:rsidRPr="001E679A" w:rsidRDefault="00A826F1" w:rsidP="0027442F">
      <w:pPr>
        <w:pStyle w:val="a3"/>
        <w:spacing w:line="360" w:lineRule="auto"/>
        <w:ind w:left="0" w:firstLine="709"/>
        <w:jc w:val="both"/>
      </w:pPr>
      <w:proofErr w:type="gramStart"/>
      <w:r w:rsidRPr="001E679A">
        <w:t>Согласно</w:t>
      </w:r>
      <w:proofErr w:type="gramEnd"/>
      <w:r w:rsidRPr="001E679A">
        <w:t xml:space="preserve"> вышеуказанного </w:t>
      </w:r>
      <w:r w:rsidRPr="001E679A">
        <w:rPr>
          <w:color w:val="000000"/>
        </w:rPr>
        <w:t xml:space="preserve">решения Думы городского округа Тольятти </w:t>
      </w:r>
      <w:r w:rsidR="00CC66E8">
        <w:rPr>
          <w:color w:val="000000"/>
        </w:rPr>
        <w:t xml:space="preserve">                            </w:t>
      </w:r>
      <w:r w:rsidRPr="001E679A">
        <w:rPr>
          <w:color w:val="000000"/>
        </w:rPr>
        <w:t>на реализацию мероприятий</w:t>
      </w:r>
      <w:r w:rsidRPr="001E679A">
        <w:t xml:space="preserve"> Программы объем финансирования из бюджета городского округа Тольятти </w:t>
      </w:r>
      <w:r w:rsidRPr="001E679A">
        <w:rPr>
          <w:color w:val="000000"/>
        </w:rPr>
        <w:t xml:space="preserve">в </w:t>
      </w:r>
      <w:r w:rsidR="007B104F" w:rsidRPr="001E679A">
        <w:t>20</w:t>
      </w:r>
      <w:r w:rsidR="004C5DDA" w:rsidRPr="001E679A">
        <w:t>2</w:t>
      </w:r>
      <w:r w:rsidR="005435D8" w:rsidRPr="001E679A">
        <w:t>4</w:t>
      </w:r>
      <w:r w:rsidR="000775D3" w:rsidRPr="001E679A">
        <w:t xml:space="preserve"> год</w:t>
      </w:r>
      <w:r w:rsidR="0031207A" w:rsidRPr="001E679A">
        <w:t xml:space="preserve">у увеличен </w:t>
      </w:r>
      <w:r w:rsidR="0027442F" w:rsidRPr="001E679A">
        <w:t xml:space="preserve">на </w:t>
      </w:r>
      <w:r w:rsidR="00034FAE" w:rsidRPr="001E679A">
        <w:t>5 016,</w:t>
      </w:r>
      <w:r w:rsidR="00C419B0" w:rsidRPr="001E679A">
        <w:t>0</w:t>
      </w:r>
      <w:r w:rsidR="00014E1A" w:rsidRPr="001E679A">
        <w:t xml:space="preserve"> тыс.</w:t>
      </w:r>
      <w:r w:rsidR="0089411E">
        <w:t xml:space="preserve"> </w:t>
      </w:r>
      <w:r w:rsidR="00034FAE" w:rsidRPr="001E679A">
        <w:t>руб.</w:t>
      </w:r>
      <w:r w:rsidR="0027442F" w:rsidRPr="001E679A">
        <w:t xml:space="preserve"> </w:t>
      </w:r>
      <w:r w:rsidR="0031207A" w:rsidRPr="001E679A">
        <w:t xml:space="preserve">и составит – </w:t>
      </w:r>
      <w:r w:rsidR="000C45C7" w:rsidRPr="001E679A">
        <w:t>29</w:t>
      </w:r>
      <w:r w:rsidR="0031207A" w:rsidRPr="001E679A">
        <w:t> </w:t>
      </w:r>
      <w:r w:rsidR="000C45C7" w:rsidRPr="001E679A">
        <w:t>732</w:t>
      </w:r>
      <w:r w:rsidR="00014E1A" w:rsidRPr="001E679A">
        <w:t xml:space="preserve"> тыс.</w:t>
      </w:r>
      <w:r w:rsidR="0089411E">
        <w:t xml:space="preserve"> </w:t>
      </w:r>
      <w:r w:rsidR="000B37BE" w:rsidRPr="001E679A">
        <w:t>руб.</w:t>
      </w:r>
      <w:r w:rsidR="00E75C97" w:rsidRPr="001E679A">
        <w:t xml:space="preserve"> </w:t>
      </w:r>
    </w:p>
    <w:p w:rsidR="00014E1A" w:rsidRPr="001E679A" w:rsidRDefault="00014E1A" w:rsidP="0027442F">
      <w:pPr>
        <w:pStyle w:val="a3"/>
        <w:spacing w:line="360" w:lineRule="auto"/>
        <w:ind w:left="0" w:firstLine="709"/>
        <w:jc w:val="both"/>
      </w:pPr>
      <w:r w:rsidRPr="001E679A">
        <w:t>Так же увеличен объем финансирования на плановые 2025 и 2026 годы и составит 29 732 тыс.</w:t>
      </w:r>
      <w:r w:rsidR="0089411E">
        <w:t xml:space="preserve"> </w:t>
      </w:r>
      <w:r w:rsidRPr="001E679A">
        <w:t>руб. ежегодно. Средства будут направлены на аналогичные мероприятия.</w:t>
      </w:r>
    </w:p>
    <w:p w:rsidR="00014E1A" w:rsidRPr="001E679A" w:rsidRDefault="00D80CB4" w:rsidP="00014E1A">
      <w:pPr>
        <w:pStyle w:val="a3"/>
        <w:spacing w:line="360" w:lineRule="auto"/>
        <w:ind w:left="0" w:firstLine="720"/>
        <w:jc w:val="both"/>
      </w:pPr>
      <w:r w:rsidRPr="001E679A">
        <w:t xml:space="preserve">3. </w:t>
      </w:r>
      <w:r w:rsidR="00014E1A" w:rsidRPr="001E679A">
        <w:t xml:space="preserve">Министерством экономического развития и инвестиций Самарской области доведены декомпозированные на городской округ Тольятти показатели Национального проекта «Малое и среднее предпринимательство и поддержка индивидуальной предпринимательской инициативы» на 2024 год. Соответствующие изменения вносятся </w:t>
      </w:r>
      <w:r w:rsidR="00B021BC">
        <w:t xml:space="preserve">             </w:t>
      </w:r>
      <w:r w:rsidR="00014E1A" w:rsidRPr="001E679A">
        <w:t xml:space="preserve">в раздел </w:t>
      </w:r>
      <w:r w:rsidR="00014E1A" w:rsidRPr="001E679A">
        <w:rPr>
          <w:lang w:val="en-US"/>
        </w:rPr>
        <w:t>VII</w:t>
      </w:r>
      <w:r w:rsidR="00014E1A" w:rsidRPr="001E679A">
        <w:t xml:space="preserve"> «Планируемые результаты муниципальной программы».</w:t>
      </w:r>
    </w:p>
    <w:p w:rsidR="00014E1A" w:rsidRPr="001E679A" w:rsidRDefault="00014E1A" w:rsidP="00014E1A">
      <w:pPr>
        <w:pStyle w:val="a3"/>
        <w:spacing w:line="360" w:lineRule="auto"/>
        <w:jc w:val="both"/>
      </w:pPr>
      <w:r w:rsidRPr="001E679A">
        <w:t>4 . Изменение показателей (индикаторов) Программы.</w:t>
      </w:r>
    </w:p>
    <w:p w:rsidR="00233B0F" w:rsidRPr="001E679A" w:rsidRDefault="00014E1A" w:rsidP="00014E1A">
      <w:pPr>
        <w:pStyle w:val="a3"/>
        <w:spacing w:line="360" w:lineRule="auto"/>
        <w:ind w:left="0" w:firstLine="708"/>
        <w:jc w:val="both"/>
      </w:pPr>
      <w:r w:rsidRPr="001E679A">
        <w:t>4</w:t>
      </w:r>
      <w:r w:rsidR="00D80CB4" w:rsidRPr="001E679A">
        <w:t>.1. Значения показа</w:t>
      </w:r>
      <w:r w:rsidR="006B4253">
        <w:t xml:space="preserve">телей к мероприятиям Программы </w:t>
      </w:r>
      <w:r w:rsidR="00D80CB4" w:rsidRPr="001E679A">
        <w:t>на 202</w:t>
      </w:r>
      <w:r w:rsidR="003017CB" w:rsidRPr="001E679A">
        <w:t>4</w:t>
      </w:r>
      <w:r w:rsidR="00D80CB4" w:rsidRPr="001E679A">
        <w:t xml:space="preserve"> год</w:t>
      </w:r>
      <w:r w:rsidR="00F431E1" w:rsidRPr="001E679A">
        <w:t xml:space="preserve"> и плановый период 2025 и 2026 годов</w:t>
      </w:r>
      <w:r w:rsidR="00D80CB4" w:rsidRPr="001E679A">
        <w:t xml:space="preserve"> установлены исходя из объема финансирования.</w:t>
      </w:r>
    </w:p>
    <w:p w:rsidR="001863E3" w:rsidRPr="001E679A" w:rsidRDefault="00014E1A" w:rsidP="001863E3">
      <w:pPr>
        <w:pStyle w:val="a3"/>
        <w:spacing w:line="360" w:lineRule="auto"/>
        <w:ind w:left="0" w:firstLine="709"/>
        <w:jc w:val="both"/>
      </w:pPr>
      <w:r w:rsidRPr="001E679A">
        <w:t>4</w:t>
      </w:r>
      <w:r w:rsidR="001863E3" w:rsidRPr="001E679A">
        <w:t>.2.</w:t>
      </w:r>
      <w:r w:rsidR="000F67C5" w:rsidRPr="001E679A">
        <w:t xml:space="preserve"> Значение показателя «Количество муниципальных нормативных правовых актов (проектов), прошедших процедуру оценки регулирующего воздействия </w:t>
      </w:r>
      <w:r w:rsidR="00EE1BB6">
        <w:t xml:space="preserve">                              </w:t>
      </w:r>
      <w:r w:rsidR="000F67C5" w:rsidRPr="001E679A">
        <w:t>и экспертизы» за 202</w:t>
      </w:r>
      <w:r w:rsidR="00B7125E">
        <w:t>4-2027 годы</w:t>
      </w:r>
      <w:bookmarkStart w:id="0" w:name="_GoBack"/>
      <w:bookmarkEnd w:id="0"/>
      <w:r w:rsidR="000F67C5" w:rsidRPr="001E679A">
        <w:t xml:space="preserve"> «75» изменено на «65», так как значение приведено </w:t>
      </w:r>
      <w:r w:rsidR="00EE1BB6">
        <w:t xml:space="preserve">                         </w:t>
      </w:r>
      <w:r w:rsidR="000F67C5" w:rsidRPr="001E679A">
        <w:t>в соответствие с фактическим значением поступивших проектов нормативных правовых актов от разработчиков, для подготовки заключений об оценке регулирующего воздействия.</w:t>
      </w:r>
    </w:p>
    <w:p w:rsidR="0047275A" w:rsidRPr="001E679A" w:rsidRDefault="001E679A" w:rsidP="001863E3">
      <w:pPr>
        <w:pStyle w:val="a3"/>
        <w:spacing w:line="360" w:lineRule="auto"/>
        <w:ind w:left="0" w:firstLine="709"/>
        <w:jc w:val="both"/>
      </w:pPr>
      <w:r>
        <w:t>4</w:t>
      </w:r>
      <w:r w:rsidR="00891DA5" w:rsidRPr="001E679A">
        <w:t>.</w:t>
      </w:r>
      <w:r w:rsidR="00FB5F9B" w:rsidRPr="001E679A">
        <w:t>3</w:t>
      </w:r>
      <w:r w:rsidR="00891DA5" w:rsidRPr="001E679A">
        <w:t xml:space="preserve">. </w:t>
      </w:r>
      <w:r w:rsidR="0047275A" w:rsidRPr="001E679A">
        <w:t>Значение показателя по мероприятию «Проведение Форума «Тольятти-город будущего»» на 2023 год исключено, поскольку не предусмотрено финансирование.</w:t>
      </w:r>
    </w:p>
    <w:p w:rsidR="003D5EFA" w:rsidRPr="001E679A" w:rsidRDefault="003D5EFA" w:rsidP="003D5EFA">
      <w:pPr>
        <w:spacing w:line="360" w:lineRule="auto"/>
        <w:jc w:val="both"/>
        <w:rPr>
          <w:color w:val="000000"/>
        </w:rPr>
      </w:pPr>
    </w:p>
    <w:p w:rsidR="001E679A" w:rsidRPr="001E679A" w:rsidRDefault="001E679A" w:rsidP="003D5EFA">
      <w:pPr>
        <w:spacing w:line="360" w:lineRule="auto"/>
        <w:jc w:val="both"/>
        <w:rPr>
          <w:color w:val="000000"/>
        </w:rPr>
      </w:pPr>
    </w:p>
    <w:p w:rsidR="00A826F1" w:rsidRPr="001E679A" w:rsidRDefault="001E679A" w:rsidP="003D5EFA">
      <w:pPr>
        <w:spacing w:line="360" w:lineRule="auto"/>
        <w:jc w:val="both"/>
      </w:pPr>
      <w:proofErr w:type="spellStart"/>
      <w:r w:rsidRPr="001E679A">
        <w:rPr>
          <w:color w:val="000000"/>
        </w:rPr>
        <w:t>И.о</w:t>
      </w:r>
      <w:proofErr w:type="spellEnd"/>
      <w:r w:rsidRPr="001E679A">
        <w:rPr>
          <w:color w:val="000000"/>
        </w:rPr>
        <w:t>. р</w:t>
      </w:r>
      <w:r w:rsidR="00212020" w:rsidRPr="001E679A">
        <w:rPr>
          <w:color w:val="000000"/>
        </w:rPr>
        <w:t>уководител</w:t>
      </w:r>
      <w:r w:rsidRPr="001E679A">
        <w:rPr>
          <w:color w:val="000000"/>
        </w:rPr>
        <w:t>я</w:t>
      </w:r>
      <w:r w:rsidR="00275E2A" w:rsidRPr="001E679A">
        <w:rPr>
          <w:color w:val="000000"/>
        </w:rPr>
        <w:t xml:space="preserve"> </w:t>
      </w:r>
      <w:r w:rsidR="0047229A" w:rsidRPr="001E679A">
        <w:rPr>
          <w:color w:val="000000"/>
        </w:rPr>
        <w:t>департамента</w:t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A77845" w:rsidRPr="001E679A">
        <w:rPr>
          <w:color w:val="000000"/>
        </w:rPr>
        <w:t xml:space="preserve">         </w:t>
      </w:r>
      <w:r>
        <w:rPr>
          <w:color w:val="000000"/>
        </w:rPr>
        <w:t xml:space="preserve">           </w:t>
      </w:r>
      <w:r w:rsidRPr="001E679A">
        <w:rPr>
          <w:color w:val="000000"/>
        </w:rPr>
        <w:t>Т.В. Сергушкина</w:t>
      </w:r>
    </w:p>
    <w:sectPr w:rsidR="00A826F1" w:rsidRPr="001E679A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1"/>
    <w:rsid w:val="000125F1"/>
    <w:rsid w:val="00014E1A"/>
    <w:rsid w:val="00017379"/>
    <w:rsid w:val="00021B6D"/>
    <w:rsid w:val="000247A8"/>
    <w:rsid w:val="00034FAE"/>
    <w:rsid w:val="00060BB9"/>
    <w:rsid w:val="000775D3"/>
    <w:rsid w:val="00091AEC"/>
    <w:rsid w:val="00092EAD"/>
    <w:rsid w:val="000B37BE"/>
    <w:rsid w:val="000B3C7F"/>
    <w:rsid w:val="000C45C7"/>
    <w:rsid w:val="000F67C5"/>
    <w:rsid w:val="00104418"/>
    <w:rsid w:val="00165592"/>
    <w:rsid w:val="00177B0E"/>
    <w:rsid w:val="001863E3"/>
    <w:rsid w:val="00187A4C"/>
    <w:rsid w:val="001B471D"/>
    <w:rsid w:val="001D52C9"/>
    <w:rsid w:val="001E679A"/>
    <w:rsid w:val="00212020"/>
    <w:rsid w:val="002151C6"/>
    <w:rsid w:val="00220611"/>
    <w:rsid w:val="00233B0F"/>
    <w:rsid w:val="00267982"/>
    <w:rsid w:val="002735B0"/>
    <w:rsid w:val="0027442F"/>
    <w:rsid w:val="00275E2A"/>
    <w:rsid w:val="00277FD0"/>
    <w:rsid w:val="00287549"/>
    <w:rsid w:val="002954EF"/>
    <w:rsid w:val="002A1760"/>
    <w:rsid w:val="002B5474"/>
    <w:rsid w:val="002C00AD"/>
    <w:rsid w:val="002D01EC"/>
    <w:rsid w:val="003017CB"/>
    <w:rsid w:val="0031207A"/>
    <w:rsid w:val="00337604"/>
    <w:rsid w:val="00347DE1"/>
    <w:rsid w:val="00355525"/>
    <w:rsid w:val="0036606E"/>
    <w:rsid w:val="00373D66"/>
    <w:rsid w:val="00377354"/>
    <w:rsid w:val="00394507"/>
    <w:rsid w:val="003A409B"/>
    <w:rsid w:val="003B695A"/>
    <w:rsid w:val="003D5EFA"/>
    <w:rsid w:val="003F2FD5"/>
    <w:rsid w:val="003F6116"/>
    <w:rsid w:val="0041557F"/>
    <w:rsid w:val="00424C29"/>
    <w:rsid w:val="00431EA2"/>
    <w:rsid w:val="00442A9C"/>
    <w:rsid w:val="0047229A"/>
    <w:rsid w:val="0047275A"/>
    <w:rsid w:val="00477F6E"/>
    <w:rsid w:val="00483BE9"/>
    <w:rsid w:val="004934A6"/>
    <w:rsid w:val="004A5609"/>
    <w:rsid w:val="004C16BB"/>
    <w:rsid w:val="004C5DDA"/>
    <w:rsid w:val="004D20DD"/>
    <w:rsid w:val="004E2A03"/>
    <w:rsid w:val="0050243A"/>
    <w:rsid w:val="00510919"/>
    <w:rsid w:val="005238EE"/>
    <w:rsid w:val="00533082"/>
    <w:rsid w:val="005352D1"/>
    <w:rsid w:val="00540392"/>
    <w:rsid w:val="005435D8"/>
    <w:rsid w:val="00547DDF"/>
    <w:rsid w:val="005834C4"/>
    <w:rsid w:val="0059254A"/>
    <w:rsid w:val="005D63B7"/>
    <w:rsid w:val="00612741"/>
    <w:rsid w:val="006274C2"/>
    <w:rsid w:val="00676E2C"/>
    <w:rsid w:val="006B4253"/>
    <w:rsid w:val="006E47A8"/>
    <w:rsid w:val="00732C7B"/>
    <w:rsid w:val="007476C4"/>
    <w:rsid w:val="00751DB6"/>
    <w:rsid w:val="007603B8"/>
    <w:rsid w:val="007921FD"/>
    <w:rsid w:val="007B104F"/>
    <w:rsid w:val="007E469F"/>
    <w:rsid w:val="0085614C"/>
    <w:rsid w:val="00864500"/>
    <w:rsid w:val="00867ECD"/>
    <w:rsid w:val="0088436E"/>
    <w:rsid w:val="00891800"/>
    <w:rsid w:val="00891DA5"/>
    <w:rsid w:val="0089411E"/>
    <w:rsid w:val="008A327B"/>
    <w:rsid w:val="008B0D11"/>
    <w:rsid w:val="008B33A3"/>
    <w:rsid w:val="008C2A20"/>
    <w:rsid w:val="008C42E7"/>
    <w:rsid w:val="008D031B"/>
    <w:rsid w:val="008D1337"/>
    <w:rsid w:val="008D54A3"/>
    <w:rsid w:val="009301F0"/>
    <w:rsid w:val="00932304"/>
    <w:rsid w:val="00936EBE"/>
    <w:rsid w:val="0093745B"/>
    <w:rsid w:val="009566D9"/>
    <w:rsid w:val="00961731"/>
    <w:rsid w:val="0096782E"/>
    <w:rsid w:val="0099051A"/>
    <w:rsid w:val="009A4E9D"/>
    <w:rsid w:val="009A5F55"/>
    <w:rsid w:val="00A247E4"/>
    <w:rsid w:val="00A35248"/>
    <w:rsid w:val="00A36CEB"/>
    <w:rsid w:val="00A4018B"/>
    <w:rsid w:val="00A51048"/>
    <w:rsid w:val="00A56426"/>
    <w:rsid w:val="00A77845"/>
    <w:rsid w:val="00A826F1"/>
    <w:rsid w:val="00AA0622"/>
    <w:rsid w:val="00AC53A8"/>
    <w:rsid w:val="00AD5790"/>
    <w:rsid w:val="00B021BC"/>
    <w:rsid w:val="00B17B14"/>
    <w:rsid w:val="00B20D46"/>
    <w:rsid w:val="00B635BC"/>
    <w:rsid w:val="00B7125E"/>
    <w:rsid w:val="00B7685F"/>
    <w:rsid w:val="00BA0F1C"/>
    <w:rsid w:val="00BA2388"/>
    <w:rsid w:val="00BB404B"/>
    <w:rsid w:val="00BC79B2"/>
    <w:rsid w:val="00C03B89"/>
    <w:rsid w:val="00C05779"/>
    <w:rsid w:val="00C4119E"/>
    <w:rsid w:val="00C419B0"/>
    <w:rsid w:val="00C431CD"/>
    <w:rsid w:val="00C56237"/>
    <w:rsid w:val="00C615D3"/>
    <w:rsid w:val="00C6558C"/>
    <w:rsid w:val="00C828F0"/>
    <w:rsid w:val="00CA13B8"/>
    <w:rsid w:val="00CA40BA"/>
    <w:rsid w:val="00CC66E8"/>
    <w:rsid w:val="00CF3C79"/>
    <w:rsid w:val="00D3765B"/>
    <w:rsid w:val="00D551C9"/>
    <w:rsid w:val="00D80CB4"/>
    <w:rsid w:val="00D9207B"/>
    <w:rsid w:val="00D95382"/>
    <w:rsid w:val="00DA423A"/>
    <w:rsid w:val="00DC0D01"/>
    <w:rsid w:val="00DE13B7"/>
    <w:rsid w:val="00DF56D2"/>
    <w:rsid w:val="00E13DA3"/>
    <w:rsid w:val="00E23241"/>
    <w:rsid w:val="00E4027A"/>
    <w:rsid w:val="00E5040D"/>
    <w:rsid w:val="00E53C31"/>
    <w:rsid w:val="00E75C97"/>
    <w:rsid w:val="00E829F4"/>
    <w:rsid w:val="00E96ED1"/>
    <w:rsid w:val="00EA34B6"/>
    <w:rsid w:val="00EB489A"/>
    <w:rsid w:val="00ED09A2"/>
    <w:rsid w:val="00EE1BB6"/>
    <w:rsid w:val="00F431E1"/>
    <w:rsid w:val="00F439C1"/>
    <w:rsid w:val="00F4634D"/>
    <w:rsid w:val="00F507D0"/>
    <w:rsid w:val="00F60083"/>
    <w:rsid w:val="00F95A98"/>
    <w:rsid w:val="00FB5F9B"/>
    <w:rsid w:val="00FB7DED"/>
    <w:rsid w:val="00FD63BF"/>
    <w:rsid w:val="00FE2BE4"/>
    <w:rsid w:val="00FE5FF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AF34-475C-41CC-8E24-31AD962C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Елизарова Наталья Юрьевна</cp:lastModifiedBy>
  <cp:revision>103</cp:revision>
  <cp:lastPrinted>2023-01-11T06:09:00Z</cp:lastPrinted>
  <dcterms:created xsi:type="dcterms:W3CDTF">2023-12-18T11:48:00Z</dcterms:created>
  <dcterms:modified xsi:type="dcterms:W3CDTF">2023-12-26T10:37:00Z</dcterms:modified>
</cp:coreProperties>
</file>