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876AF4" w:rsidRPr="00876AF4" w:rsidRDefault="00876AF4" w:rsidP="00876AF4">
      <w:pPr>
        <w:spacing w:line="360" w:lineRule="auto"/>
        <w:ind w:firstLine="709"/>
        <w:jc w:val="both"/>
        <w:rPr>
          <w:color w:val="000000"/>
        </w:rPr>
      </w:pPr>
      <w:r w:rsidRPr="00876AF4">
        <w:rPr>
          <w:color w:val="000000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округа Тольятти                     на 2023-2027 годы», утвержденную постановлением администрации городского округа Тольятти от 05.08.2022 № 1684-п/1 (далее – Программа) обусловлено следующим:</w:t>
      </w:r>
    </w:p>
    <w:p w:rsidR="00A826F1" w:rsidRPr="001E679A" w:rsidRDefault="00541BDA" w:rsidP="003D5EF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483BE9" w:rsidRPr="001E679A">
        <w:rPr>
          <w:color w:val="000000"/>
        </w:rPr>
        <w:t xml:space="preserve">. </w:t>
      </w:r>
      <w:r w:rsidR="00A826F1" w:rsidRPr="001E679A">
        <w:rPr>
          <w:color w:val="000000"/>
        </w:rPr>
        <w:t>Объем финансового обеспечения приведен в соответствие с решением Думы городско</w:t>
      </w:r>
      <w:r w:rsidR="007B104F" w:rsidRPr="001E679A">
        <w:rPr>
          <w:color w:val="000000"/>
        </w:rPr>
        <w:t>го</w:t>
      </w:r>
      <w:r w:rsidR="000775D3" w:rsidRPr="001E679A">
        <w:rPr>
          <w:color w:val="000000"/>
        </w:rPr>
        <w:t xml:space="preserve"> округа Тольятти </w:t>
      </w:r>
      <w:r w:rsidR="00377354" w:rsidRPr="001E679A">
        <w:rPr>
          <w:color w:val="000000"/>
        </w:rPr>
        <w:t xml:space="preserve">от </w:t>
      </w:r>
      <w:r>
        <w:rPr>
          <w:color w:val="000000"/>
        </w:rPr>
        <w:t>11.12.2024</w:t>
      </w:r>
      <w:r w:rsidR="003F2FD5" w:rsidRPr="001E679A">
        <w:rPr>
          <w:color w:val="000000"/>
        </w:rPr>
        <w:t xml:space="preserve"> № </w:t>
      </w:r>
      <w:r>
        <w:rPr>
          <w:color w:val="000000"/>
        </w:rPr>
        <w:t>376</w:t>
      </w:r>
      <w:r w:rsidR="00A826F1" w:rsidRPr="001E679A">
        <w:rPr>
          <w:color w:val="000000"/>
        </w:rPr>
        <w:t xml:space="preserve"> «</w:t>
      </w:r>
      <w:r w:rsidR="003F2FD5" w:rsidRPr="001E679A">
        <w:rPr>
          <w:color w:val="000000"/>
        </w:rPr>
        <w:t>О бюджете городского округа Тольятти на 202</w:t>
      </w:r>
      <w:r w:rsidR="00450371">
        <w:rPr>
          <w:color w:val="000000"/>
        </w:rPr>
        <w:t>5</w:t>
      </w:r>
      <w:r w:rsidR="003F2FD5" w:rsidRPr="001E679A">
        <w:rPr>
          <w:color w:val="000000"/>
        </w:rPr>
        <w:t xml:space="preserve"> год и плановый период 202</w:t>
      </w:r>
      <w:r w:rsidR="00450371">
        <w:rPr>
          <w:color w:val="000000"/>
        </w:rPr>
        <w:t>6 и 2027</w:t>
      </w:r>
      <w:r w:rsidR="003F2FD5" w:rsidRPr="001E679A">
        <w:rPr>
          <w:color w:val="000000"/>
        </w:rPr>
        <w:t xml:space="preserve"> годов»</w:t>
      </w:r>
      <w:r w:rsidR="00A826F1" w:rsidRPr="001E679A">
        <w:rPr>
          <w:color w:val="000000"/>
        </w:rPr>
        <w:t xml:space="preserve"> по следующим мероприятиям: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- «Обеспечение функционирования бизнес-инкубатора»; 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- «</w:t>
      </w:r>
      <w:r w:rsidR="000F27F2" w:rsidRPr="000F27F2">
        <w:rPr>
          <w:color w:val="000000"/>
        </w:rPr>
        <w:t>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</w:t>
      </w:r>
      <w:r w:rsidR="009938BA">
        <w:rPr>
          <w:color w:val="000000"/>
        </w:rPr>
        <w:t>»</w:t>
      </w:r>
      <w:r w:rsidR="000F27F2" w:rsidRPr="000F27F2">
        <w:rPr>
          <w:color w:val="000000"/>
        </w:rPr>
        <w:t>, образовательных услуг (в том числе семинаров, тренингов, курсов подготовки, переподготовки, повышения квалификации)</w:t>
      </w:r>
      <w:r w:rsidRPr="001E679A">
        <w:rPr>
          <w:color w:val="000000"/>
        </w:rPr>
        <w:t>»;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- «</w:t>
      </w:r>
      <w:r w:rsidR="007E0A9E" w:rsidRPr="007E0A9E">
        <w:rPr>
          <w:color w:val="000000"/>
        </w:rPr>
        <w:t>Организация мероприятия в сфере молодежной политики, направленного на популяризацию предпринимательской деятельности среди молодежи</w:t>
      </w:r>
      <w:r w:rsidR="00630B5C">
        <w:rPr>
          <w:color w:val="000000"/>
        </w:rPr>
        <w:t>»</w:t>
      </w:r>
      <w:r w:rsidRPr="001E679A">
        <w:rPr>
          <w:color w:val="000000"/>
        </w:rPr>
        <w:t>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- «</w:t>
      </w:r>
      <w:r w:rsidR="00867AC6" w:rsidRPr="00867AC6">
        <w:rPr>
          <w:color w:val="000000"/>
        </w:rPr>
        <w:t xml:space="preserve">Оказание поддержки резидентам Территории </w:t>
      </w:r>
      <w:r w:rsidR="00630B5C">
        <w:rPr>
          <w:color w:val="000000"/>
        </w:rPr>
        <w:t>опережающего развития «</w:t>
      </w:r>
      <w:r w:rsidR="00867AC6">
        <w:rPr>
          <w:color w:val="000000"/>
        </w:rPr>
        <w:t>Тольятти</w:t>
      </w:r>
      <w:r w:rsidRPr="001E679A">
        <w:rPr>
          <w:color w:val="000000"/>
        </w:rPr>
        <w:t>»;</w:t>
      </w:r>
    </w:p>
    <w:p w:rsidR="004C5DDA" w:rsidRPr="001E679A" w:rsidRDefault="004C5DDA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- </w:t>
      </w:r>
      <w:r w:rsidRPr="001E679A">
        <w:t>«</w:t>
      </w:r>
      <w:r w:rsidR="00D442BE" w:rsidRPr="00D442BE">
        <w:t>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</w:t>
      </w:r>
      <w:r w:rsidR="0053101E">
        <w:t>им специальный налоговый режим «</w:t>
      </w:r>
      <w:r w:rsidR="00D442BE" w:rsidRPr="00D442BE">
        <w:t>Налог на профессиональный доход</w:t>
      </w:r>
      <w:r w:rsidR="0053101E">
        <w:t>»</w:t>
      </w:r>
      <w:r w:rsidR="00D442BE" w:rsidRPr="00D442BE">
        <w:t xml:space="preserve">, по вопросам ведения предпринимательской деятельности. Обеспечение работы портала для малого и среднего предпринимательства городского округа Тольятти </w:t>
      </w:r>
      <w:r w:rsidR="00526A4E">
        <w:t xml:space="preserve">               </w:t>
      </w:r>
      <w:proofErr w:type="gramStart"/>
      <w:r w:rsidR="00526A4E">
        <w:t xml:space="preserve">   </w:t>
      </w:r>
      <w:r w:rsidR="00D442BE" w:rsidRPr="00D442BE">
        <w:t>(</w:t>
      </w:r>
      <w:proofErr w:type="gramEnd"/>
      <w:r w:rsidR="00D442BE" w:rsidRPr="00D442BE">
        <w:t>biznes-63.ru) и инвестиционного портала городского округа Тольятти (invest.tgl.ru)</w:t>
      </w:r>
      <w:r w:rsidR="00014E1A" w:rsidRPr="001E679A">
        <w:rPr>
          <w:color w:val="000000"/>
        </w:rPr>
        <w:t>»;</w:t>
      </w:r>
    </w:p>
    <w:p w:rsidR="00014E1A" w:rsidRPr="001E679A" w:rsidRDefault="00014E1A" w:rsidP="00F439C1">
      <w:pPr>
        <w:spacing w:line="360" w:lineRule="auto"/>
        <w:ind w:firstLine="708"/>
        <w:jc w:val="both"/>
        <w:rPr>
          <w:color w:val="000000"/>
        </w:rPr>
      </w:pPr>
      <w:r w:rsidRPr="002B5474">
        <w:rPr>
          <w:color w:val="000000"/>
        </w:rPr>
        <w:t xml:space="preserve">- </w:t>
      </w:r>
      <w:r w:rsidR="002B5474" w:rsidRPr="002B5474">
        <w:rPr>
          <w:color w:val="000000"/>
        </w:rPr>
        <w:t>«</w:t>
      </w:r>
      <w:r w:rsidR="00BE64BB" w:rsidRPr="00BE64BB">
        <w:rPr>
          <w:color w:val="000000"/>
        </w:rPr>
        <w:t xml:space="preserve">Организация выставочных мероприятий для индивидуальных предпринимателей и физических лиц, применяющих </w:t>
      </w:r>
      <w:r w:rsidR="00CB3648">
        <w:rPr>
          <w:color w:val="000000"/>
        </w:rPr>
        <w:t>специальный налоговый режим «</w:t>
      </w:r>
      <w:r w:rsidR="00BE64BB">
        <w:rPr>
          <w:color w:val="000000"/>
        </w:rPr>
        <w:t>Налог на профессиональный доход</w:t>
      </w:r>
      <w:r w:rsidR="002B5474" w:rsidRPr="002B5474">
        <w:rPr>
          <w:color w:val="000000"/>
        </w:rPr>
        <w:t>»».</w:t>
      </w:r>
    </w:p>
    <w:p w:rsidR="00014E1A" w:rsidRPr="001E679A" w:rsidRDefault="008B0BB7" w:rsidP="0027442F">
      <w:pPr>
        <w:pStyle w:val="a3"/>
        <w:spacing w:line="360" w:lineRule="auto"/>
        <w:ind w:left="0" w:firstLine="709"/>
        <w:jc w:val="both"/>
      </w:pPr>
      <w:r>
        <w:t xml:space="preserve">Согласно вышеуказанного </w:t>
      </w:r>
      <w:r w:rsidR="00A826F1" w:rsidRPr="001E679A">
        <w:rPr>
          <w:color w:val="000000"/>
        </w:rPr>
        <w:t xml:space="preserve">решения Думы городского округа Тольятти </w:t>
      </w:r>
      <w:r w:rsidR="00CC66E8">
        <w:rPr>
          <w:color w:val="000000"/>
        </w:rPr>
        <w:t xml:space="preserve">                            </w:t>
      </w:r>
      <w:r w:rsidR="00A826F1" w:rsidRPr="001E679A">
        <w:rPr>
          <w:color w:val="000000"/>
        </w:rPr>
        <w:t xml:space="preserve">на реализацию </w:t>
      </w:r>
      <w:r w:rsidR="009F5654">
        <w:rPr>
          <w:color w:val="000000"/>
        </w:rPr>
        <w:t xml:space="preserve">вышеуказанных </w:t>
      </w:r>
      <w:r w:rsidR="00A826F1" w:rsidRPr="001E679A">
        <w:rPr>
          <w:color w:val="000000"/>
        </w:rPr>
        <w:t>мероприятий</w:t>
      </w:r>
      <w:r w:rsidR="00A826F1" w:rsidRPr="001E679A">
        <w:t xml:space="preserve"> Программы объем финансирования из бюджета городского округа Тольятти </w:t>
      </w:r>
      <w:r w:rsidR="00A826F1" w:rsidRPr="001E679A">
        <w:rPr>
          <w:color w:val="000000"/>
        </w:rPr>
        <w:t xml:space="preserve">в </w:t>
      </w:r>
      <w:r w:rsidR="007B104F" w:rsidRPr="001E679A">
        <w:t>20</w:t>
      </w:r>
      <w:r w:rsidR="004C5DDA" w:rsidRPr="001E679A">
        <w:t>2</w:t>
      </w:r>
      <w:r w:rsidR="007D2F48">
        <w:t>5</w:t>
      </w:r>
      <w:r w:rsidR="000775D3" w:rsidRPr="001E679A">
        <w:t xml:space="preserve"> год</w:t>
      </w:r>
      <w:r w:rsidR="0031207A" w:rsidRPr="001E679A">
        <w:t xml:space="preserve">у увеличен </w:t>
      </w:r>
      <w:proofErr w:type="gramStart"/>
      <w:r w:rsidR="0027442F" w:rsidRPr="001E679A">
        <w:t xml:space="preserve">на </w:t>
      </w:r>
      <w:r w:rsidR="00082057" w:rsidRPr="00082057">
        <w:t xml:space="preserve"> </w:t>
      </w:r>
      <w:r w:rsidR="009844D0">
        <w:t>2</w:t>
      </w:r>
      <w:proofErr w:type="gramEnd"/>
      <w:r w:rsidR="00A21E60">
        <w:t xml:space="preserve"> </w:t>
      </w:r>
      <w:bookmarkStart w:id="0" w:name="_GoBack"/>
      <w:bookmarkEnd w:id="0"/>
      <w:r w:rsidR="009844D0">
        <w:t>559</w:t>
      </w:r>
      <w:r w:rsidR="00034FAE" w:rsidRPr="00082057">
        <w:t>,</w:t>
      </w:r>
      <w:r w:rsidR="00C419B0" w:rsidRPr="00082057">
        <w:t>0</w:t>
      </w:r>
      <w:r w:rsidR="00014E1A" w:rsidRPr="00694F7C">
        <w:t xml:space="preserve"> тыс.</w:t>
      </w:r>
      <w:r w:rsidR="0089411E" w:rsidRPr="00694F7C">
        <w:t xml:space="preserve"> </w:t>
      </w:r>
      <w:r w:rsidR="00034FAE" w:rsidRPr="00694F7C">
        <w:t>руб.</w:t>
      </w:r>
      <w:r w:rsidR="0027442F" w:rsidRPr="00694F7C">
        <w:t xml:space="preserve"> </w:t>
      </w:r>
      <w:r w:rsidR="0031207A" w:rsidRPr="00694F7C">
        <w:t xml:space="preserve">и составит – </w:t>
      </w:r>
      <w:r w:rsidR="008361ED">
        <w:t>33 451</w:t>
      </w:r>
      <w:r w:rsidR="009F7505" w:rsidRPr="00694F7C">
        <w:t>,0</w:t>
      </w:r>
      <w:r w:rsidR="00014E1A" w:rsidRPr="00694F7C">
        <w:t xml:space="preserve"> тыс.</w:t>
      </w:r>
      <w:r w:rsidR="0089411E" w:rsidRPr="00694F7C">
        <w:t xml:space="preserve"> </w:t>
      </w:r>
      <w:r w:rsidR="000B37BE" w:rsidRPr="00694F7C">
        <w:t>руб.</w:t>
      </w:r>
      <w:r w:rsidR="00E75C97" w:rsidRPr="001E679A">
        <w:t xml:space="preserve"> </w:t>
      </w:r>
    </w:p>
    <w:p w:rsidR="00014E1A" w:rsidRPr="001E679A" w:rsidRDefault="00014E1A" w:rsidP="0027442F">
      <w:pPr>
        <w:pStyle w:val="a3"/>
        <w:spacing w:line="360" w:lineRule="auto"/>
        <w:ind w:left="0" w:firstLine="709"/>
        <w:jc w:val="both"/>
      </w:pPr>
      <w:r w:rsidRPr="002150F2">
        <w:lastRenderedPageBreak/>
        <w:t xml:space="preserve">Так же увеличен объем финансирования на плановые </w:t>
      </w:r>
      <w:r w:rsidR="00592DD5" w:rsidRPr="002150F2">
        <w:t xml:space="preserve">период 2026 и 2027 годов                с 30 892,0 тыс. руб. на </w:t>
      </w:r>
      <w:r w:rsidR="000A5C8F" w:rsidRPr="002150F2">
        <w:t>33 451</w:t>
      </w:r>
      <w:r w:rsidR="00592DD5" w:rsidRPr="002150F2">
        <w:t xml:space="preserve">,0 тыс. руб. – в 2026 году, с 24 396,0 тыс. руб. </w:t>
      </w:r>
      <w:r w:rsidR="002644FD">
        <w:t xml:space="preserve">                                    </w:t>
      </w:r>
      <w:r w:rsidR="00592DD5" w:rsidRPr="002150F2">
        <w:t xml:space="preserve">на </w:t>
      </w:r>
      <w:r w:rsidR="002150F2" w:rsidRPr="002150F2">
        <w:t>33 451</w:t>
      </w:r>
      <w:r w:rsidR="00592DD5" w:rsidRPr="002150F2">
        <w:t>,0 тыс. руб. – в 2027 году</w:t>
      </w:r>
      <w:r w:rsidRPr="002150F2">
        <w:t>.</w:t>
      </w:r>
      <w:r w:rsidRPr="001E679A">
        <w:t xml:space="preserve"> Средства будут направлены на аналогичные мероприятия.</w:t>
      </w:r>
    </w:p>
    <w:p w:rsidR="00014E1A" w:rsidRPr="001E679A" w:rsidRDefault="00F072FA" w:rsidP="00014E1A">
      <w:pPr>
        <w:pStyle w:val="a3"/>
        <w:spacing w:line="360" w:lineRule="auto"/>
        <w:jc w:val="both"/>
      </w:pPr>
      <w:r>
        <w:t>2</w:t>
      </w:r>
      <w:r w:rsidR="00014E1A" w:rsidRPr="001E679A">
        <w:t>. Изменение показателей (индикаторов) Программы.</w:t>
      </w:r>
    </w:p>
    <w:p w:rsidR="00233B0F" w:rsidRPr="001E679A" w:rsidRDefault="00F072FA" w:rsidP="00014E1A">
      <w:pPr>
        <w:pStyle w:val="a3"/>
        <w:spacing w:line="360" w:lineRule="auto"/>
        <w:ind w:left="0" w:firstLine="708"/>
        <w:jc w:val="both"/>
      </w:pPr>
      <w:r>
        <w:t>2</w:t>
      </w:r>
      <w:r w:rsidR="00D80CB4" w:rsidRPr="001E679A">
        <w:t>.1. Значения показа</w:t>
      </w:r>
      <w:r w:rsidR="006B4253">
        <w:t xml:space="preserve">телей к мероприятиям Программы </w:t>
      </w:r>
      <w:r w:rsidR="00D80CB4" w:rsidRPr="001E679A">
        <w:t>на 202</w:t>
      </w:r>
      <w:r w:rsidR="006354FF">
        <w:t>7</w:t>
      </w:r>
      <w:r w:rsidR="00D80CB4" w:rsidRPr="001E679A">
        <w:t xml:space="preserve"> год</w:t>
      </w:r>
      <w:r w:rsidR="00F431E1" w:rsidRPr="001E679A">
        <w:t xml:space="preserve"> </w:t>
      </w:r>
      <w:r w:rsidR="00D80CB4" w:rsidRPr="001E679A">
        <w:t>установлены исходя из объема финансирования.</w:t>
      </w:r>
    </w:p>
    <w:p w:rsidR="003D5EFA" w:rsidRPr="001E679A" w:rsidRDefault="003D5EFA" w:rsidP="003D5EFA">
      <w:pPr>
        <w:spacing w:line="360" w:lineRule="auto"/>
        <w:jc w:val="both"/>
        <w:rPr>
          <w:color w:val="000000"/>
        </w:rPr>
      </w:pPr>
    </w:p>
    <w:p w:rsidR="001E679A" w:rsidRPr="001E679A" w:rsidRDefault="001E679A" w:rsidP="003D5EFA">
      <w:pPr>
        <w:spacing w:line="360" w:lineRule="auto"/>
        <w:jc w:val="both"/>
        <w:rPr>
          <w:color w:val="000000"/>
        </w:rPr>
      </w:pPr>
    </w:p>
    <w:p w:rsidR="00A826F1" w:rsidRPr="001E679A" w:rsidRDefault="005A7E7B" w:rsidP="003D5EFA">
      <w:pPr>
        <w:spacing w:line="360" w:lineRule="auto"/>
        <w:jc w:val="both"/>
      </w:pPr>
      <w:r>
        <w:rPr>
          <w:color w:val="000000"/>
        </w:rPr>
        <w:t>Р</w:t>
      </w:r>
      <w:r w:rsidR="00212020" w:rsidRPr="001E679A">
        <w:rPr>
          <w:color w:val="000000"/>
        </w:rPr>
        <w:t>уководител</w:t>
      </w:r>
      <w:r>
        <w:rPr>
          <w:color w:val="000000"/>
        </w:rPr>
        <w:t>ь</w:t>
      </w:r>
      <w:r w:rsidR="00275E2A" w:rsidRPr="001E679A">
        <w:rPr>
          <w:color w:val="000000"/>
        </w:rPr>
        <w:t xml:space="preserve"> </w:t>
      </w:r>
      <w:r w:rsidR="0047229A" w:rsidRPr="001E679A">
        <w:rPr>
          <w:color w:val="000000"/>
        </w:rPr>
        <w:t>департамента</w:t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A77845" w:rsidRPr="001E679A">
        <w:rPr>
          <w:color w:val="000000"/>
        </w:rPr>
        <w:t xml:space="preserve">         </w:t>
      </w:r>
      <w:r w:rsidR="001E679A">
        <w:rPr>
          <w:color w:val="000000"/>
        </w:rPr>
        <w:t xml:space="preserve">           </w:t>
      </w:r>
      <w:r>
        <w:rPr>
          <w:color w:val="000000"/>
        </w:rPr>
        <w:t xml:space="preserve">    И.М. Потапова</w:t>
      </w:r>
    </w:p>
    <w:sectPr w:rsidR="00A826F1" w:rsidRPr="001E679A" w:rsidSect="006457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1"/>
    <w:rsid w:val="000125F1"/>
    <w:rsid w:val="00014E1A"/>
    <w:rsid w:val="00017379"/>
    <w:rsid w:val="00021B6D"/>
    <w:rsid w:val="000247A8"/>
    <w:rsid w:val="00034FAE"/>
    <w:rsid w:val="00060BB9"/>
    <w:rsid w:val="000775D3"/>
    <w:rsid w:val="00082057"/>
    <w:rsid w:val="00091AEC"/>
    <w:rsid w:val="00092EAD"/>
    <w:rsid w:val="000A5C8F"/>
    <w:rsid w:val="000B37BE"/>
    <w:rsid w:val="000B3C7F"/>
    <w:rsid w:val="000C45C7"/>
    <w:rsid w:val="000E0731"/>
    <w:rsid w:val="000E4EE9"/>
    <w:rsid w:val="000F27F2"/>
    <w:rsid w:val="000F67C5"/>
    <w:rsid w:val="00104418"/>
    <w:rsid w:val="00165592"/>
    <w:rsid w:val="00177B0E"/>
    <w:rsid w:val="001863E3"/>
    <w:rsid w:val="00187A4C"/>
    <w:rsid w:val="001A34F5"/>
    <w:rsid w:val="001B471D"/>
    <w:rsid w:val="001D52C9"/>
    <w:rsid w:val="001E679A"/>
    <w:rsid w:val="00212020"/>
    <w:rsid w:val="002150F2"/>
    <w:rsid w:val="002151C6"/>
    <w:rsid w:val="00220611"/>
    <w:rsid w:val="00233B0F"/>
    <w:rsid w:val="00234C73"/>
    <w:rsid w:val="002644FD"/>
    <w:rsid w:val="00267982"/>
    <w:rsid w:val="002735B0"/>
    <w:rsid w:val="0027442F"/>
    <w:rsid w:val="00275E2A"/>
    <w:rsid w:val="00277FD0"/>
    <w:rsid w:val="00287549"/>
    <w:rsid w:val="002954EF"/>
    <w:rsid w:val="002A1760"/>
    <w:rsid w:val="002B5474"/>
    <w:rsid w:val="002C00AD"/>
    <w:rsid w:val="002D01EC"/>
    <w:rsid w:val="003017CB"/>
    <w:rsid w:val="0031207A"/>
    <w:rsid w:val="00313784"/>
    <w:rsid w:val="00337604"/>
    <w:rsid w:val="00347DE1"/>
    <w:rsid w:val="00355525"/>
    <w:rsid w:val="0036606E"/>
    <w:rsid w:val="00373D66"/>
    <w:rsid w:val="00377354"/>
    <w:rsid w:val="00394507"/>
    <w:rsid w:val="003A409B"/>
    <w:rsid w:val="003B695A"/>
    <w:rsid w:val="003D5EFA"/>
    <w:rsid w:val="003F2FD5"/>
    <w:rsid w:val="003F6116"/>
    <w:rsid w:val="0041557F"/>
    <w:rsid w:val="00424C29"/>
    <w:rsid w:val="00431EA2"/>
    <w:rsid w:val="00442A9C"/>
    <w:rsid w:val="00450371"/>
    <w:rsid w:val="0047229A"/>
    <w:rsid w:val="0047275A"/>
    <w:rsid w:val="00477F6E"/>
    <w:rsid w:val="00483BE9"/>
    <w:rsid w:val="004934A6"/>
    <w:rsid w:val="004A5609"/>
    <w:rsid w:val="004C16BB"/>
    <w:rsid w:val="004C5DDA"/>
    <w:rsid w:val="004D20DD"/>
    <w:rsid w:val="004E2A03"/>
    <w:rsid w:val="004F0873"/>
    <w:rsid w:val="0050243A"/>
    <w:rsid w:val="00510919"/>
    <w:rsid w:val="005238EE"/>
    <w:rsid w:val="0052586B"/>
    <w:rsid w:val="00526A4E"/>
    <w:rsid w:val="0053101E"/>
    <w:rsid w:val="00533082"/>
    <w:rsid w:val="005352D1"/>
    <w:rsid w:val="00535790"/>
    <w:rsid w:val="00540392"/>
    <w:rsid w:val="00541BDA"/>
    <w:rsid w:val="005435D8"/>
    <w:rsid w:val="00547DDF"/>
    <w:rsid w:val="005834C4"/>
    <w:rsid w:val="0059254A"/>
    <w:rsid w:val="00592DD5"/>
    <w:rsid w:val="005A539E"/>
    <w:rsid w:val="005A7E7B"/>
    <w:rsid w:val="005D63B7"/>
    <w:rsid w:val="005F1A4D"/>
    <w:rsid w:val="00612741"/>
    <w:rsid w:val="006274C2"/>
    <w:rsid w:val="00630B5C"/>
    <w:rsid w:val="006354FF"/>
    <w:rsid w:val="00645700"/>
    <w:rsid w:val="00676E2C"/>
    <w:rsid w:val="00694F7C"/>
    <w:rsid w:val="006A7D9A"/>
    <w:rsid w:val="006B4253"/>
    <w:rsid w:val="006E47A8"/>
    <w:rsid w:val="00732C7B"/>
    <w:rsid w:val="007476C4"/>
    <w:rsid w:val="00751DB6"/>
    <w:rsid w:val="007603B8"/>
    <w:rsid w:val="007921FD"/>
    <w:rsid w:val="00795F76"/>
    <w:rsid w:val="007B104F"/>
    <w:rsid w:val="007B4667"/>
    <w:rsid w:val="007D2F48"/>
    <w:rsid w:val="007E0A9E"/>
    <w:rsid w:val="007E469F"/>
    <w:rsid w:val="008361ED"/>
    <w:rsid w:val="008451CF"/>
    <w:rsid w:val="0085614C"/>
    <w:rsid w:val="00864500"/>
    <w:rsid w:val="0086507E"/>
    <w:rsid w:val="00867AC6"/>
    <w:rsid w:val="00867ECD"/>
    <w:rsid w:val="00876AF4"/>
    <w:rsid w:val="0088436E"/>
    <w:rsid w:val="00891800"/>
    <w:rsid w:val="00891DA5"/>
    <w:rsid w:val="0089411E"/>
    <w:rsid w:val="008A327B"/>
    <w:rsid w:val="008B0BB7"/>
    <w:rsid w:val="008B0D11"/>
    <w:rsid w:val="008B33A3"/>
    <w:rsid w:val="008C2A20"/>
    <w:rsid w:val="008C42E7"/>
    <w:rsid w:val="008D031B"/>
    <w:rsid w:val="008D1337"/>
    <w:rsid w:val="008D54A3"/>
    <w:rsid w:val="009301F0"/>
    <w:rsid w:val="00932304"/>
    <w:rsid w:val="00936EBE"/>
    <w:rsid w:val="0093745B"/>
    <w:rsid w:val="009566D9"/>
    <w:rsid w:val="00961731"/>
    <w:rsid w:val="0096782E"/>
    <w:rsid w:val="009844D0"/>
    <w:rsid w:val="0099051A"/>
    <w:rsid w:val="009938BA"/>
    <w:rsid w:val="009A4E9D"/>
    <w:rsid w:val="009A5F55"/>
    <w:rsid w:val="009E3C82"/>
    <w:rsid w:val="009F5654"/>
    <w:rsid w:val="009F7505"/>
    <w:rsid w:val="00A21E60"/>
    <w:rsid w:val="00A247E4"/>
    <w:rsid w:val="00A35248"/>
    <w:rsid w:val="00A36CEB"/>
    <w:rsid w:val="00A4018B"/>
    <w:rsid w:val="00A51048"/>
    <w:rsid w:val="00A56426"/>
    <w:rsid w:val="00A7083E"/>
    <w:rsid w:val="00A77845"/>
    <w:rsid w:val="00A826F1"/>
    <w:rsid w:val="00AA0622"/>
    <w:rsid w:val="00AC53A8"/>
    <w:rsid w:val="00AD5790"/>
    <w:rsid w:val="00B021BC"/>
    <w:rsid w:val="00B17B14"/>
    <w:rsid w:val="00B20D46"/>
    <w:rsid w:val="00B635BC"/>
    <w:rsid w:val="00B7125E"/>
    <w:rsid w:val="00B7685F"/>
    <w:rsid w:val="00BA0F1C"/>
    <w:rsid w:val="00BA2388"/>
    <w:rsid w:val="00BB2C07"/>
    <w:rsid w:val="00BB404B"/>
    <w:rsid w:val="00BB5C4C"/>
    <w:rsid w:val="00BC79B2"/>
    <w:rsid w:val="00BE64BB"/>
    <w:rsid w:val="00C03B89"/>
    <w:rsid w:val="00C05779"/>
    <w:rsid w:val="00C15F51"/>
    <w:rsid w:val="00C4119E"/>
    <w:rsid w:val="00C419B0"/>
    <w:rsid w:val="00C431CD"/>
    <w:rsid w:val="00C56237"/>
    <w:rsid w:val="00C615D3"/>
    <w:rsid w:val="00C6558C"/>
    <w:rsid w:val="00C828F0"/>
    <w:rsid w:val="00CA13B8"/>
    <w:rsid w:val="00CA3DC5"/>
    <w:rsid w:val="00CA40BA"/>
    <w:rsid w:val="00CB3648"/>
    <w:rsid w:val="00CC66E8"/>
    <w:rsid w:val="00CF3C79"/>
    <w:rsid w:val="00CF6459"/>
    <w:rsid w:val="00D3765B"/>
    <w:rsid w:val="00D442BE"/>
    <w:rsid w:val="00D551C9"/>
    <w:rsid w:val="00D559DF"/>
    <w:rsid w:val="00D80CB4"/>
    <w:rsid w:val="00D9207B"/>
    <w:rsid w:val="00D95382"/>
    <w:rsid w:val="00DA423A"/>
    <w:rsid w:val="00DB7BDB"/>
    <w:rsid w:val="00DC0D01"/>
    <w:rsid w:val="00DE13B7"/>
    <w:rsid w:val="00DF56D2"/>
    <w:rsid w:val="00E13DA3"/>
    <w:rsid w:val="00E23241"/>
    <w:rsid w:val="00E32AFC"/>
    <w:rsid w:val="00E4027A"/>
    <w:rsid w:val="00E5040D"/>
    <w:rsid w:val="00E53C31"/>
    <w:rsid w:val="00E75C97"/>
    <w:rsid w:val="00E829F4"/>
    <w:rsid w:val="00E96ED1"/>
    <w:rsid w:val="00EA34B6"/>
    <w:rsid w:val="00EB489A"/>
    <w:rsid w:val="00ED09A2"/>
    <w:rsid w:val="00EE1BB6"/>
    <w:rsid w:val="00F00E37"/>
    <w:rsid w:val="00F072FA"/>
    <w:rsid w:val="00F102AE"/>
    <w:rsid w:val="00F431E1"/>
    <w:rsid w:val="00F439C1"/>
    <w:rsid w:val="00F4634D"/>
    <w:rsid w:val="00F507D0"/>
    <w:rsid w:val="00F60083"/>
    <w:rsid w:val="00F75DC8"/>
    <w:rsid w:val="00F95A98"/>
    <w:rsid w:val="00FB5F9B"/>
    <w:rsid w:val="00FB7DED"/>
    <w:rsid w:val="00FD63BF"/>
    <w:rsid w:val="00FE2BE4"/>
    <w:rsid w:val="00FE5FF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4B0E"/>
  <w15:docId w15:val="{A6B75A48-E7FC-4E04-AA71-56365E6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FBAC-BB10-4758-B975-5967E474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Елизарова Наталья Юрьевна</cp:lastModifiedBy>
  <cp:revision>166</cp:revision>
  <cp:lastPrinted>2023-01-11T06:09:00Z</cp:lastPrinted>
  <dcterms:created xsi:type="dcterms:W3CDTF">2023-12-18T11:48:00Z</dcterms:created>
  <dcterms:modified xsi:type="dcterms:W3CDTF">2024-12-20T06:30:00Z</dcterms:modified>
</cp:coreProperties>
</file>