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34" w:rsidRPr="003D7612" w:rsidRDefault="00556E34" w:rsidP="00556E34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 xml:space="preserve">Пояснительная записка </w:t>
      </w:r>
    </w:p>
    <w:p w:rsidR="00556E34" w:rsidRPr="00030812" w:rsidRDefault="00556E34" w:rsidP="00556E34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</w:t>
      </w:r>
    </w:p>
    <w:p w:rsidR="00556E34" w:rsidRDefault="00556E34" w:rsidP="00556E34">
      <w:pPr>
        <w:jc w:val="center"/>
        <w:rPr>
          <w:bCs/>
          <w:sz w:val="26"/>
          <w:szCs w:val="26"/>
        </w:rPr>
      </w:pPr>
    </w:p>
    <w:p w:rsidR="00407E50" w:rsidRDefault="00556E34" w:rsidP="00407E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D14B9">
        <w:rPr>
          <w:sz w:val="28"/>
          <w:szCs w:val="28"/>
        </w:rPr>
        <w:t xml:space="preserve">Департаментом информационных технологий и связи администрации (далее – </w:t>
      </w:r>
      <w:proofErr w:type="spellStart"/>
      <w:r w:rsidRPr="006D14B9">
        <w:rPr>
          <w:sz w:val="28"/>
          <w:szCs w:val="28"/>
        </w:rPr>
        <w:t>ДИТиС</w:t>
      </w:r>
      <w:proofErr w:type="spellEnd"/>
      <w:r w:rsidRPr="006D14B9">
        <w:rPr>
          <w:sz w:val="28"/>
          <w:szCs w:val="28"/>
        </w:rPr>
        <w:t xml:space="preserve">) разработан проект постановления администрации городского округа Тольятти «О внесении изменений в постановление мэрии городского округа Тольятти от 23.05.2014 № 1683-п/1 «Об утверждении реестра муниципальных услуг городского округа Тольятти» (далее – Реестр) </w:t>
      </w:r>
      <w:r w:rsidR="00AD52BE">
        <w:rPr>
          <w:sz w:val="28"/>
          <w:szCs w:val="28"/>
        </w:rPr>
        <w:t>в части актуализации сведений Реестра об услугах, которые являются необходимыми и обязательными для предоставления муниципальных услуг (часть II Реестра).</w:t>
      </w:r>
      <w:proofErr w:type="gramEnd"/>
    </w:p>
    <w:p w:rsidR="00407E50" w:rsidRDefault="00AD52BE" w:rsidP="00407E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со статьей 11 </w:t>
      </w:r>
      <w:r w:rsidRPr="00CB09EC">
        <w:rPr>
          <w:sz w:val="28"/>
          <w:szCs w:val="28"/>
        </w:rPr>
        <w:t xml:space="preserve">Федерального закона  </w:t>
      </w:r>
      <w:r>
        <w:rPr>
          <w:sz w:val="28"/>
          <w:szCs w:val="28"/>
        </w:rPr>
        <w:t xml:space="preserve">от 27.07.2010 </w:t>
      </w:r>
      <w:r w:rsidRPr="00CB09EC">
        <w:rPr>
          <w:sz w:val="28"/>
          <w:szCs w:val="28"/>
        </w:rPr>
        <w:t xml:space="preserve">№ 210-ФЗ </w:t>
      </w:r>
      <w:r>
        <w:rPr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</w:t>
      </w:r>
      <w:r w:rsidR="00407E50">
        <w:rPr>
          <w:sz w:val="28"/>
          <w:szCs w:val="28"/>
        </w:rPr>
        <w:t xml:space="preserve"> п</w:t>
      </w:r>
      <w:r w:rsidRPr="00CB09EC">
        <w:rPr>
          <w:sz w:val="28"/>
          <w:szCs w:val="28"/>
        </w:rPr>
        <w:t xml:space="preserve">еречень услуг, которые являются необходимыми и обязательными для предоставления муниципальных </w:t>
      </w:r>
      <w:r w:rsidR="00407E50">
        <w:rPr>
          <w:sz w:val="28"/>
          <w:szCs w:val="28"/>
        </w:rPr>
        <w:t>услуг</w:t>
      </w:r>
      <w:r w:rsidR="00B14659">
        <w:rPr>
          <w:sz w:val="28"/>
          <w:szCs w:val="28"/>
        </w:rPr>
        <w:t xml:space="preserve"> (далее – Перечень)</w:t>
      </w:r>
      <w:r w:rsidR="00407E50">
        <w:rPr>
          <w:sz w:val="28"/>
          <w:szCs w:val="28"/>
        </w:rPr>
        <w:t xml:space="preserve">, утверждается </w:t>
      </w:r>
      <w:r w:rsidR="00407E50">
        <w:rPr>
          <w:rFonts w:eastAsiaTheme="minorHAnsi"/>
          <w:sz w:val="28"/>
          <w:szCs w:val="28"/>
          <w:lang w:eastAsia="en-US"/>
        </w:rPr>
        <w:t>нормативным правовым актом представительного органа местного самоуправления.</w:t>
      </w:r>
      <w:proofErr w:type="gramEnd"/>
      <w:r w:rsidR="00B14659">
        <w:rPr>
          <w:rFonts w:eastAsiaTheme="minorHAnsi"/>
          <w:sz w:val="28"/>
          <w:szCs w:val="28"/>
          <w:lang w:eastAsia="en-US"/>
        </w:rPr>
        <w:t xml:space="preserve"> На территории городского округа </w:t>
      </w:r>
      <w:proofErr w:type="gramStart"/>
      <w:r w:rsidR="00B14659">
        <w:rPr>
          <w:rFonts w:eastAsiaTheme="minorHAnsi"/>
          <w:sz w:val="28"/>
          <w:szCs w:val="28"/>
          <w:lang w:eastAsia="en-US"/>
        </w:rPr>
        <w:t>Тольятти</w:t>
      </w:r>
      <w:proofErr w:type="gramEnd"/>
      <w:r w:rsidR="00B14659">
        <w:rPr>
          <w:rFonts w:eastAsiaTheme="minorHAnsi"/>
          <w:sz w:val="28"/>
          <w:szCs w:val="28"/>
          <w:lang w:eastAsia="en-US"/>
        </w:rPr>
        <w:t xml:space="preserve"> д</w:t>
      </w:r>
      <w:r w:rsidR="00B14659">
        <w:rPr>
          <w:sz w:val="28"/>
          <w:szCs w:val="28"/>
        </w:rPr>
        <w:t>ействующая редакция Перечня утверждена решением Думы городского округа Тольятти от 15.11.2011 № 682.</w:t>
      </w:r>
    </w:p>
    <w:p w:rsidR="00AD52BE" w:rsidRDefault="00407E50" w:rsidP="00B146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согласно статье 11 Федерального закона № 210-ФЗ </w:t>
      </w:r>
      <w:r w:rsidR="00B14659">
        <w:rPr>
          <w:sz w:val="28"/>
          <w:szCs w:val="28"/>
        </w:rPr>
        <w:t>с</w:t>
      </w:r>
      <w:r w:rsidR="00AD52BE" w:rsidRPr="00CB09EC">
        <w:rPr>
          <w:sz w:val="28"/>
          <w:szCs w:val="28"/>
        </w:rPr>
        <w:t>ведения об услугах, которые являются необходимыми и обязательными для предоставления муниципальных услуг и включены в Перечень, утвержденный нормативным правовым актом представительного</w:t>
      </w:r>
      <w:r w:rsidR="00AD52BE">
        <w:rPr>
          <w:sz w:val="28"/>
          <w:szCs w:val="28"/>
        </w:rPr>
        <w:t xml:space="preserve"> органа местного самоуправления, подлежат включению в </w:t>
      </w:r>
      <w:r w:rsidR="00AD52BE" w:rsidRPr="00CB09EC">
        <w:rPr>
          <w:sz w:val="28"/>
          <w:szCs w:val="28"/>
        </w:rPr>
        <w:t>реестр муниципальных услуг</w:t>
      </w:r>
      <w:r w:rsidR="00AD52BE">
        <w:rPr>
          <w:sz w:val="28"/>
          <w:szCs w:val="28"/>
        </w:rPr>
        <w:t>.</w:t>
      </w:r>
    </w:p>
    <w:p w:rsidR="00B14659" w:rsidRDefault="00B14659" w:rsidP="00B146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ведения реестра муниципальных услуг городского округа Тольятти, утвержденный постановлением мэрии городского округа Тольятти</w:t>
      </w:r>
      <w:r w:rsidR="00870161">
        <w:rPr>
          <w:sz w:val="28"/>
          <w:szCs w:val="28"/>
        </w:rPr>
        <w:t xml:space="preserve"> от 19.03.2011 № 824-п/1</w:t>
      </w:r>
      <w:r w:rsidR="00EA2A9D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 xml:space="preserve">, </w:t>
      </w:r>
      <w:r w:rsidR="00870161">
        <w:rPr>
          <w:sz w:val="28"/>
          <w:szCs w:val="28"/>
        </w:rPr>
        <w:lastRenderedPageBreak/>
        <w:t>определяет</w:t>
      </w:r>
      <w:r>
        <w:rPr>
          <w:sz w:val="28"/>
          <w:szCs w:val="28"/>
        </w:rPr>
        <w:t xml:space="preserve"> требования к </w:t>
      </w:r>
      <w:r w:rsidR="00870161">
        <w:rPr>
          <w:sz w:val="28"/>
          <w:szCs w:val="28"/>
        </w:rPr>
        <w:t>структуре и характеру сведений о необходимых и обязательных услугах, содержащихся в Реестре.</w:t>
      </w:r>
    </w:p>
    <w:p w:rsidR="00EA2A9D" w:rsidRDefault="00EA2A9D" w:rsidP="00EA2A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разработки настоящего проекта постановления являются:</w:t>
      </w:r>
    </w:p>
    <w:p w:rsidR="00EA2A9D" w:rsidRDefault="00EA2A9D" w:rsidP="00EA2A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актуализация Перечня </w:t>
      </w:r>
      <w:r>
        <w:rPr>
          <w:rFonts w:eastAsiaTheme="minorHAnsi"/>
          <w:sz w:val="28"/>
          <w:szCs w:val="28"/>
          <w:lang w:eastAsia="en-US"/>
        </w:rPr>
        <w:t>услуг, которые являются необходимыми и обязательными для предоставления муниципальных услуг на территории городского округа Тольятти, утвержденный решением Думы городского округа Тольятти от 15.11.2011 N 682, на основании решений Думы городского округа Тольятти от 05.06.2024 № 233, от 11.12.2024 № 378;</w:t>
      </w:r>
    </w:p>
    <w:p w:rsidR="00EA2A9D" w:rsidRDefault="00EA2A9D" w:rsidP="00EA2A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оптимизация требований к структуре и характеру сведений</w:t>
      </w:r>
      <w:r w:rsidRPr="00EA2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необходимых и обязательных услугах, содержащихся в Реестре, в соответствии с Порядком </w:t>
      </w:r>
      <w:r w:rsidR="00B36EFA">
        <w:rPr>
          <w:sz w:val="28"/>
          <w:szCs w:val="28"/>
        </w:rPr>
        <w:t>в редакции постановления администрации городского округа Тольятти от 22.01.2025 № 83-п/1.</w:t>
      </w:r>
    </w:p>
    <w:p w:rsidR="00B36EFA" w:rsidRPr="00B36EFA" w:rsidRDefault="00B36EFA" w:rsidP="00EA2A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6EFA">
        <w:rPr>
          <w:sz w:val="28"/>
          <w:szCs w:val="28"/>
        </w:rPr>
        <w:t xml:space="preserve">Согласно настоящему проекту постановления предлагается изложить Часть </w:t>
      </w:r>
      <w:r w:rsidRPr="00B36EFA">
        <w:rPr>
          <w:sz w:val="28"/>
          <w:szCs w:val="28"/>
          <w:lang w:val="en-US"/>
        </w:rPr>
        <w:t>II</w:t>
      </w:r>
      <w:r w:rsidRPr="00B36EFA">
        <w:rPr>
          <w:sz w:val="28"/>
          <w:szCs w:val="28"/>
        </w:rPr>
        <w:t xml:space="preserve"> «Сведения об услугах, которые являются необходимыми и обязательными для предоставления муниципальной услуги» Реестра в </w:t>
      </w:r>
      <w:r>
        <w:rPr>
          <w:sz w:val="28"/>
          <w:szCs w:val="28"/>
        </w:rPr>
        <w:t xml:space="preserve">новой </w:t>
      </w:r>
      <w:r w:rsidRPr="00B36EFA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, которая содержит актуальный перечень необходимых и обязательных услуг, </w:t>
      </w:r>
      <w:r w:rsidR="00BB7B94">
        <w:rPr>
          <w:sz w:val="28"/>
          <w:szCs w:val="28"/>
        </w:rPr>
        <w:t>а также учитывает новые требования к ее структуре.</w:t>
      </w:r>
    </w:p>
    <w:p w:rsidR="00D90F43" w:rsidRPr="006D14B9" w:rsidRDefault="00D90F43" w:rsidP="00D90F43">
      <w:pPr>
        <w:pStyle w:val="ConsPlusNormal"/>
        <w:spacing w:line="360" w:lineRule="auto"/>
        <w:ind w:firstLine="709"/>
        <w:jc w:val="both"/>
      </w:pPr>
      <w:r w:rsidRPr="006D14B9">
        <w:t>Издание представленного к рассмотрению муниципального правового акта не влечет никаких дополнительных расходных обязательств городского округа Тольятти, в связи с чем, проведение финансово-экономической экспертизы не требуется.</w:t>
      </w:r>
    </w:p>
    <w:p w:rsidR="00D90F43" w:rsidRPr="006277E9" w:rsidRDefault="00D90F43" w:rsidP="00D90F43">
      <w:pPr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>Кроме того, настоящий</w:t>
      </w:r>
      <w:r>
        <w:rPr>
          <w:sz w:val="28"/>
          <w:szCs w:val="28"/>
        </w:rPr>
        <w:t xml:space="preserve"> проект постановления администрации городского округа Тольятти не противоречит требованиям Федерального закона Российской Федерации от 26.07.2006 № 135-ФЗ «О защите конкуренции».</w:t>
      </w:r>
    </w:p>
    <w:p w:rsidR="0085690B" w:rsidRDefault="0085690B" w:rsidP="00BB7B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556E34" w:rsidRDefault="009B716E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42D8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442D87">
        <w:rPr>
          <w:sz w:val="28"/>
          <w:szCs w:val="28"/>
        </w:rPr>
        <w:t xml:space="preserve"> </w:t>
      </w:r>
      <w:r w:rsidR="00556E34" w:rsidRPr="006367A2">
        <w:rPr>
          <w:sz w:val="28"/>
          <w:szCs w:val="28"/>
        </w:rPr>
        <w:t>департамента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информационных технологий и связи                                       </w:t>
      </w:r>
      <w:r w:rsidR="00EF04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B716E">
        <w:rPr>
          <w:sz w:val="28"/>
          <w:szCs w:val="28"/>
        </w:rPr>
        <w:t>Е.В. Балашова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</w:p>
    <w:p w:rsidR="006B314A" w:rsidRDefault="006B314A" w:rsidP="00344AE4">
      <w:pPr>
        <w:spacing w:line="276" w:lineRule="auto"/>
        <w:jc w:val="both"/>
        <w:rPr>
          <w:sz w:val="22"/>
          <w:szCs w:val="22"/>
        </w:rPr>
      </w:pPr>
    </w:p>
    <w:p w:rsidR="00F955EE" w:rsidRDefault="00636D85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Деми</w:t>
      </w:r>
      <w:r w:rsidR="00556E34">
        <w:rPr>
          <w:sz w:val="22"/>
          <w:szCs w:val="22"/>
        </w:rPr>
        <w:t>на О.Н.</w:t>
      </w:r>
    </w:p>
    <w:p w:rsidR="0006273C" w:rsidRDefault="00556E34" w:rsidP="00344AE4">
      <w:pPr>
        <w:spacing w:line="276" w:lineRule="auto"/>
        <w:jc w:val="both"/>
      </w:pPr>
      <w:r>
        <w:rPr>
          <w:sz w:val="22"/>
          <w:szCs w:val="22"/>
        </w:rPr>
        <w:t>54-44-33 (3408)</w:t>
      </w:r>
      <w:bookmarkStart w:id="0" w:name="_GoBack"/>
      <w:bookmarkEnd w:id="0"/>
    </w:p>
    <w:sectPr w:rsidR="0006273C" w:rsidSect="00BB7B9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FA" w:rsidRDefault="00B36EFA" w:rsidP="00A14157">
      <w:r>
        <w:separator/>
      </w:r>
    </w:p>
  </w:endnote>
  <w:endnote w:type="continuationSeparator" w:id="1">
    <w:p w:rsidR="00B36EFA" w:rsidRDefault="00B36EFA" w:rsidP="00A14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FA" w:rsidRDefault="00B36EFA" w:rsidP="00A14157">
      <w:r>
        <w:separator/>
      </w:r>
    </w:p>
  </w:footnote>
  <w:footnote w:type="continuationSeparator" w:id="1">
    <w:p w:rsidR="00B36EFA" w:rsidRDefault="00B36EFA" w:rsidP="00A14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E34"/>
    <w:rsid w:val="00047A02"/>
    <w:rsid w:val="0006273C"/>
    <w:rsid w:val="000B05C2"/>
    <w:rsid w:val="00121267"/>
    <w:rsid w:val="001B60C7"/>
    <w:rsid w:val="002529A8"/>
    <w:rsid w:val="00271D4D"/>
    <w:rsid w:val="00344AE4"/>
    <w:rsid w:val="003603B0"/>
    <w:rsid w:val="003C3E48"/>
    <w:rsid w:val="003F5EA3"/>
    <w:rsid w:val="00407E50"/>
    <w:rsid w:val="00442D87"/>
    <w:rsid w:val="00443175"/>
    <w:rsid w:val="004762C4"/>
    <w:rsid w:val="004B7A64"/>
    <w:rsid w:val="00532F9D"/>
    <w:rsid w:val="00556E34"/>
    <w:rsid w:val="00572DB3"/>
    <w:rsid w:val="005A3744"/>
    <w:rsid w:val="005E0EB9"/>
    <w:rsid w:val="005E720D"/>
    <w:rsid w:val="00636D85"/>
    <w:rsid w:val="006B314A"/>
    <w:rsid w:val="006C6CB4"/>
    <w:rsid w:val="006D14B9"/>
    <w:rsid w:val="006F5596"/>
    <w:rsid w:val="00770C5E"/>
    <w:rsid w:val="007711E6"/>
    <w:rsid w:val="00773DB6"/>
    <w:rsid w:val="007852C1"/>
    <w:rsid w:val="0079106D"/>
    <w:rsid w:val="007A39B2"/>
    <w:rsid w:val="00842C09"/>
    <w:rsid w:val="00854A52"/>
    <w:rsid w:val="0085690B"/>
    <w:rsid w:val="00870161"/>
    <w:rsid w:val="008916D0"/>
    <w:rsid w:val="008A187B"/>
    <w:rsid w:val="008E5B52"/>
    <w:rsid w:val="00954DCC"/>
    <w:rsid w:val="009B716E"/>
    <w:rsid w:val="009B742B"/>
    <w:rsid w:val="00A14157"/>
    <w:rsid w:val="00A210D9"/>
    <w:rsid w:val="00AD52BE"/>
    <w:rsid w:val="00AD777B"/>
    <w:rsid w:val="00B14659"/>
    <w:rsid w:val="00B36EFA"/>
    <w:rsid w:val="00BB2600"/>
    <w:rsid w:val="00BB7B94"/>
    <w:rsid w:val="00BE1261"/>
    <w:rsid w:val="00D62B9D"/>
    <w:rsid w:val="00D90F43"/>
    <w:rsid w:val="00DA7050"/>
    <w:rsid w:val="00DF296D"/>
    <w:rsid w:val="00E03EC1"/>
    <w:rsid w:val="00E36873"/>
    <w:rsid w:val="00EA2A9D"/>
    <w:rsid w:val="00ED5A42"/>
    <w:rsid w:val="00EF04BA"/>
    <w:rsid w:val="00EF392E"/>
    <w:rsid w:val="00F12A92"/>
    <w:rsid w:val="00F955EE"/>
    <w:rsid w:val="00FA18F6"/>
    <w:rsid w:val="00FB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9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11</cp:revision>
  <cp:lastPrinted>2025-01-23T07:12:00Z</cp:lastPrinted>
  <dcterms:created xsi:type="dcterms:W3CDTF">2023-06-23T07:33:00Z</dcterms:created>
  <dcterms:modified xsi:type="dcterms:W3CDTF">2025-01-23T07:12:00Z</dcterms:modified>
</cp:coreProperties>
</file>