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59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  <w:r w:rsidRPr="00212BA4">
        <w:rPr>
          <w:rFonts w:ascii="Arial" w:hAnsi="Arial" w:cs="Arial"/>
          <w:b/>
          <w:sz w:val="20"/>
          <w:szCs w:val="20"/>
        </w:rPr>
        <w:t>Таблица №1</w:t>
      </w:r>
    </w:p>
    <w:tbl>
      <w:tblPr>
        <w:tblW w:w="1588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521"/>
        <w:gridCol w:w="4049"/>
        <w:gridCol w:w="964"/>
        <w:gridCol w:w="1077"/>
        <w:gridCol w:w="850"/>
        <w:gridCol w:w="1020"/>
        <w:gridCol w:w="1247"/>
        <w:gridCol w:w="1134"/>
        <w:gridCol w:w="1227"/>
      </w:tblGrid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Наименование целей, задач и мероприятий муниципальной программы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Базовое значение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Значение показателей (индикаторов) по годам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2023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  <w:outlineLvl w:val="3"/>
            </w:pPr>
            <w:r>
              <w:t xml:space="preserve">Цель. Повышение стратегической роли культуры в создании благоприятных условий для поддержки творческих инициатив, </w:t>
            </w:r>
            <w:proofErr w:type="spellStart"/>
            <w:r>
              <w:t>досуговой</w:t>
            </w:r>
            <w:proofErr w:type="spellEnd"/>
            <w:r>
              <w:t xml:space="preserve"> и образовательной деятельности, сохранения исторического наследия и развития культурной среды в городском округе Тольятти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  <w:outlineLvl w:val="4"/>
            </w:pPr>
            <w:r>
              <w:t>Задача 1. 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Выполнение муниципального задания муниципальными учреждениями культуры: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</w:tr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1.1.1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В области культуры и искусства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Количество посещений муниципальных музеев и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Динамика количества посетителей мероприятий, проведенных муниципальными учреждениями (темп роста к уровню прошлого года)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Количество посещений муниципальных учреждений культуры и искусства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3 309, 6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3 233,4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3 331,04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3422A6" w:rsidRDefault="00212BA4" w:rsidP="009D34F4">
            <w:pPr>
              <w:pStyle w:val="ConsPlusNormal"/>
              <w:spacing w:line="276" w:lineRule="auto"/>
              <w:jc w:val="center"/>
            </w:pPr>
            <w:r w:rsidRPr="003422A6">
              <w:t>3 309,6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3422A6" w:rsidRDefault="00212BA4" w:rsidP="009D34F4">
            <w:pPr>
              <w:pStyle w:val="ConsPlusNormal"/>
              <w:spacing w:line="276" w:lineRule="auto"/>
              <w:jc w:val="center"/>
            </w:pPr>
            <w:r w:rsidRPr="003422A6">
              <w:t>3 309,6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 xml:space="preserve">(в ред. </w:t>
            </w:r>
            <w:hyperlink r:id="rId4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16.12.2021 N 3802-п/1)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1.1.2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В области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</w:t>
            </w:r>
            <w:proofErr w:type="gramStart"/>
            <w:r>
              <w:t>г</w:t>
            </w:r>
            <w:proofErr w:type="gramEnd"/>
            <w:r>
              <w:t>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6479</w:t>
            </w:r>
          </w:p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6479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6479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3422A6" w:rsidRDefault="00212BA4" w:rsidP="009D34F4">
            <w:pPr>
              <w:pStyle w:val="ConsPlusNormal"/>
              <w:spacing w:line="276" w:lineRule="auto"/>
              <w:jc w:val="center"/>
            </w:pPr>
            <w:r w:rsidRPr="003422A6">
              <w:t>6495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3422A6" w:rsidRDefault="00212BA4" w:rsidP="009D34F4">
            <w:pPr>
              <w:pStyle w:val="ConsPlusNormal"/>
              <w:spacing w:line="276" w:lineRule="auto"/>
              <w:jc w:val="center"/>
            </w:pPr>
            <w:r w:rsidRPr="003422A6">
              <w:t>6495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3422A6" w:rsidRDefault="00212BA4" w:rsidP="009D34F4">
            <w:pPr>
              <w:pStyle w:val="ConsPlusNormal"/>
              <w:spacing w:line="276" w:lineRule="auto"/>
              <w:jc w:val="center"/>
            </w:pPr>
            <w:r w:rsidRPr="003422A6">
              <w:t>6495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lastRenderedPageBreak/>
              <w:t xml:space="preserve">(в ред. </w:t>
            </w:r>
            <w:hyperlink r:id="rId5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16.12.2021 N 3802-п/1)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1.1.3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В области </w:t>
            </w:r>
            <w:proofErr w:type="gramStart"/>
            <w:r>
              <w:t>высшего</w:t>
            </w:r>
            <w:proofErr w:type="gramEnd"/>
            <w:r>
              <w:t xml:space="preserve">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</w:t>
            </w:r>
            <w:proofErr w:type="gramStart"/>
            <w:r>
              <w:t>г</w:t>
            </w:r>
            <w:proofErr w:type="gramEnd"/>
            <w:r>
              <w:t>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7F393A" w:rsidRDefault="00212BA4" w:rsidP="009D34F4">
            <w:pPr>
              <w:pStyle w:val="ConsPlusNormal"/>
              <w:spacing w:line="276" w:lineRule="auto"/>
              <w:jc w:val="center"/>
            </w:pPr>
            <w:r w:rsidRPr="007F393A"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7F393A" w:rsidRDefault="00212BA4" w:rsidP="009D34F4">
            <w:pPr>
              <w:pStyle w:val="ConsPlusNormal"/>
              <w:spacing w:line="276" w:lineRule="auto"/>
              <w:jc w:val="center"/>
            </w:pPr>
            <w:r w:rsidRPr="007F393A">
              <w:t>25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 xml:space="preserve">(в ред. </w:t>
            </w:r>
            <w:hyperlink r:id="rId6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16.12.2021 N 3802-п/1)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54674" w:rsidRDefault="00212BA4" w:rsidP="009D34F4">
            <w:pPr>
              <w:pStyle w:val="ConsPlusNormal"/>
              <w:spacing w:line="276" w:lineRule="auto"/>
            </w:pPr>
            <w:r w:rsidRPr="00F54674">
              <w:t>Оплата судебных задолженностей, задолженностей по взносам на капитальный ремонт муниципальных учреждений, находящихся в ведомственном подчинении департамента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учреждений культуры и искусства, погасивших задолженность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C06FC2" w:rsidRDefault="00212BA4" w:rsidP="009D34F4">
            <w:pPr>
              <w:pStyle w:val="ConsPlusNormal"/>
              <w:spacing w:line="276" w:lineRule="auto"/>
              <w:jc w:val="center"/>
            </w:pPr>
            <w:r w:rsidRPr="00C06FC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1.4.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Осуществление выплат: на оплату труда (с начислениями); компенсации за неиспользованный </w:t>
            </w:r>
            <w:r>
              <w:lastRenderedPageBreak/>
              <w:t>отпуск; пособий по сокращению; по содержанию имущества; по расходам текущей деятельности в МБОУ ВО "Тольяттинская консерватория"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lastRenderedPageBreak/>
              <w:t>Среднегодовое количество человек, фактически получающих заработную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зданий, требующих содержания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1.5.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Стипендиальное обеспечение и другие формы материальной поддержки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Доля обучающихся, фактически получивших стипендию и другие формы материальной поддержки, в общем количестве обучающихся, в отношении которых предусмотрено стипендиальное обеспечение и другие формы материальной поддержки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Привлечение молодых специалистов в отрасль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привлеченных в отрасль культуры молодых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32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Обеспечение модернизации оборудования и технологических процессов в муниципальных учреждениях, 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учебными материалами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учреждений, в которых улучшено оснащение оборудованием и музыкальными инструментами, в общем количестве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B4161E" w:rsidRDefault="00212BA4" w:rsidP="009D34F4">
            <w:pPr>
              <w:pStyle w:val="ConsPlusNormal"/>
              <w:spacing w:line="276" w:lineRule="auto"/>
              <w:jc w:val="center"/>
            </w:pPr>
            <w:r w:rsidRPr="00B4161E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Поддержка талантливых и </w:t>
            </w:r>
            <w:proofErr w:type="spellStart"/>
            <w:r>
              <w:t>профориентированных</w:t>
            </w:r>
            <w:proofErr w:type="spellEnd"/>
            <w:r>
              <w:t xml:space="preserve"> детей и молодежи, в том числе обеспечение оплаты обучения в образовательных учреждениях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традиционных профильных мероприятий городского статуса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1.9.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Участие в обучающих семинарах, конференциях практик и инновационного опыта по развитию кадрового потенциала и обеспечению сферы культуры </w:t>
            </w:r>
            <w:proofErr w:type="gramStart"/>
            <w:r>
              <w:t>квалифицированным</w:t>
            </w:r>
            <w:proofErr w:type="gramEnd"/>
            <w:r>
              <w:t xml:space="preserve"> персоналом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мероприятий, способствующих развитию кадрового потенциала отрасли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обученных в рамках национального проекта "Культура"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  <w:r w:rsidR="00B4161E"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>(в ред. Постановлений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 xml:space="preserve">от 15.04.2021 </w:t>
            </w:r>
            <w:hyperlink r:id="rId7" w:tooltip="Постановление Администрации городского округа Тольятти Самарской области от 15.04.2021 N 1564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1564-п/1</w:t>
              </w:r>
            </w:hyperlink>
            <w:r>
              <w:t xml:space="preserve">, от 16.12.2021 </w:t>
            </w:r>
            <w:hyperlink r:id="rId8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3802-п/1</w:t>
              </w:r>
            </w:hyperlink>
            <w:r>
              <w:t>)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  <w:outlineLvl w:val="4"/>
            </w:pPr>
            <w:r>
              <w:t>Задача 2. Создание условий для влияния культуры на обеспечение интенсивного развития экономики (наука, инновации, бизнес)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Организация и проведение общепедагогических мероприятий, в том числе в области раннего развития, семейного просвещения, инклюзивного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состоявшихся тематических мероприятий и лекций, в том числе на основе дистанционных подходов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Партнерское взаимодействие с немуниципальными организациями сферы культуры и образования, </w:t>
            </w:r>
            <w:proofErr w:type="spellStart"/>
            <w:proofErr w:type="gramStart"/>
            <w:r>
              <w:t>бизнес-структурами</w:t>
            </w:r>
            <w:proofErr w:type="spellEnd"/>
            <w:proofErr w:type="gramEnd"/>
            <w:r>
              <w:t xml:space="preserve"> (благотворительными фондами, частными организациями, некоммерческими организациями)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немуниципальных организаций, с которыми проведены совместные мероприятия, повышающие их общественную и социальную эффективность в сфере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B4161E" w:rsidRDefault="00212BA4" w:rsidP="009D34F4">
            <w:pPr>
              <w:pStyle w:val="ConsPlusNormal"/>
              <w:spacing w:line="276" w:lineRule="auto"/>
              <w:jc w:val="center"/>
            </w:pPr>
            <w:r w:rsidRPr="00B4161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Поддержка открытых городских диалогов "</w:t>
            </w:r>
            <w:proofErr w:type="spellStart"/>
            <w:r>
              <w:t>Креативные</w:t>
            </w:r>
            <w:proofErr w:type="spellEnd"/>
            <w:r>
              <w:t xml:space="preserve"> идеи по взаимодействию с бизнесом"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проведенных мероприятий в области взаимодействия с бизнесом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Проведение просветительских мероприятий с использованием форматов виде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кинопоказов</w:t>
            </w:r>
            <w:proofErr w:type="spellEnd"/>
            <w:r>
              <w:t>, анимационных фильмов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организаций, осуществляющих просветительские мероприятия с использованием виде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кинопоказов</w:t>
            </w:r>
            <w:proofErr w:type="spellEnd"/>
            <w:r>
              <w:t>, анимационных фильмов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 xml:space="preserve">(в ред. </w:t>
            </w:r>
            <w:hyperlink r:id="rId9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16.12.2021 N 3802-п/1)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  <w:outlineLvl w:val="4"/>
            </w:pPr>
            <w:r>
              <w:t xml:space="preserve">Задача 3. Создание условий для сохранения и улучшения среды </w:t>
            </w:r>
            <w:proofErr w:type="spellStart"/>
            <w:r>
              <w:t>жизнеобитания</w:t>
            </w:r>
            <w:proofErr w:type="spellEnd"/>
            <w:r>
              <w:t xml:space="preserve"> с вовлечением ресурсов культуры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3.1.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Использование элементов </w:t>
            </w:r>
            <w:proofErr w:type="spellStart"/>
            <w:proofErr w:type="gramStart"/>
            <w:r>
              <w:t>бренд-культуры</w:t>
            </w:r>
            <w:proofErr w:type="spellEnd"/>
            <w:proofErr w:type="gramEnd"/>
            <w:r>
              <w:t xml:space="preserve"> - как инструмента продвижения организаций сферы культуры, повышения их успешности и конкурентоспособности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Доля учреждений, использующих элементы </w:t>
            </w:r>
            <w:proofErr w:type="spellStart"/>
            <w:proofErr w:type="gramStart"/>
            <w:r>
              <w:t>бренд-культуры</w:t>
            </w:r>
            <w:proofErr w:type="spellEnd"/>
            <w:proofErr w:type="gramEnd"/>
            <w:r>
              <w:t>, в общем количестве учреждений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87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Создание интернет-сайта "Тольятти. Культурная карта" для продвижения культурных продуктов и </w:t>
            </w:r>
            <w:proofErr w:type="spellStart"/>
            <w:r>
              <w:t>социокультурных</w:t>
            </w:r>
            <w:proofErr w:type="spellEnd"/>
            <w:r>
              <w:t xml:space="preserve"> проектов, обеспечивающего информирование о многообразии и равномерности культурного обслуживания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Готовый интернет-сайт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Подготовка научно-проектной документации, экспертных заключений и выполнение производственных работ по сохранению объектов культурного наследия, выявленных объектов, проведение капитального ремонта зданий: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Ансамбль исторической застройки поселка Шлюзовой, ул. Носова, 10;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Кинотеатр "Буревестник" (ул. К. Маркса, 27);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Ансамбль застройки площади Свободы (пл. Свободы, 2, пл. Свободы, 4);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Дом, в котором в 1870 году останавливался И.Е. Репин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объектов культурного наследия, по которым выполнены работы по сохранению предметов охраны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9403F1" w:rsidRDefault="00212BA4" w:rsidP="009D34F4">
            <w:pPr>
              <w:pStyle w:val="ConsPlusNormal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03F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>(в ред. Постановлений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 xml:space="preserve">от 15.04.2021 </w:t>
            </w:r>
            <w:hyperlink r:id="rId10" w:tooltip="Постановление Администрации городского округа Тольятти Самарской области от 15.04.2021 N 1564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1564-п/1</w:t>
              </w:r>
            </w:hyperlink>
            <w:r>
              <w:t xml:space="preserve">, от 16.12.2021 </w:t>
            </w:r>
            <w:hyperlink r:id="rId11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3802-п/1</w:t>
              </w:r>
            </w:hyperlink>
            <w:r>
              <w:t>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Проектирование и создание стационарных музейных экспозиций и передвижных выставок в МБУК </w:t>
            </w:r>
            <w:r>
              <w:lastRenderedPageBreak/>
              <w:t>ТКМ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lastRenderedPageBreak/>
              <w:t xml:space="preserve">Количество выставок и высокотехнологичных музейных стационарных экспозиций, по которым </w:t>
            </w:r>
            <w:r>
              <w:lastRenderedPageBreak/>
              <w:t>осуществлены плановые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3.5.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Осуществление дополнительных мер по обеспечению комплектования, учета и сохранности, в том числе в соответствии с требованиями органов </w:t>
            </w:r>
            <w:proofErr w:type="spellStart"/>
            <w:r>
              <w:t>Росохранкультуры</w:t>
            </w:r>
            <w:proofErr w:type="spellEnd"/>
            <w:r>
              <w:t>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музейных коллекций и предметов, библиотечных фондов, монументальных объектов: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автоматизация библиотечных процессов с учетом обеспечения двух общедоступных библиотек комплектом программного обеспечения и компьютерного оборудования; пополнение книжных фондов, в том числе электронная подписка полнотекстовых электронных документов "</w:t>
            </w:r>
            <w:proofErr w:type="spellStart"/>
            <w:r>
              <w:t>ЛитРес</w:t>
            </w:r>
            <w:proofErr w:type="spellEnd"/>
            <w:r>
              <w:t>";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Приобретение оборудования для обеспечения учета, автоматизации и хранения музейных предметов;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обновление и внедрение информационной системы автоматизации деятельности музеев КАМИС 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музеев и библиотек, получивших поддержку для пополнения, обработки и сохранения фондов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040F5E" w:rsidRDefault="00212BA4" w:rsidP="009D34F4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040F5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Создание раздела истории культуры на интернет-сайте "Тольятти. Культурная карта"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Готовый раздел истории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Создание модельных муниципальных библиотек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созданных модельных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Создание виртуальных концертных залов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созданных виртуальных залов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3.9.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Реконструкция муниципального автономного учреждения искусства "Драматический театр "Колесо" им. народного артиста Российской Федерации Г.Б. Дроздова" (корпус по адресу: ул. Свердлова, д. 11а), в том числе: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- 2019 год - оплата по судебному акту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Степень выполнения строительно-монтажных работ в общем объеме данных работ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оплаченных судебных актов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3.10.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Проектирование и реконструкция здания муниципального бюджетного учреждения дополнительного образования детская музыкальная школа N 4 имени заслуженного </w:t>
            </w:r>
            <w:proofErr w:type="gramStart"/>
            <w:r>
              <w:t>работника культуры Российской Федерации Владимира Михайловича Свердлова городского округа</w:t>
            </w:r>
            <w:proofErr w:type="gramEnd"/>
            <w:r>
              <w:t xml:space="preserve"> Тольятти, расположенного по адресу: г. Тольятти, пр. Степана Разина, 95, со строительством корпуса для муниципального бюджетного учреждения дополнительного образования детская хореографическая школа имени М.М. Плисецкой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Готовый проект на осуществление реконструкции со строительством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164D5A" w:rsidRDefault="00212BA4" w:rsidP="009D34F4">
            <w:pPr>
              <w:pStyle w:val="ConsPlusNormal"/>
              <w:spacing w:line="276" w:lineRule="auto"/>
              <w:jc w:val="center"/>
              <w:rPr>
                <w:sz w:val="28"/>
                <w:szCs w:val="28"/>
              </w:rPr>
            </w:pPr>
            <w:r w:rsidRPr="00164D5A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9A65FF" w:rsidRDefault="00212BA4" w:rsidP="009D34F4">
            <w:pPr>
              <w:pStyle w:val="ConsPlusNormal"/>
              <w:spacing w:line="276" w:lineRule="auto"/>
              <w:jc w:val="center"/>
            </w:pPr>
            <w:r w:rsidRPr="009A65FF"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164D5A" w:rsidP="00164D5A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3.11.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Закупка произведений литературы и искусства определенного автора. Скульптурная композиция автора академика Церетели З.К. "Ожидание солдата" (с проведением искусствоведческой экспертизы)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произведений литературы и искусства определенного автора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3.12.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Приобретение оборудования в </w:t>
            </w:r>
            <w:r>
              <w:lastRenderedPageBreak/>
              <w:t>целях создания выставочно-экспозиционного комплекса (Выставочный зал 50-летия "АВТОВАЗА")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lastRenderedPageBreak/>
              <w:t xml:space="preserve">Количество объектов, получивших </w:t>
            </w:r>
            <w:r>
              <w:lastRenderedPageBreak/>
              <w:t>экспозиционно-выставочное оснащение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lastRenderedPageBreak/>
              <w:t xml:space="preserve">(в ред. </w:t>
            </w:r>
            <w:hyperlink r:id="rId12" w:tooltip="Постановление Администрации городского округа Тольятти Самарской области от 15.04.2021 N 1564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15.04.2021 N 1564-п/1)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3.13.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Приобретение баннера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баннеров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3.14.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Создание выставки экспонатов музея под открытым небом "Дорога истории - наша Победа"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организованных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3.15.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8C4554" w:rsidRDefault="00212BA4" w:rsidP="009D34F4">
            <w:pPr>
              <w:pStyle w:val="ConsPlusNormal"/>
              <w:spacing w:line="276" w:lineRule="auto"/>
            </w:pPr>
            <w:r w:rsidRPr="008C4554">
              <w:rPr>
                <w:rFonts w:eastAsiaTheme="minorHAnsi"/>
              </w:rPr>
              <w:t>Приобретение, изготовление и монтаж украшений для оформления учреждений культуры и дополнительного образования к праздничным мероприятиям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BA7B2B" w:rsidRDefault="00212BA4" w:rsidP="009D34F4">
            <w:pPr>
              <w:pStyle w:val="ConsPlusNormal"/>
              <w:spacing w:line="276" w:lineRule="auto"/>
            </w:pPr>
            <w:r w:rsidRPr="00BA7B2B">
              <w:rPr>
                <w:rFonts w:eastAsiaTheme="minorHAnsi"/>
              </w:rPr>
              <w:t>Количество учреждений, которым выделены средства на приобретение, изготовление и монтаж украшений к праздничным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  <w:outlineLvl w:val="4"/>
            </w:pPr>
            <w:r>
              <w:t>Задача 4. 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Развитие общегородской технологической коммуникативной площадки "</w:t>
            </w:r>
            <w:proofErr w:type="gramStart"/>
            <w:r>
              <w:t>Единый</w:t>
            </w:r>
            <w:proofErr w:type="gramEnd"/>
            <w:r>
              <w:t xml:space="preserve"> маркетинговый центр", с использованием средств электронного маркетинга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мероприятий, проведенных с использованием средств электронного маркетинга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DF24E1" w:rsidRDefault="00212BA4" w:rsidP="009D34F4">
            <w:pPr>
              <w:pStyle w:val="ConsPlusNormal"/>
              <w:spacing w:line="276" w:lineRule="auto"/>
              <w:jc w:val="center"/>
            </w:pPr>
            <w:r w:rsidRPr="00DF24E1"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56</w:t>
            </w:r>
          </w:p>
        </w:tc>
      </w:tr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4.2.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Поддержка новых театральных постановок, концертных программ профессиональных коллективов и гастрольной деятельности на территории Самарской области и Приволжского федерального округа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поддержанных творческих коллективов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 xml:space="preserve">(в ред. </w:t>
            </w:r>
            <w:hyperlink r:id="rId13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16.12.2021 N 3802-п/1)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Поддержка </w:t>
            </w:r>
            <w:proofErr w:type="gramStart"/>
            <w:r>
              <w:t>творческой</w:t>
            </w:r>
            <w:proofErr w:type="gramEnd"/>
            <w:r>
              <w:t xml:space="preserve"> </w:t>
            </w:r>
            <w:r>
              <w:lastRenderedPageBreak/>
              <w:t>деятельности и техническое оснащение детских и кукольных театров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lastRenderedPageBreak/>
              <w:t xml:space="preserve">Количество в репертуаре театров новых </w:t>
            </w:r>
            <w:r>
              <w:lastRenderedPageBreak/>
              <w:t>постановок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lastRenderedPageBreak/>
              <w:t xml:space="preserve">(в ред. </w:t>
            </w:r>
            <w:hyperlink r:id="rId14" w:tooltip="Постановление Администрации городского округа Тольятти Самарской области от 15.04.2021 N 1564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15.04.2021 N 1564-п/1)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Представление публичных отчетов о результатах деятельности муниципальных учреждений культуры, в том числе о социальной роли и взаимодействии с гражданскими институтами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32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Охват населения мероприятиями, проведенными получателями субсидий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Тыс. 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164D5A" w:rsidRDefault="00212BA4" w:rsidP="009D34F4">
            <w:pPr>
              <w:pStyle w:val="ConsPlusNormal"/>
              <w:spacing w:line="276" w:lineRule="auto"/>
              <w:jc w:val="center"/>
            </w:pPr>
            <w:r w:rsidRPr="00164D5A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Более 20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Реализация мероприятий организациями, осуществляющими деятельность в сфере культуры, способствующую реализации Программы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мероприятий, которые проведены в сфере культуры юридическими лицами, способствующими реализации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70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Поддержка развития 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действующих творческих 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17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4.8.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Организация и проведение мероприятия по итогам конкурса на присуждение именных премий главы городского округа Тольятти в сфере культуры "Вдохновение"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36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 xml:space="preserve">(в ред. </w:t>
            </w:r>
            <w:hyperlink r:id="rId15" w:tooltip="Постановление Администрации городского округа Тольятти Самарской области от 09.08.2021 N 2727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09.08.2021 N 2727-п/1)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Затраты на приобретение материальных запасов, не отнесенных к материальным запасам (наградная продукция)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приобретенной и изготовленной наградной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1480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CB3F6D" w:rsidRDefault="00212BA4" w:rsidP="009D34F4">
            <w:pPr>
              <w:pStyle w:val="ConsPlusNormal"/>
              <w:spacing w:line="276" w:lineRule="auto"/>
              <w:jc w:val="center"/>
            </w:pPr>
            <w:r w:rsidRPr="00CB3F6D">
              <w:t>1253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1253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 xml:space="preserve">(в ред. </w:t>
            </w:r>
            <w:hyperlink r:id="rId16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16.12.2021 N 3802-п/1)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4.10.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Вовлечение волонтеров в добровольческую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волонтеров, вовлеченных в добровольческую деятельность в сфере культуры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  <w:outlineLvl w:val="4"/>
            </w:pPr>
            <w:r>
              <w:t xml:space="preserve">Задача 5. Создание условий для поддержки и продвижения перспективных и долгосрочных проектов, в том числе в области международного сотрудничества в </w:t>
            </w:r>
            <w:proofErr w:type="spellStart"/>
            <w:r>
              <w:t>социокультурной</w:t>
            </w:r>
            <w:proofErr w:type="spellEnd"/>
            <w:r>
              <w:t xml:space="preserve"> сфере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Организация и проведение мероприятий, способствующих развитию </w:t>
            </w:r>
            <w:proofErr w:type="gramStart"/>
            <w:r>
              <w:t>проектной</w:t>
            </w:r>
            <w:proofErr w:type="gramEnd"/>
            <w:r>
              <w:t xml:space="preserve">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Количество проведенных мероприятий по повышению </w:t>
            </w:r>
            <w:proofErr w:type="gramStart"/>
            <w:r>
              <w:t>проектной</w:t>
            </w:r>
            <w:proofErr w:type="gramEnd"/>
            <w:r>
              <w:t xml:space="preserve">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Реализация мероприятий муниципальными учреждениями культуры в рамках приносящей доход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</w:t>
            </w:r>
            <w:proofErr w:type="gramStart"/>
            <w:r>
              <w:t>от</w:t>
            </w:r>
            <w:proofErr w:type="gramEnd"/>
            <w:r>
              <w:t xml:space="preserve"> приносящей доход деятельности (факт)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C06FC2" w:rsidRDefault="00212BA4" w:rsidP="009D34F4">
            <w:pPr>
              <w:pStyle w:val="ConsPlusNormal"/>
              <w:spacing w:line="276" w:lineRule="auto"/>
              <w:jc w:val="center"/>
            </w:pPr>
            <w:r w:rsidRPr="00C06FC2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C06FC2" w:rsidRDefault="00212BA4" w:rsidP="009D34F4">
            <w:pPr>
              <w:pStyle w:val="ConsPlusNormal"/>
              <w:spacing w:line="276" w:lineRule="auto"/>
              <w:jc w:val="center"/>
            </w:pPr>
            <w:r w:rsidRPr="00C06FC2">
              <w:t xml:space="preserve">29,0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C06FC2" w:rsidRDefault="00212BA4" w:rsidP="009D34F4">
            <w:pPr>
              <w:pStyle w:val="ConsPlusNormal"/>
              <w:spacing w:line="276" w:lineRule="auto"/>
              <w:jc w:val="center"/>
            </w:pPr>
            <w:r w:rsidRPr="00C06FC2">
              <w:t>28,7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Проведение культурно-массового мероприятия "Фестиваль искусств </w:t>
            </w:r>
            <w:r>
              <w:lastRenderedPageBreak/>
              <w:t>"Город моей мечты" (цикл юбилейных и праздничных мероприятий, посвященных 50-летию выпуска первого легкового автомобиля)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lastRenderedPageBreak/>
              <w:t>Количество посетителей фестивальных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17000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5.4.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Выставка ретро-автомобилей серии "ВАЗ"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посетителей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Создание электронной книги "Они строили АВТОВАЗ, АВТОВАЗ построил нас" (собрание материалов, воспоминаний, фотодокументов)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Готовая электронная книга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5.6.</w:t>
            </w:r>
          </w:p>
        </w:tc>
        <w:tc>
          <w:tcPr>
            <w:tcW w:w="3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Проведение фестивальных мероприятий профессиональными театрально-концертными организациями, </w:t>
            </w:r>
            <w:proofErr w:type="spellStart"/>
            <w:r>
              <w:t>культурно-досуговыми</w:t>
            </w:r>
            <w:proofErr w:type="spellEnd"/>
            <w:r>
              <w:t xml:space="preserve"> учреждениями, в том числе: - Фестиваль одноактной драматургии "Премьера одной репетиции", - Международный фестиваль "Классика OPEN </w:t>
            </w:r>
            <w:proofErr w:type="spellStart"/>
            <w:r>
              <w:t>Fest</w:t>
            </w:r>
            <w:proofErr w:type="spellEnd"/>
            <w:r>
              <w:t>", - Фестиваль "Театральный круг", - Региональный Волжский хоровой фестиваль "В начале лета", - Фестиваль кукольных театров "12+", - Фестиваль "#VOLGA_TLT", значение показателя "Количество традиционных мероприятий фестивального движения" установить в 2021 году "1"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традиционных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649FE" w:rsidRDefault="00212BA4" w:rsidP="009D34F4">
            <w:pPr>
              <w:pStyle w:val="ConsPlusNormal"/>
              <w:spacing w:line="276" w:lineRule="auto"/>
              <w:jc w:val="center"/>
            </w:pPr>
            <w:r w:rsidRPr="00F649F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12BA4" w:rsidTr="009D34F4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Default="00212BA4" w:rsidP="009D34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инициированных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>(в ред. Постановлений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 xml:space="preserve">от 25.05.2021 </w:t>
            </w:r>
            <w:hyperlink r:id="rId17" w:tooltip="Постановление Администрации городского округа Тольятти Самарской области от 25.05.2021 N 1967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1967-п/1</w:t>
              </w:r>
            </w:hyperlink>
            <w:r>
              <w:t xml:space="preserve">, от 09.08.2021 </w:t>
            </w:r>
            <w:hyperlink r:id="rId18" w:tooltip="Постановление Администрации городского округа Тольятти Самарской области от 09.08.2021 N 2727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2727-п/1</w:t>
              </w:r>
            </w:hyperlink>
            <w:r>
              <w:t>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Реализация проекта "Герои нашего двора"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проведенных мероприятий в рамках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Default="00212BA4" w:rsidP="009D34F4">
            <w:pPr>
              <w:pStyle w:val="ConsPlusNormal"/>
              <w:spacing w:line="276" w:lineRule="auto"/>
            </w:pP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5.8.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Проведение комплекса мероприятий, основывающихся на национальных традициях, семейном творчестве, православной культуре, интеллектуальном развитии, активности горожан старшего возраста и молодежи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Разработка и реализация партнерского инфраструктурного проекта на базе МАУ "КЦ "Автоград"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вовлеченных участников и партнеров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95186D" w:rsidRDefault="00212BA4" w:rsidP="009D34F4">
            <w:pPr>
              <w:pStyle w:val="ConsPlusNormal"/>
              <w:spacing w:line="276" w:lineRule="auto"/>
              <w:jc w:val="center"/>
            </w:pPr>
            <w:r w:rsidRPr="0095186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5.10.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Поддержка осуществления творческих обменов в рамках межрегионального и международного культурного сотрудничества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мероприятий межкультурного взаимодействия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5.11.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Реализация общественных проектов в рамках государственной программы "Поддержка инициатив населения муниципальных образований в Самарской области на 2017 - 2025 годы"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общественных проектов поддержки инициатив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>(в ред. Постановлений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 xml:space="preserve">от 15.04.2021 </w:t>
            </w:r>
            <w:hyperlink r:id="rId19" w:tooltip="Постановление Администрации городского округа Тольятти Самарской области от 15.04.2021 N 1564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1564-п/1</w:t>
              </w:r>
            </w:hyperlink>
            <w:r>
              <w:t xml:space="preserve">, от 16.12.2021 </w:t>
            </w:r>
            <w:hyperlink r:id="rId20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3802-п/1</w:t>
              </w:r>
            </w:hyperlink>
            <w:r>
              <w:t>)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  <w:outlineLvl w:val="4"/>
            </w:pPr>
            <w:r>
              <w:t>Задача 6. 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учреждений культуры в соответствии с современными требованиями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6.1.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Проведение капитального ремонта (частично), мероприятий по разработке проектно-сметной документации и по обеспечению эксплуатационных требований согласно нормам безопасности, </w:t>
            </w:r>
            <w:r>
              <w:lastRenderedPageBreak/>
              <w:t xml:space="preserve">замене камер видеонаблюдения и </w:t>
            </w:r>
            <w:proofErr w:type="spellStart"/>
            <w:r>
              <w:t>видеорегистраторов</w:t>
            </w:r>
            <w:proofErr w:type="spellEnd"/>
            <w:r>
              <w:t xml:space="preserve"> в муниципальных театрально-концертных организациях: </w:t>
            </w:r>
            <w:proofErr w:type="spellStart"/>
            <w:r>
              <w:t>МБУИиК</w:t>
            </w:r>
            <w:proofErr w:type="spellEnd"/>
            <w:r>
              <w:t xml:space="preserve"> г.о. Тольятти "Тольяттинская филармония",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МБУИ г.о. Тольятти "Тольяттинский театр кукол", МАУИ "ТЮЗ "Дилижанс",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МАУ городского округа Тольятти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"ДТ "Колесо" имени Г.Б. Дроздова", МБУИ г.о. Тольятти "МДТ"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lastRenderedPageBreak/>
              <w:t xml:space="preserve">Количество муниципальных концертно-театральных организаций, в зданиях которых произведены ремонтные работы, созданы комфортные и безопасные условия </w:t>
            </w:r>
            <w:proofErr w:type="gramStart"/>
            <w:r>
              <w:t>для</w:t>
            </w:r>
            <w:proofErr w:type="gramEnd"/>
            <w: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6.2.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Проведение капитального ремонта (частично), мероприятий по разработке программ энергосбережения и по обеспечению эксплуатационных требований согласно нормам безопасности в муниципальных музеях: МБУК ТКМ, МБУК ТХМ (корпус отдела современного искусства), МБУК ГМК "Наследие"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Количество муниципальных музеев, в которых произведены ремонтные работы, созданы комфортные и безопасные условия </w:t>
            </w:r>
            <w:proofErr w:type="gramStart"/>
            <w:r>
              <w:t>для</w:t>
            </w:r>
            <w:proofErr w:type="gramEnd"/>
            <w: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6.3.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Проведение капитального ремонта (частично), мероприятий по разработке проектно-сметной документации и по обеспечению эксплуатационных требований согласно нормам безопасности в муниципальных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учреждениях: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МАУ "КЦ "Автоград",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МАУ КДЦ "Буревестник"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Количество муниципальных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типа, в зданиях которых произведены ремонтные работы, созданы комфортные и безопасные условия </w:t>
            </w:r>
            <w:proofErr w:type="gramStart"/>
            <w:r>
              <w:t>для</w:t>
            </w:r>
            <w:proofErr w:type="gramEnd"/>
            <w: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827232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6.4.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Проведение капитального ремонта (частично) и строительных работ, мероприятий по обеспечению </w:t>
            </w:r>
            <w:r>
              <w:lastRenderedPageBreak/>
              <w:t>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охранной сигнализации: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ШИ Центрального района,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ШИ "Лицей искусств",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ДХШ N 3,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ШИ им. Г.В. Свиридова,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ДШИ "Гармония", МБУ ДО ДШИ "Камертон", МБУ ДО ДШИ "Форте", МБУ ДО ДМШ N 4 им. В.М. Свердлова, МБУ ДО МШ N 3,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Школа искусств N 1,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МБУ ДО Школа искусств им. М.А. </w:t>
            </w:r>
            <w:proofErr w:type="spellStart"/>
            <w:r>
              <w:t>Балакирева</w:t>
            </w:r>
            <w:proofErr w:type="spellEnd"/>
            <w:r>
              <w:t>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ХШ N 1,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ХШ им. И.Е. Репина,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МБУДО ХШ им. М. Шагала,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 ДО ДХШ им. М.М. Плисецкой, МБУ ДО ДДК, МБУ ДО ЦРТДЮ "Истоки", МБОУ ВО ТК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lastRenderedPageBreak/>
              <w:t xml:space="preserve">Количество муниципальных образовательных учреждений, в зданиях (помещениях) которых произведены </w:t>
            </w:r>
            <w:r>
              <w:lastRenderedPageBreak/>
              <w:t xml:space="preserve">ремонтные работы, созданы комфортные и безопасные условия </w:t>
            </w:r>
            <w:proofErr w:type="gramStart"/>
            <w:r>
              <w:t>для</w:t>
            </w:r>
            <w:proofErr w:type="gramEnd"/>
            <w: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827232" w:rsidP="009D34F4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lastRenderedPageBreak/>
              <w:t>(в ред. Постановлений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 xml:space="preserve">от 15.04.2021 </w:t>
            </w:r>
            <w:hyperlink r:id="rId21" w:tooltip="Постановление Администрации городского округа Тольятти Самарской области от 15.04.2021 N 1564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1564-п/1</w:t>
              </w:r>
            </w:hyperlink>
            <w:r>
              <w:t xml:space="preserve">, от 16.12.2021 </w:t>
            </w:r>
            <w:hyperlink r:id="rId22" w:tooltip="Постановление Администрации городского округа Тольятти Самарской области от 16.12.2021 N 3802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N 3802-п/1</w:t>
              </w:r>
            </w:hyperlink>
            <w:r>
              <w:t>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6.5.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Проведение инженерно-геологических изысканий и технического обследования здания с выдачей заключения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Количество заключений по инженерно-геологическим изысканиям и техническим обследованиям 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1588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proofErr w:type="gramStart"/>
            <w:r>
              <w:t xml:space="preserve">(в ред. </w:t>
            </w:r>
            <w:hyperlink r:id="rId23" w:tooltip="Постановление Администрации городского округа Тольятти Самарской области от 24.09.2021 N 3166-п/1 &quot;О внесении изменений в постановление администрации городского округа Тольятти от 21.09.2018 N 2799-п/1 &quot;Об утверждении муниципальной программы &quot;Культура Тол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t xml:space="preserve"> Администрации городского округа Тольятти Самарской области</w:t>
            </w:r>
            <w:proofErr w:type="gramEnd"/>
          </w:p>
          <w:p w:rsidR="00212BA4" w:rsidRDefault="00212BA4" w:rsidP="009D34F4">
            <w:pPr>
              <w:pStyle w:val="ConsPlusNormal"/>
              <w:spacing w:line="276" w:lineRule="auto"/>
              <w:jc w:val="both"/>
            </w:pPr>
            <w:r>
              <w:t>от 24.09.2021 N 3166-п/1)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6.6.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Проведение капитального ремонта (частично), мероприятий по обеспечению эксплуатационных </w:t>
            </w:r>
            <w:r>
              <w:lastRenderedPageBreak/>
              <w:t>требований согласно нормам безопасности в муниципальных библиотеках с разработкой проектно-сметной документации: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  <w:r>
              <w:t>МБУК ОДБ, МБУК "Библиотеки Тольятти"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D" w:rsidRDefault="00722F6D" w:rsidP="009D34F4">
            <w:pPr>
              <w:pStyle w:val="ConsPlusNormal"/>
              <w:spacing w:line="276" w:lineRule="auto"/>
            </w:pPr>
            <w:r>
              <w:lastRenderedPageBreak/>
              <w:t xml:space="preserve">Количество муниципальных библиотек, в зданиях (помещениях) которых произведены ремонтные работы, </w:t>
            </w:r>
            <w:r>
              <w:lastRenderedPageBreak/>
              <w:t xml:space="preserve">созданы комфортные и безопасные условия </w:t>
            </w:r>
            <w:proofErr w:type="gramStart"/>
            <w:r>
              <w:t>для</w:t>
            </w:r>
            <w:proofErr w:type="gramEnd"/>
            <w:r>
              <w:t xml:space="preserve"> уставной деятельности.</w:t>
            </w:r>
          </w:p>
          <w:p w:rsidR="00212BA4" w:rsidRDefault="00212BA4" w:rsidP="009D34F4">
            <w:pPr>
              <w:pStyle w:val="ConsPlusNormal"/>
              <w:spacing w:line="27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C65DBC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827232" w:rsidP="009D34F4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827232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lastRenderedPageBreak/>
              <w:t>6.7.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Проведение капитального ремонта (частично), мероприятий по обеспечению эксплуатационных требований согласно нормам безопасности в МАУК ПКИТ им. К.Г. Сахарова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Количество объектов, расположенных на территории МАУК ПКИТ им. К.Г. Сахарова, в которых произведен ремонт, созданы комфортные и безопасные условия </w:t>
            </w:r>
            <w:proofErr w:type="gramStart"/>
            <w:r>
              <w:t>для</w:t>
            </w:r>
            <w:proofErr w:type="gramEnd"/>
            <w: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6.8.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Проведение работ по капитальному ремонту учреждений культуры и оснащение их современным оборудованием, обновление библиотечного фонда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 xml:space="preserve">Количество учреждений, в которых </w:t>
            </w:r>
            <w:proofErr w:type="gramStart"/>
            <w:r>
              <w:t>проведено комплексное оборудование и обеспечен</w:t>
            </w:r>
            <w:proofErr w:type="gramEnd"/>
            <w:r>
              <w:t xml:space="preserve"> доступ к образовательным ресурсам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  <w:tr w:rsidR="00212BA4" w:rsidTr="009D34F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6.9.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 w:rsidRPr="00F54674">
              <w:t>Проектно-изыскательские работы на восстановление стелы-панно "Радость труда"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</w:pPr>
            <w:r>
              <w:t>Готовый проект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Default="00212BA4" w:rsidP="009D34F4">
            <w:pPr>
              <w:pStyle w:val="ConsPlusNormal"/>
              <w:spacing w:line="276" w:lineRule="auto"/>
              <w:jc w:val="center"/>
            </w:pPr>
            <w:r>
              <w:t>-</w:t>
            </w:r>
          </w:p>
        </w:tc>
      </w:tr>
    </w:tbl>
    <w:p w:rsidR="00212BA4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</w:p>
    <w:p w:rsidR="00212BA4" w:rsidRPr="00212BA4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</w:p>
    <w:sectPr w:rsidR="00212BA4" w:rsidRPr="00212BA4" w:rsidSect="001A575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FAB"/>
    <w:rsid w:val="00040F5E"/>
    <w:rsid w:val="000A3CE4"/>
    <w:rsid w:val="000B1FAB"/>
    <w:rsid w:val="000F18D4"/>
    <w:rsid w:val="00134825"/>
    <w:rsid w:val="00153994"/>
    <w:rsid w:val="00164D5A"/>
    <w:rsid w:val="001A5759"/>
    <w:rsid w:val="001E1CFB"/>
    <w:rsid w:val="00212BA4"/>
    <w:rsid w:val="00323FEA"/>
    <w:rsid w:val="003422A6"/>
    <w:rsid w:val="00420CD4"/>
    <w:rsid w:val="004327C6"/>
    <w:rsid w:val="004546C5"/>
    <w:rsid w:val="004A3DA6"/>
    <w:rsid w:val="004A47B8"/>
    <w:rsid w:val="005F6443"/>
    <w:rsid w:val="006A3A3D"/>
    <w:rsid w:val="006E6FBB"/>
    <w:rsid w:val="00722F6D"/>
    <w:rsid w:val="007F393A"/>
    <w:rsid w:val="00827232"/>
    <w:rsid w:val="008C4554"/>
    <w:rsid w:val="009403F1"/>
    <w:rsid w:val="0095186D"/>
    <w:rsid w:val="009A65FF"/>
    <w:rsid w:val="009B1685"/>
    <w:rsid w:val="009E71CE"/>
    <w:rsid w:val="00AE151B"/>
    <w:rsid w:val="00AF7E7E"/>
    <w:rsid w:val="00B4161E"/>
    <w:rsid w:val="00BA7B2B"/>
    <w:rsid w:val="00BC6433"/>
    <w:rsid w:val="00C06FC2"/>
    <w:rsid w:val="00C65DBC"/>
    <w:rsid w:val="00CB3F6D"/>
    <w:rsid w:val="00CE62F4"/>
    <w:rsid w:val="00DC2AF5"/>
    <w:rsid w:val="00DF24E1"/>
    <w:rsid w:val="00EC3C76"/>
    <w:rsid w:val="00EC5CAD"/>
    <w:rsid w:val="00F3324B"/>
    <w:rsid w:val="00F54674"/>
    <w:rsid w:val="00F649FE"/>
    <w:rsid w:val="00FA7E17"/>
    <w:rsid w:val="00FD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758542C65C1981393A0B420F4CFFC4829E2C82746D3020B15C30F4993686F62338B26903F7B3A46333FF6EDF176AAF1DF5BAB95B92D8FD276D773r1d3L" TargetMode="External"/><Relationship Id="rId13" Type="http://schemas.openxmlformats.org/officeDocument/2006/relationships/hyperlink" Target="consultantplus://offline/ref=EF7758542C65C1981393A0B420F4CFFC4829E2C82746D3020B15C30F4993686F62338B26903F7B3A46333FF6EAF176AAF1DF5BAB95B92D8FD276D773r1d3L" TargetMode="External"/><Relationship Id="rId18" Type="http://schemas.openxmlformats.org/officeDocument/2006/relationships/hyperlink" Target="consultantplus://offline/ref=EF7758542C65C1981393A0B420F4CFFC4829E2C82747D5040618C30F4993686F62338B26903F7B3A46333FF5EEF176AAF1DF5BAB95B92D8FD276D773r1d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7758542C65C1981393A0B420F4CFFC4829E2C82747D1030B12C30F4993686F62338B26903F7B3A46333FF7EDF176AAF1DF5BAB95B92D8FD276D773r1d3L" TargetMode="External"/><Relationship Id="rId7" Type="http://schemas.openxmlformats.org/officeDocument/2006/relationships/hyperlink" Target="consultantplus://offline/ref=EF7758542C65C1981393A0B420F4CFFC4829E2C82747D1030B12C30F4993686F62338B26903F7B3A46333FF6E8F176AAF1DF5BAB95B92D8FD276D773r1d3L" TargetMode="External"/><Relationship Id="rId12" Type="http://schemas.openxmlformats.org/officeDocument/2006/relationships/hyperlink" Target="consultantplus://offline/ref=EF7758542C65C1981393A0B420F4CFFC4829E2C82747D1030B12C30F4993686F62338B26903F7B3A46333FF6EAF176AAF1DF5BAB95B92D8FD276D773r1d3L" TargetMode="External"/><Relationship Id="rId17" Type="http://schemas.openxmlformats.org/officeDocument/2006/relationships/hyperlink" Target="consultantplus://offline/ref=EF7758542C65C1981393A0B420F4CFFC4829E2C82747D7050A10C30F4993686F62338B26903F7B3A46333FF5EEF176AAF1DF5BAB95B92D8FD276D773r1d3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7758542C65C1981393A0B420F4CFFC4829E2C82746D3020B15C30F4993686F62338B26903F7B3A46333FF6E5F176AAF1DF5BAB95B92D8FD276D773r1d3L" TargetMode="External"/><Relationship Id="rId20" Type="http://schemas.openxmlformats.org/officeDocument/2006/relationships/hyperlink" Target="consultantplus://offline/ref=EF7758542C65C1981393A0B420F4CFFC4829E2C82746D3020B15C30F4993686F62338B26903F7B3A46333FF6E4F176AAF1DF5BAB95B92D8FD276D773r1d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758542C65C1981393A0B420F4CFFC4829E2C82746D3020B15C30F4993686F62338B26903F7B3A46333FF5E4F176AAF1DF5BAB95B92D8FD276D773r1d3L" TargetMode="External"/><Relationship Id="rId11" Type="http://schemas.openxmlformats.org/officeDocument/2006/relationships/hyperlink" Target="consultantplus://offline/ref=EF7758542C65C1981393A0B420F4CFFC4829E2C82746D3020B15C30F4993686F62338B26903F7B3A46333FF6EBF176AAF1DF5BAB95B92D8FD276D773r1d3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F7758542C65C1981393A0B420F4CFFC4829E2C82746D3020B15C30F4993686F62338B26903F7B3A46333FF5E5F176AAF1DF5BAB95B92D8FD276D773r1d3L" TargetMode="External"/><Relationship Id="rId15" Type="http://schemas.openxmlformats.org/officeDocument/2006/relationships/hyperlink" Target="consultantplus://offline/ref=EF7758542C65C1981393A0B420F4CFFC4829E2C82747D5040618C30F4993686F62338B26903F7B3A46333FF5EFF176AAF1DF5BAB95B92D8FD276D773r1d3L" TargetMode="External"/><Relationship Id="rId23" Type="http://schemas.openxmlformats.org/officeDocument/2006/relationships/hyperlink" Target="consultantplus://offline/ref=EF7758542C65C1981393A0B420F4CFFC4829E2C82747D4000015C30F4993686F62338B26903F7B3A46333FF5ECF176AAF1DF5BAB95B92D8FD276D773r1d3L" TargetMode="External"/><Relationship Id="rId10" Type="http://schemas.openxmlformats.org/officeDocument/2006/relationships/hyperlink" Target="consultantplus://offline/ref=EF7758542C65C1981393A0B420F4CFFC4829E2C82747D1030B12C30F4993686F62338B26903F7B3A46333FF6EBF176AAF1DF5BAB95B92D8FD276D773r1d3L" TargetMode="External"/><Relationship Id="rId19" Type="http://schemas.openxmlformats.org/officeDocument/2006/relationships/hyperlink" Target="consultantplus://offline/ref=EF7758542C65C1981393A0B420F4CFFC4829E2C82747D1030B12C30F4993686F62338B26903F7B3A46333FF6E4F176AAF1DF5BAB95B92D8FD276D773r1d3L" TargetMode="External"/><Relationship Id="rId4" Type="http://schemas.openxmlformats.org/officeDocument/2006/relationships/hyperlink" Target="consultantplus://offline/ref=EF7758542C65C1981393A0B420F4CFFC4829E2C82746D3020B15C30F4993686F62338B26903F7B3A46333FF5EAF176AAF1DF5BAB95B92D8FD276D773r1d3L" TargetMode="External"/><Relationship Id="rId9" Type="http://schemas.openxmlformats.org/officeDocument/2006/relationships/hyperlink" Target="consultantplus://offline/ref=EF7758542C65C1981393A0B420F4CFFC4829E2C82746D3020B15C30F4993686F62338B26903F7B3A46333FF6ECF176AAF1DF5BAB95B92D8FD276D773r1d3L" TargetMode="External"/><Relationship Id="rId14" Type="http://schemas.openxmlformats.org/officeDocument/2006/relationships/hyperlink" Target="consultantplus://offline/ref=EF7758542C65C1981393A0B420F4CFFC4829E2C82747D1030B12C30F4993686F62338B26903F7B3A46333FF6E5F176AAF1DF5BAB95B92D8FD276D773r1d3L" TargetMode="External"/><Relationship Id="rId22" Type="http://schemas.openxmlformats.org/officeDocument/2006/relationships/hyperlink" Target="consultantplus://offline/ref=EF7758542C65C1981393A0B420F4CFFC4829E2C82746D3020B15C30F4993686F62338B26903F7B3A46333FF7ECF176AAF1DF5BAB95B92D8FD276D773r1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4609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38</cp:revision>
  <cp:lastPrinted>2022-02-15T10:55:00Z</cp:lastPrinted>
  <dcterms:created xsi:type="dcterms:W3CDTF">2022-02-07T11:31:00Z</dcterms:created>
  <dcterms:modified xsi:type="dcterms:W3CDTF">2022-02-16T07:16:00Z</dcterms:modified>
</cp:coreProperties>
</file>