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Тольятти </w:t>
      </w:r>
    </w:p>
    <w:p w:rsidR="000819E1" w:rsidRPr="005B64B5" w:rsidRDefault="000819E1" w:rsidP="00081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4B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_____________№________________</w:t>
      </w:r>
    </w:p>
    <w:p w:rsidR="00CB7E2D" w:rsidRDefault="00CB7E2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791B" w:rsidRDefault="00B740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40B0">
        <w:rPr>
          <w:rFonts w:ascii="Times New Roman" w:hAnsi="Times New Roman" w:cs="Times New Roman"/>
          <w:sz w:val="24"/>
          <w:szCs w:val="24"/>
        </w:rPr>
        <w:t>Показатели конечного результата муниципальной программы</w:t>
      </w:r>
    </w:p>
    <w:p w:rsidR="00B740B0" w:rsidRDefault="00B740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45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46"/>
        <w:gridCol w:w="560"/>
        <w:gridCol w:w="104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6"/>
      </w:tblGrid>
      <w:tr w:rsidR="0022791B" w:rsidRPr="00DD6BEC" w:rsidTr="00402FAF">
        <w:trPr>
          <w:trHeight w:val="437"/>
        </w:trPr>
        <w:tc>
          <w:tcPr>
            <w:tcW w:w="217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6B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6B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86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71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05" w:type="pct"/>
            <w:vMerge w:val="restar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2922" w:type="pct"/>
            <w:gridSpan w:val="10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0B0">
              <w:rPr>
                <w:rFonts w:ascii="Times New Roman" w:hAnsi="Times New Roman" w:cs="Times New Roman"/>
                <w:sz w:val="20"/>
              </w:rPr>
              <w:t>Планируемые значения показателя конечного результата</w:t>
            </w:r>
          </w:p>
        </w:tc>
      </w:tr>
      <w:tr w:rsidR="0022791B" w:rsidRPr="00DD6BEC" w:rsidTr="00C1113E">
        <w:tc>
          <w:tcPr>
            <w:tcW w:w="217" w:type="pct"/>
            <w:vMerge/>
          </w:tcPr>
          <w:p w:rsidR="0022791B" w:rsidRPr="00DD6BEC" w:rsidRDefault="0022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pct"/>
            <w:vMerge/>
          </w:tcPr>
          <w:p w:rsidR="0022791B" w:rsidRPr="00DD6BEC" w:rsidRDefault="0022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22791B" w:rsidRPr="00DD6BEC" w:rsidRDefault="0022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92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93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22791B" w:rsidRPr="00DD6BEC" w:rsidTr="00C1113E">
        <w:tc>
          <w:tcPr>
            <w:tcW w:w="217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1" w:type="pct"/>
          </w:tcPr>
          <w:p w:rsidR="0022791B" w:rsidRPr="00DD6BEC" w:rsidRDefault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5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2" w:type="pct"/>
          </w:tcPr>
          <w:p w:rsidR="0022791B" w:rsidRPr="00DD6BEC" w:rsidRDefault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2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3" w:type="pct"/>
          </w:tcPr>
          <w:p w:rsidR="0022791B" w:rsidRPr="00DD6BEC" w:rsidRDefault="0022791B" w:rsidP="00B74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</w:t>
            </w:r>
            <w:r w:rsidR="00B740B0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1113E" w:rsidRPr="00DD6BEC" w:rsidTr="001A3708">
        <w:trPr>
          <w:trHeight w:val="2727"/>
        </w:trPr>
        <w:tc>
          <w:tcPr>
            <w:tcW w:w="217" w:type="pct"/>
            <w:vAlign w:val="center"/>
          </w:tcPr>
          <w:p w:rsidR="00C1113E" w:rsidRPr="00C1113E" w:rsidRDefault="00C1113E" w:rsidP="00C1113E">
            <w:pPr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pct"/>
            <w:vAlign w:val="center"/>
          </w:tcPr>
          <w:p w:rsidR="00C1113E" w:rsidRPr="001A3708" w:rsidRDefault="00C1113E" w:rsidP="00402FA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1A3708">
              <w:rPr>
                <w:rFonts w:ascii="Times New Roman" w:hAnsi="Times New Roman" w:cs="Times New Roman"/>
                <w:sz w:val="19"/>
                <w:szCs w:val="19"/>
              </w:rPr>
              <w:t>Доля внутриквартальных территорий, на которых проведено комплексное благоустройство, от общего количества внутриквартальных территорий, запланированных к комплексному благоустройству в отчетном периоде</w:t>
            </w:r>
          </w:p>
        </w:tc>
        <w:tc>
          <w:tcPr>
            <w:tcW w:w="271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DE4DF3" w:rsidRDefault="00DE4DF3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C1113E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11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C1113E" w:rsidRPr="00C1113E" w:rsidRDefault="00324AFF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C1113E" w:rsidRPr="00C1113E" w:rsidRDefault="00324AFF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C1113E" w:rsidRPr="00C1113E" w:rsidRDefault="00106049" w:rsidP="00C111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rPr>
          <w:trHeight w:val="1980"/>
        </w:trPr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благоустроенных мест отдыха на внутриквартальных территориях от общего количества мест отдыха на внутриквартальных территориях,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благоустроенных мест массового отдыха в буферной зоне лесного массива от общего количества мест массового отдыха в буферной зоне лесного массива,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выполненных работ в общем количестве запланированных работ по благоустройству береговой линии Куйбышевского водохранилища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106049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 xml:space="preserve">Доля образовательных учреждений, на территории которых проведено комплексное благоустройство, от </w:t>
            </w:r>
            <w:r w:rsidRPr="00DD6BEC">
              <w:rPr>
                <w:rFonts w:ascii="Times New Roman" w:hAnsi="Times New Roman" w:cs="Times New Roman"/>
                <w:sz w:val="20"/>
              </w:rPr>
              <w:lastRenderedPageBreak/>
              <w:t>общего количества образовательных учреждений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106049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30,1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6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образовательных учреждений, на территории которых устроены спортивные площадки, универсальные спортивные площадки, от общего количества образовательных учреждений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9,2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образовательных учреждений, на территории которых выполнен спил аварийно опасных деревьев, от общего количества образовательных учреждений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324AFF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62,4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объектов парковочного пространства, приведенных в нормативное состояние, от общего количества объектов парковочного пространства,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324AFF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1A3708">
        <w:trPr>
          <w:trHeight w:val="3322"/>
        </w:trPr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86" w:type="pct"/>
            <w:vAlign w:val="center"/>
          </w:tcPr>
          <w:p w:rsidR="0022791B" w:rsidRPr="001A3708" w:rsidRDefault="0022791B" w:rsidP="00A06A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r w:rsidRPr="001A3708">
              <w:rPr>
                <w:rFonts w:ascii="Times New Roman" w:hAnsi="Times New Roman" w:cs="Times New Roman"/>
                <w:sz w:val="19"/>
                <w:szCs w:val="19"/>
              </w:rPr>
              <w:t>Доля внутриквартальных территорий, на которых проведены работы по приведению в нормативное состояние наружного освещения, от общего количества внутриквартальных территорий, на которых требуется осуществить мероприятия по приведению в нормативное состояние наружного освещения &lt;*&gt;</w:t>
            </w:r>
            <w:bookmarkEnd w:id="0"/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1F2DA4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7E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знаковых и социально значимых мест, на которых проведено комплексное благоустройство, от общего количества знаковых и социально значимых мест,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22791B" w:rsidRPr="00DD6BEC" w:rsidRDefault="00324AFF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3" w:type="pct"/>
            <w:vAlign w:val="center"/>
          </w:tcPr>
          <w:p w:rsidR="0022791B" w:rsidRPr="00DD6BEC" w:rsidRDefault="00324AFF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94,4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установленных объектов туристической направленности от общего количества объектов, необходимых для благоустройства обзорного (кольцевого) туристического маршрута, определенных Программой &lt;*&gt;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324AFF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Количество объектов, на которых проведены отдельные виды работ по ремонту многоквартирных домов и благоустройству их дворовых территорий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Количество дворовых территорий, на которых проведены работы по благоустройству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05" w:type="pct"/>
            <w:vAlign w:val="center"/>
          </w:tcPr>
          <w:p w:rsidR="0022791B" w:rsidRPr="00DD6BEC" w:rsidRDefault="007E2C89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c>
          <w:tcPr>
            <w:tcW w:w="217" w:type="pct"/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086" w:type="pct"/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Доля выполненных работ в общем количестве запланированных работ по реализации общественных проектов</w:t>
            </w:r>
          </w:p>
        </w:tc>
        <w:tc>
          <w:tcPr>
            <w:tcW w:w="271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324AFF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C1113E">
        <w:tblPrEx>
          <w:tblBorders>
            <w:insideH w:val="nil"/>
          </w:tblBorders>
        </w:tblPrEx>
        <w:trPr>
          <w:trHeight w:val="1326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22791B" w:rsidRPr="00C1113E" w:rsidRDefault="00C1113E" w:rsidP="00A06A9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 xml:space="preserve">Доля территорий, на которых выполнено устройство и ремонт контейнерных площадок, </w:t>
            </w:r>
            <w:proofErr w:type="gramStart"/>
            <w:r w:rsidRPr="00DD6BEC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DD6BEC">
              <w:rPr>
                <w:rFonts w:ascii="Times New Roman" w:hAnsi="Times New Roman" w:cs="Times New Roman"/>
                <w:sz w:val="20"/>
              </w:rPr>
              <w:t xml:space="preserve"> запланированных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791B" w:rsidRPr="00DD6BEC" w:rsidTr="0022791B">
        <w:tblPrEx>
          <w:tblBorders>
            <w:insideH w:val="nil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eastAsia="Calibri" w:hAnsi="Times New Roman" w:cs="Times New Roman"/>
                <w:sz w:val="20"/>
                <w:lang w:eastAsia="en-US"/>
              </w:rPr>
              <w:t>Показатели (индикаторы) Стратегии</w:t>
            </w:r>
          </w:p>
        </w:tc>
      </w:tr>
      <w:tr w:rsidR="00C1113E" w:rsidRPr="00DD6BEC" w:rsidTr="00C1113E">
        <w:tblPrEx>
          <w:tblBorders>
            <w:insideH w:val="nil"/>
          </w:tblBorders>
        </w:tblPrEx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C1113E" w:rsidRDefault="00C1113E" w:rsidP="00A06A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C1113E" w:rsidRDefault="00C1113E" w:rsidP="00C1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выполненных работ (по объектам) в общем количестве запланированных работ по благоустройству внутриквартальных территорий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22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Default="00C1113E" w:rsidP="00C1113E">
            <w:pPr>
              <w:jc w:val="center"/>
            </w:pPr>
            <w:r w:rsidRPr="004E7FF8"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C1113E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324AFF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324AFF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13E" w:rsidRPr="00DD6BEC" w:rsidRDefault="00324AFF" w:rsidP="00A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791B" w:rsidRPr="00DD6BEC" w:rsidTr="00C1113E">
        <w:tblPrEx>
          <w:tblBorders>
            <w:insideH w:val="nil"/>
          </w:tblBorders>
        </w:tblPrEx>
        <w:trPr>
          <w:trHeight w:val="1146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C1113E" w:rsidRDefault="00B740B0" w:rsidP="00C1113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1113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Количество вновь установленных социально значимых мест, в том числе частично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324AFF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324AFF" w:rsidP="00DD6B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91B" w:rsidRPr="00DD6BEC" w:rsidTr="0022791B">
        <w:tblPrEx>
          <w:tblBorders>
            <w:insideH w:val="nil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22791B" w:rsidRPr="00DD6BEC" w:rsidTr="00C1113E">
        <w:tblPrEx>
          <w:tblBorders>
            <w:insideH w:val="nil"/>
          </w:tblBorders>
        </w:tblPrEx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22791B" w:rsidRPr="00DD6BEC" w:rsidRDefault="0022791B" w:rsidP="002279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B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91B" w:rsidRPr="00DD6BEC" w:rsidRDefault="0022791B" w:rsidP="00A06A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4531" w:rsidRPr="0022791B" w:rsidRDefault="008C4531" w:rsidP="008C453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2791B">
        <w:rPr>
          <w:rFonts w:ascii="Times New Roman" w:eastAsia="Times New Roman" w:hAnsi="Times New Roman" w:cs="Times New Roman"/>
          <w:sz w:val="20"/>
          <w:szCs w:val="24"/>
          <w:lang w:eastAsia="ru-RU"/>
        </w:rPr>
        <w:t>**Мероприятия муниципальной программы не предусмотрены национальными и федеральными проектами.</w:t>
      </w:r>
    </w:p>
    <w:p w:rsidR="00DD6BEC" w:rsidRDefault="00DD6BEC" w:rsidP="008C4531">
      <w:pPr>
        <w:pBdr>
          <w:bottom w:val="single" w:sz="4" w:space="1" w:color="auto"/>
        </w:pBdr>
      </w:pPr>
    </w:p>
    <w:sectPr w:rsidR="00DD6BEC" w:rsidSect="00402FAF">
      <w:head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FE" w:rsidRDefault="001751FE" w:rsidP="00DD6BEC">
      <w:pPr>
        <w:spacing w:after="0" w:line="240" w:lineRule="auto"/>
      </w:pPr>
      <w:r>
        <w:separator/>
      </w:r>
    </w:p>
  </w:endnote>
  <w:endnote w:type="continuationSeparator" w:id="0">
    <w:p w:rsidR="001751FE" w:rsidRDefault="001751FE" w:rsidP="00DD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FE" w:rsidRDefault="001751FE" w:rsidP="00DD6BEC">
      <w:pPr>
        <w:spacing w:after="0" w:line="240" w:lineRule="auto"/>
      </w:pPr>
      <w:r>
        <w:separator/>
      </w:r>
    </w:p>
  </w:footnote>
  <w:footnote w:type="continuationSeparator" w:id="0">
    <w:p w:rsidR="001751FE" w:rsidRDefault="001751FE" w:rsidP="00DD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143949"/>
      <w:docPartObj>
        <w:docPartGallery w:val="Page Numbers (Top of Page)"/>
        <w:docPartUnique/>
      </w:docPartObj>
    </w:sdtPr>
    <w:sdtEndPr/>
    <w:sdtContent>
      <w:p w:rsidR="00CB7E2D" w:rsidRDefault="00CB7E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08">
          <w:rPr>
            <w:noProof/>
          </w:rPr>
          <w:t>6</w:t>
        </w:r>
        <w:r>
          <w:fldChar w:fldCharType="end"/>
        </w:r>
      </w:p>
    </w:sdtContent>
  </w:sdt>
  <w:p w:rsidR="00DD6BEC" w:rsidRDefault="00DD6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A5"/>
    <w:rsid w:val="000642BE"/>
    <w:rsid w:val="000819E1"/>
    <w:rsid w:val="000B7C92"/>
    <w:rsid w:val="00106049"/>
    <w:rsid w:val="001751FE"/>
    <w:rsid w:val="001A3708"/>
    <w:rsid w:val="001E37A1"/>
    <w:rsid w:val="001F2DA4"/>
    <w:rsid w:val="0022791B"/>
    <w:rsid w:val="00324AFF"/>
    <w:rsid w:val="003906EF"/>
    <w:rsid w:val="00402FAF"/>
    <w:rsid w:val="004C2AF9"/>
    <w:rsid w:val="004F2301"/>
    <w:rsid w:val="00555732"/>
    <w:rsid w:val="00612A96"/>
    <w:rsid w:val="007C3649"/>
    <w:rsid w:val="007E2C89"/>
    <w:rsid w:val="008C4531"/>
    <w:rsid w:val="009E25A5"/>
    <w:rsid w:val="00A06A9D"/>
    <w:rsid w:val="00A51D61"/>
    <w:rsid w:val="00A7131C"/>
    <w:rsid w:val="00B740B0"/>
    <w:rsid w:val="00C1113E"/>
    <w:rsid w:val="00CB7E2D"/>
    <w:rsid w:val="00CF25E5"/>
    <w:rsid w:val="00DD6BEC"/>
    <w:rsid w:val="00DE4DF3"/>
    <w:rsid w:val="00E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BEC"/>
  </w:style>
  <w:style w:type="paragraph" w:styleId="a5">
    <w:name w:val="footer"/>
    <w:basedOn w:val="a"/>
    <w:link w:val="a6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BEC"/>
  </w:style>
  <w:style w:type="paragraph" w:styleId="a7">
    <w:name w:val="List Paragraph"/>
    <w:basedOn w:val="a"/>
    <w:uiPriority w:val="34"/>
    <w:qFormat/>
    <w:rsid w:val="00CB7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BEC"/>
  </w:style>
  <w:style w:type="paragraph" w:styleId="a5">
    <w:name w:val="footer"/>
    <w:basedOn w:val="a"/>
    <w:link w:val="a6"/>
    <w:uiPriority w:val="99"/>
    <w:unhideWhenUsed/>
    <w:rsid w:val="00DD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BEC"/>
  </w:style>
  <w:style w:type="paragraph" w:styleId="a7">
    <w:name w:val="List Paragraph"/>
    <w:basedOn w:val="a"/>
    <w:uiPriority w:val="34"/>
    <w:qFormat/>
    <w:rsid w:val="00CB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597</Words>
  <Characters>3158</Characters>
  <Application>Microsoft Office Word</Application>
  <DocSecurity>0</DocSecurity>
  <Lines>451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2020-12-11T04:37:00Z</dcterms:created>
  <dcterms:modified xsi:type="dcterms:W3CDTF">2021-03-02T04:21:00Z</dcterms:modified>
</cp:coreProperties>
</file>