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71087" w14:textId="77777777" w:rsidR="00981B9B" w:rsidRPr="0074763F" w:rsidRDefault="00981B9B" w:rsidP="00981B9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74763F">
        <w:rPr>
          <w:rFonts w:ascii="Times New Roman" w:hAnsi="Times New Roman" w:cs="Times New Roman"/>
          <w:sz w:val="24"/>
          <w:szCs w:val="24"/>
        </w:rPr>
        <w:t>Приложение 1</w:t>
      </w:r>
    </w:p>
    <w:p w14:paraId="6F11CCFA" w14:textId="77777777" w:rsidR="00981B9B" w:rsidRPr="0074763F" w:rsidRDefault="00981B9B" w:rsidP="00981B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4763F">
        <w:rPr>
          <w:rFonts w:ascii="Times New Roman" w:hAnsi="Times New Roman" w:cs="Times New Roman"/>
          <w:sz w:val="24"/>
          <w:szCs w:val="24"/>
        </w:rPr>
        <w:t>к Положению</w:t>
      </w:r>
    </w:p>
    <w:p w14:paraId="18F18D08" w14:textId="77777777" w:rsidR="00981B9B" w:rsidRPr="0074763F" w:rsidRDefault="00981B9B" w:rsidP="00981B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4763F">
        <w:rPr>
          <w:rFonts w:ascii="Times New Roman" w:hAnsi="Times New Roman" w:cs="Times New Roman"/>
          <w:sz w:val="24"/>
          <w:szCs w:val="24"/>
        </w:rPr>
        <w:t>о проведении департаментом финансов</w:t>
      </w:r>
    </w:p>
    <w:p w14:paraId="05BC2947" w14:textId="77777777" w:rsidR="00981B9B" w:rsidRPr="0074763F" w:rsidRDefault="00981B9B" w:rsidP="00981B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4763F">
        <w:rPr>
          <w:rFonts w:ascii="Times New Roman" w:hAnsi="Times New Roman" w:cs="Times New Roman"/>
          <w:sz w:val="24"/>
          <w:szCs w:val="24"/>
        </w:rPr>
        <w:t>администрации городского округа Тольятти</w:t>
      </w:r>
    </w:p>
    <w:p w14:paraId="1E883334" w14:textId="77777777" w:rsidR="00981B9B" w:rsidRPr="0074763F" w:rsidRDefault="00981B9B" w:rsidP="00981B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4763F">
        <w:rPr>
          <w:rFonts w:ascii="Times New Roman" w:hAnsi="Times New Roman" w:cs="Times New Roman"/>
          <w:sz w:val="24"/>
          <w:szCs w:val="24"/>
        </w:rPr>
        <w:t>мониторинга качества финансового менеджмента</w:t>
      </w:r>
    </w:p>
    <w:p w14:paraId="6A212462" w14:textId="77777777" w:rsidR="00981B9B" w:rsidRPr="0074763F" w:rsidRDefault="00981B9B" w:rsidP="00981B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4763F">
        <w:rPr>
          <w:rFonts w:ascii="Times New Roman" w:hAnsi="Times New Roman" w:cs="Times New Roman"/>
          <w:sz w:val="24"/>
          <w:szCs w:val="24"/>
        </w:rPr>
        <w:t>главных распорядителей бюджетных средств,</w:t>
      </w:r>
    </w:p>
    <w:p w14:paraId="147DC348" w14:textId="77777777" w:rsidR="00981B9B" w:rsidRPr="0074763F" w:rsidRDefault="00981B9B" w:rsidP="00981B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4763F">
        <w:rPr>
          <w:rFonts w:ascii="Times New Roman" w:hAnsi="Times New Roman" w:cs="Times New Roman"/>
          <w:sz w:val="24"/>
          <w:szCs w:val="24"/>
        </w:rPr>
        <w:t>главных администраторов доходов бюджета,</w:t>
      </w:r>
    </w:p>
    <w:p w14:paraId="37B9686A" w14:textId="77777777" w:rsidR="00981B9B" w:rsidRPr="0074763F" w:rsidRDefault="00981B9B" w:rsidP="00981B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4763F">
        <w:rPr>
          <w:rFonts w:ascii="Times New Roman" w:hAnsi="Times New Roman" w:cs="Times New Roman"/>
          <w:sz w:val="24"/>
          <w:szCs w:val="24"/>
        </w:rPr>
        <w:t>главных администраторов источников</w:t>
      </w:r>
    </w:p>
    <w:p w14:paraId="5EE77A61" w14:textId="77777777" w:rsidR="00981B9B" w:rsidRPr="0074763F" w:rsidRDefault="00981B9B" w:rsidP="00981B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4763F">
        <w:rPr>
          <w:rFonts w:ascii="Times New Roman" w:hAnsi="Times New Roman" w:cs="Times New Roman"/>
          <w:sz w:val="24"/>
          <w:szCs w:val="24"/>
        </w:rPr>
        <w:t>финансирования дефицита бюджета</w:t>
      </w:r>
    </w:p>
    <w:p w14:paraId="714ECD34" w14:textId="77777777" w:rsidR="00981B9B" w:rsidRPr="0074763F" w:rsidRDefault="00981B9B" w:rsidP="00981B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4763F">
        <w:rPr>
          <w:rFonts w:ascii="Times New Roman" w:hAnsi="Times New Roman" w:cs="Times New Roman"/>
          <w:sz w:val="24"/>
          <w:szCs w:val="24"/>
        </w:rPr>
        <w:t>городского округа Тольятти</w:t>
      </w:r>
    </w:p>
    <w:p w14:paraId="7723284B" w14:textId="77777777" w:rsidR="00981B9B" w:rsidRDefault="00981B9B" w:rsidP="00531E8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</w:p>
    <w:p w14:paraId="35B30809" w14:textId="77777777" w:rsidR="00BC70DE" w:rsidRDefault="00BC70DE" w:rsidP="00981B9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587B9BE5" w14:textId="77777777" w:rsidR="00BC70DE" w:rsidRDefault="00BC70DE" w:rsidP="00981B9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1ACDAE60" w14:textId="304815DD" w:rsidR="00D63565" w:rsidRPr="0074763F" w:rsidRDefault="00D63565" w:rsidP="00981B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763F">
        <w:rPr>
          <w:rFonts w:ascii="Times New Roman" w:hAnsi="Times New Roman" w:cs="Times New Roman"/>
          <w:b/>
          <w:sz w:val="24"/>
          <w:szCs w:val="24"/>
        </w:rPr>
        <w:t xml:space="preserve">ИНФОРМАЦИЯ </w:t>
      </w:r>
    </w:p>
    <w:p w14:paraId="2F42F4B7" w14:textId="5ABD0A0F" w:rsidR="00D63565" w:rsidRPr="0074763F" w:rsidRDefault="00D63565" w:rsidP="00981B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763F">
        <w:rPr>
          <w:rFonts w:ascii="Times New Roman" w:hAnsi="Times New Roman" w:cs="Times New Roman"/>
          <w:b/>
          <w:sz w:val="24"/>
          <w:szCs w:val="24"/>
        </w:rPr>
        <w:t xml:space="preserve">ПО ПОКАЗАТЕЛЯМ КАЧЕСТВА ФИНАНСОВОГО МЕНЕДЖМЕНТА, ПРЕДСТАВЛЯЕМАЯ ГЛАВНЫМИ РАСПОРЯДИТЕЛЯМИ БЮДЖЕТНЫХ СРЕДСТВ, </w:t>
      </w:r>
    </w:p>
    <w:p w14:paraId="066CF924" w14:textId="2137B944" w:rsidR="00981B9B" w:rsidRPr="0074763F" w:rsidRDefault="00D63565" w:rsidP="00981B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763F">
        <w:rPr>
          <w:rFonts w:ascii="Times New Roman" w:hAnsi="Times New Roman" w:cs="Times New Roman"/>
          <w:b/>
          <w:sz w:val="24"/>
          <w:szCs w:val="24"/>
        </w:rPr>
        <w:t xml:space="preserve">ГЛАВНЫМИ АДМИНИСТРАТОРАМИ ДОХОДОВ БЮДЖЕТА, ГЛАВНЫМИ АДМИНИСТРАТОРАМИ ИСТОЧНИКОВ ФИНАНСИРОВАНИЯ ДЕФИЦИТА БЮДЖЕТА ГОРОДСКОГО ОКРУГА ТОЛЬЯТТИ (ДАЛЕЕ </w:t>
      </w:r>
      <w:r w:rsidR="00825A7B">
        <w:rPr>
          <w:rFonts w:ascii="Times New Roman" w:hAnsi="Times New Roman" w:cs="Times New Roman"/>
          <w:b/>
          <w:sz w:val="24"/>
          <w:szCs w:val="24"/>
        </w:rPr>
        <w:t>–</w:t>
      </w:r>
      <w:r w:rsidRPr="007476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5A7B">
        <w:rPr>
          <w:rFonts w:ascii="Times New Roman" w:hAnsi="Times New Roman" w:cs="Times New Roman"/>
          <w:b/>
          <w:sz w:val="24"/>
          <w:szCs w:val="24"/>
        </w:rPr>
        <w:t xml:space="preserve">ГОРОДСКОЙ ОКРУГ, </w:t>
      </w:r>
      <w:r w:rsidRPr="0074763F">
        <w:rPr>
          <w:rFonts w:ascii="Times New Roman" w:hAnsi="Times New Roman" w:cs="Times New Roman"/>
          <w:b/>
          <w:sz w:val="24"/>
          <w:szCs w:val="24"/>
        </w:rPr>
        <w:t>ГЛАВНЫЙ АДМИНИСТРАТОР)</w:t>
      </w:r>
    </w:p>
    <w:p w14:paraId="1D9E8CA8" w14:textId="7A26DCB8" w:rsidR="00D63565" w:rsidRDefault="00D63565" w:rsidP="00981B9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3FEE8A83" w14:textId="77777777" w:rsidR="002869EE" w:rsidRPr="00D63565" w:rsidRDefault="002869EE" w:rsidP="00981B9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5"/>
        <w:gridCol w:w="6986"/>
        <w:gridCol w:w="1317"/>
        <w:gridCol w:w="1493"/>
      </w:tblGrid>
      <w:tr w:rsidR="00825A7B" w:rsidRPr="0074763F" w14:paraId="18D226AA" w14:textId="77777777" w:rsidTr="00E310C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6D3CF" w14:textId="77777777" w:rsidR="00531E86" w:rsidRPr="0074763F" w:rsidRDefault="00531E86" w:rsidP="007476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763F">
              <w:rPr>
                <w:rFonts w:ascii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890AD" w14:textId="2C584E67" w:rsidR="00531E86" w:rsidRPr="0074763F" w:rsidRDefault="00531E86" w:rsidP="007476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763F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  <w:r w:rsidR="00CD6C2E">
              <w:rPr>
                <w:rFonts w:ascii="Times New Roman" w:hAnsi="Times New Roman" w:cs="Times New Roman"/>
                <w:sz w:val="20"/>
                <w:szCs w:val="20"/>
              </w:rPr>
              <w:t xml:space="preserve"> качества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32CF0" w14:textId="626ABFBC" w:rsidR="00531E86" w:rsidRPr="0074763F" w:rsidRDefault="00531E86" w:rsidP="007476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763F">
              <w:rPr>
                <w:rFonts w:ascii="Times New Roman" w:hAnsi="Times New Roman" w:cs="Times New Roman"/>
                <w:sz w:val="20"/>
                <w:szCs w:val="20"/>
              </w:rPr>
              <w:t>Значение показателя</w:t>
            </w:r>
            <w:r w:rsidR="00CD6C2E">
              <w:rPr>
                <w:rFonts w:ascii="Times New Roman" w:hAnsi="Times New Roman" w:cs="Times New Roman"/>
                <w:sz w:val="20"/>
                <w:szCs w:val="20"/>
              </w:rPr>
              <w:t xml:space="preserve"> качества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FE934" w14:textId="54B41C2E" w:rsidR="00531E86" w:rsidRPr="0074763F" w:rsidRDefault="00531E86" w:rsidP="007476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763F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  <w:r w:rsidR="00CD6C2E">
              <w:rPr>
                <w:rFonts w:ascii="Times New Roman" w:hAnsi="Times New Roman" w:cs="Times New Roman"/>
                <w:sz w:val="20"/>
                <w:szCs w:val="20"/>
              </w:rPr>
              <w:t xml:space="preserve"> показателя качества</w:t>
            </w:r>
          </w:p>
        </w:tc>
      </w:tr>
      <w:tr w:rsidR="00531E86" w:rsidRPr="0074763F" w14:paraId="1D81255C" w14:textId="77777777" w:rsidTr="00E310C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21921" w14:textId="77777777" w:rsidR="00531E86" w:rsidRPr="0074763F" w:rsidRDefault="00531E86" w:rsidP="0074763F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74763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AEADF" w14:textId="77777777" w:rsidR="00531E86" w:rsidRPr="0074763F" w:rsidRDefault="00531E86" w:rsidP="007476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763F">
              <w:rPr>
                <w:rFonts w:ascii="Times New Roman" w:hAnsi="Times New Roman" w:cs="Times New Roman"/>
                <w:sz w:val="20"/>
                <w:szCs w:val="20"/>
              </w:rPr>
              <w:t>Показатели, характеризующие качество и своевременность представления документов, необходимых для формирования и исполнения бюджета городского округа</w:t>
            </w:r>
          </w:p>
        </w:tc>
      </w:tr>
      <w:tr w:rsidR="00825A7B" w:rsidRPr="0074763F" w14:paraId="123CA56E" w14:textId="77777777" w:rsidTr="00E310C5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304AC" w14:textId="77777777" w:rsidR="00531E86" w:rsidRPr="0074763F" w:rsidRDefault="00531E86" w:rsidP="007476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763F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73AEA" w14:textId="71CB3B0B" w:rsidR="00531E86" w:rsidRPr="0074763F" w:rsidRDefault="00E83275" w:rsidP="007476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763F">
              <w:rPr>
                <w:rFonts w:ascii="Times New Roman" w:hAnsi="Times New Roman" w:cs="Times New Roman"/>
                <w:sz w:val="20"/>
                <w:szCs w:val="20"/>
              </w:rPr>
              <w:t>Соблюдение главными администраторами сроков представления документов, материалов, требований к ним, установленных муниципальными правовыми актами городского округа (далее - МПА), регламентирующими процесс формирования бюджета городского округа, Р</w:t>
            </w:r>
            <w:r w:rsidRPr="0074763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1.1</w:t>
            </w:r>
            <w:r w:rsidRPr="0074763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BE35F" w14:textId="77777777" w:rsidR="00531E86" w:rsidRPr="0074763F" w:rsidRDefault="00531E86" w:rsidP="007476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E8E79" w14:textId="0B7D33C6" w:rsidR="00531E86" w:rsidRPr="0074763F" w:rsidRDefault="00531E86" w:rsidP="007476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5A7B" w:rsidRPr="0074763F" w14:paraId="37D6F818" w14:textId="77777777" w:rsidTr="00E310C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32EE6" w14:textId="77777777" w:rsidR="00531E86" w:rsidRPr="0074763F" w:rsidRDefault="00531E86" w:rsidP="007476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B0165" w14:textId="65BB270F" w:rsidR="00531E86" w:rsidRPr="0074763F" w:rsidRDefault="00E83275" w:rsidP="007476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763F">
              <w:rPr>
                <w:rFonts w:ascii="Times New Roman" w:hAnsi="Times New Roman" w:cs="Times New Roman"/>
                <w:sz w:val="20"/>
                <w:szCs w:val="20"/>
              </w:rPr>
              <w:t>количество документов, материалов, представленных с нарушением сроков, требований 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189B6" w14:textId="77777777" w:rsidR="00531E86" w:rsidRPr="0074763F" w:rsidRDefault="00531E86" w:rsidP="007476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CD512" w14:textId="77777777" w:rsidR="00531E86" w:rsidRPr="0074763F" w:rsidRDefault="00531E86" w:rsidP="007476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763F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</w:tr>
      <w:tr w:rsidR="00825A7B" w:rsidRPr="0074763F" w14:paraId="4FB9334C" w14:textId="77777777" w:rsidTr="00E310C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8816B" w14:textId="77777777" w:rsidR="00531E86" w:rsidRPr="0074763F" w:rsidRDefault="00531E86" w:rsidP="007476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9B165" w14:textId="2B4EABBC" w:rsidR="0074763F" w:rsidRPr="0074763F" w:rsidRDefault="00E83275" w:rsidP="007476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763F">
              <w:rPr>
                <w:rFonts w:ascii="Times New Roman" w:hAnsi="Times New Roman" w:cs="Times New Roman"/>
                <w:sz w:val="20"/>
                <w:szCs w:val="20"/>
              </w:rPr>
              <w:t>количество документов, материалов, которые необходимо представить в рамках бюджетного процесса в установленные сроки, с установленными требованиями</w:t>
            </w:r>
            <w:r w:rsidRPr="0074763F">
              <w:rPr>
                <w:rFonts w:ascii="Times New Roman" w:hAnsi="Times New Roman" w:cs="Times New Roman"/>
                <w:noProof/>
                <w:position w:val="-11"/>
                <w:sz w:val="20"/>
                <w:szCs w:val="20"/>
              </w:rPr>
              <w:drawing>
                <wp:inline distT="0" distB="0" distL="0" distR="0" wp14:anchorId="3F5B84D3" wp14:editId="7AE01024">
                  <wp:extent cx="276225" cy="323850"/>
                  <wp:effectExtent l="0" t="0" r="0" b="0"/>
                  <wp:docPr id="9" name="Рисунок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7737D" w14:textId="77777777" w:rsidR="00531E86" w:rsidRPr="0074763F" w:rsidRDefault="00531E86" w:rsidP="007476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66FBB" w14:textId="77777777" w:rsidR="00531E86" w:rsidRPr="0074763F" w:rsidRDefault="00531E86" w:rsidP="007476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763F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</w:tr>
      <w:tr w:rsidR="00825A7B" w:rsidRPr="0074763F" w14:paraId="655BF927" w14:textId="77777777" w:rsidTr="00E310C5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2F97B" w14:textId="77777777" w:rsidR="00531E86" w:rsidRPr="0074763F" w:rsidRDefault="00531E86" w:rsidP="007476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763F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9C132" w14:textId="1CA510EE" w:rsidR="00531E86" w:rsidRPr="0074763F" w:rsidRDefault="00E83275" w:rsidP="007476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763F">
              <w:rPr>
                <w:rFonts w:ascii="Times New Roman" w:hAnsi="Times New Roman" w:cs="Times New Roman"/>
                <w:sz w:val="20"/>
                <w:szCs w:val="20"/>
              </w:rPr>
              <w:t>Соблюдение главными администраторами сроков представления документов, необходимых для завершения операций по расходам бюджета городского округа в текущем финансовом году, установленных постановлением администрации городского округа, Р</w:t>
            </w:r>
            <w:r w:rsidRPr="0074763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1.2</w:t>
            </w:r>
            <w:r w:rsidRPr="0074763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56904" w14:textId="77777777" w:rsidR="00531E86" w:rsidRPr="0074763F" w:rsidRDefault="00531E86" w:rsidP="007476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A8DBA" w14:textId="5D37FA7C" w:rsidR="00531E86" w:rsidRPr="0074763F" w:rsidRDefault="00531E86" w:rsidP="007476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5A7B" w:rsidRPr="0074763F" w14:paraId="37BEDC0D" w14:textId="77777777" w:rsidTr="00E310C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C3596" w14:textId="77777777" w:rsidR="009F4116" w:rsidRPr="0074763F" w:rsidRDefault="009F4116" w:rsidP="007476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09A6D" w14:textId="03873EBA" w:rsidR="009F4116" w:rsidRPr="0074763F" w:rsidRDefault="009F4116" w:rsidP="007476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763F">
              <w:rPr>
                <w:rFonts w:ascii="Times New Roman" w:hAnsi="Times New Roman" w:cs="Times New Roman"/>
                <w:sz w:val="20"/>
                <w:szCs w:val="20"/>
              </w:rPr>
              <w:t>заявки на оплату расходов и иные расчетные документы, необходимые для подтверждения в установленном порядке принятых денежных обязательств и последующего осуществления кассовых выплат из бюджета городского округа, С</w:t>
            </w:r>
            <w:r w:rsidRPr="0074763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126C1" w14:textId="77777777" w:rsidR="009F4116" w:rsidRPr="0074763F" w:rsidRDefault="009F4116" w:rsidP="007476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8AE2E" w14:textId="7F383577" w:rsidR="009F4116" w:rsidRPr="0074763F" w:rsidRDefault="009F4116" w:rsidP="007476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4763F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825A7B" w:rsidRPr="0074763F" w14:paraId="19D7C189" w14:textId="77777777" w:rsidTr="00E310C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22C2E" w14:textId="77777777" w:rsidR="009F4116" w:rsidRPr="0074763F" w:rsidRDefault="009F4116" w:rsidP="007476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5A079" w14:textId="767E04E3" w:rsidR="009F4116" w:rsidRPr="0074763F" w:rsidRDefault="009F4116" w:rsidP="007476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763F">
              <w:rPr>
                <w:rFonts w:ascii="Times New Roman" w:hAnsi="Times New Roman" w:cs="Times New Roman"/>
                <w:sz w:val="20"/>
                <w:szCs w:val="20"/>
              </w:rPr>
              <w:t xml:space="preserve">уведомления об изменении объемов бюджетных ассигнований, лимитов бюджетных обязательств для доведения соответствующих показателей до получателей средств (администраторов источников финансирования дефицита) </w:t>
            </w:r>
            <w:r w:rsidRPr="007476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бюджета городского округа, </w:t>
            </w:r>
            <w:proofErr w:type="spellStart"/>
            <w:r w:rsidRPr="0074763F">
              <w:rPr>
                <w:rFonts w:ascii="Times New Roman" w:hAnsi="Times New Roman" w:cs="Times New Roman"/>
                <w:sz w:val="20"/>
                <w:szCs w:val="20"/>
              </w:rPr>
              <w:t>Ra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A31E7" w14:textId="77777777" w:rsidR="009F4116" w:rsidRPr="0074763F" w:rsidRDefault="009F4116" w:rsidP="007476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92CC9" w14:textId="2827CFC8" w:rsidR="009F4116" w:rsidRPr="0074763F" w:rsidRDefault="009F4116" w:rsidP="007476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763F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825A7B" w:rsidRPr="0074763F" w14:paraId="72050DA2" w14:textId="77777777" w:rsidTr="00E310C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86630" w14:textId="77777777" w:rsidR="009F4116" w:rsidRPr="0074763F" w:rsidRDefault="009F4116" w:rsidP="007476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4E280" w14:textId="75ACE981" w:rsidR="009F4116" w:rsidRPr="0074763F" w:rsidRDefault="009F4116" w:rsidP="007476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763F">
              <w:rPr>
                <w:rFonts w:ascii="Times New Roman" w:hAnsi="Times New Roman" w:cs="Times New Roman"/>
                <w:sz w:val="20"/>
                <w:szCs w:val="20"/>
              </w:rPr>
              <w:t xml:space="preserve">проекты изменений бюджетных ассигнований сводной бюджетной росписи и лимитов бюджетных обязательств, за исключением изменений, определенных в МПА, </w:t>
            </w:r>
            <w:proofErr w:type="spellStart"/>
            <w:r w:rsidRPr="0074763F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74763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t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24900" w14:textId="77777777" w:rsidR="009F4116" w:rsidRPr="0074763F" w:rsidRDefault="009F4116" w:rsidP="007476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772A0" w14:textId="2B913541" w:rsidR="009F4116" w:rsidRPr="0074763F" w:rsidRDefault="009F4116" w:rsidP="007476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763F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825A7B" w:rsidRPr="0074763F" w14:paraId="343F7439" w14:textId="77777777" w:rsidTr="00E310C5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8F1D1" w14:textId="77777777" w:rsidR="009F4116" w:rsidRPr="0074763F" w:rsidRDefault="009F4116" w:rsidP="007476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763F"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1C367" w14:textId="37C1641F" w:rsidR="009F4116" w:rsidRPr="0074763F" w:rsidRDefault="009F4116" w:rsidP="007476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763F">
              <w:rPr>
                <w:rFonts w:ascii="Times New Roman" w:hAnsi="Times New Roman" w:cs="Times New Roman"/>
                <w:sz w:val="20"/>
                <w:szCs w:val="20"/>
              </w:rPr>
              <w:t xml:space="preserve">Соблюдение главными администраторами срока представления кассового плана по расходам на очередной месяц, начиная с февраля, </w:t>
            </w:r>
            <w:proofErr w:type="gramStart"/>
            <w:r w:rsidRPr="0074763F">
              <w:rPr>
                <w:rFonts w:ascii="Times New Roman" w:hAnsi="Times New Roman" w:cs="Times New Roman"/>
                <w:sz w:val="20"/>
                <w:szCs w:val="20"/>
              </w:rPr>
              <w:t>установленного Порядком</w:t>
            </w:r>
            <w:proofErr w:type="gramEnd"/>
            <w:r w:rsidRPr="0074763F">
              <w:rPr>
                <w:rFonts w:ascii="Times New Roman" w:hAnsi="Times New Roman" w:cs="Times New Roman"/>
                <w:sz w:val="20"/>
                <w:szCs w:val="20"/>
              </w:rPr>
              <w:t xml:space="preserve"> составления и ведения кассового плана исполнения бюджета городского округа, (без учета безвозмездных поступлений), Р</w:t>
            </w:r>
            <w:r w:rsidRPr="0074763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1.3</w:t>
            </w:r>
            <w:r w:rsidRPr="0074763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23684" w14:textId="77777777" w:rsidR="009F4116" w:rsidRPr="0074763F" w:rsidRDefault="009F4116" w:rsidP="007476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20F3C" w14:textId="479152CB" w:rsidR="009F4116" w:rsidRPr="00130936" w:rsidRDefault="009F4116" w:rsidP="007476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5A7B" w:rsidRPr="0074763F" w14:paraId="1CD685BA" w14:textId="77777777" w:rsidTr="00E310C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A870D" w14:textId="77777777" w:rsidR="009F4116" w:rsidRPr="0074763F" w:rsidRDefault="009F4116" w:rsidP="007476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BB71F" w14:textId="09EB7292" w:rsidR="009F4116" w:rsidRPr="0074763F" w:rsidRDefault="009F4116" w:rsidP="002869EE">
            <w:pPr>
              <w:pStyle w:val="ConsPlusNormal"/>
              <w:rPr>
                <w:sz w:val="20"/>
              </w:rPr>
            </w:pPr>
            <w:r w:rsidRPr="0074763F">
              <w:rPr>
                <w:sz w:val="20"/>
              </w:rPr>
              <w:t>количество месяцев отчетного периода, по которым кассовый план по расходам на очередной месяц представлен позже срока, установленного в МПА, 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CD8FC" w14:textId="77777777" w:rsidR="009F4116" w:rsidRPr="0074763F" w:rsidRDefault="009F4116" w:rsidP="007476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D0DC7" w14:textId="20DC1F7D" w:rsidR="009F4116" w:rsidRPr="0074763F" w:rsidRDefault="009F4116" w:rsidP="007476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763F"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  <w:r w:rsidR="00142AC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4763F">
              <w:rPr>
                <w:rFonts w:ascii="Times New Roman" w:hAnsi="Times New Roman" w:cs="Times New Roman"/>
                <w:sz w:val="20"/>
                <w:szCs w:val="20"/>
              </w:rPr>
              <w:t>ниц</w:t>
            </w:r>
          </w:p>
        </w:tc>
      </w:tr>
      <w:tr w:rsidR="00825A7B" w:rsidRPr="0074763F" w14:paraId="6112C78C" w14:textId="77777777" w:rsidTr="00E310C5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615AB" w14:textId="77777777" w:rsidR="009F4116" w:rsidRPr="0074763F" w:rsidRDefault="009F4116" w:rsidP="007476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763F">
              <w:rPr>
                <w:rFonts w:ascii="Times New Roman" w:hAnsi="Times New Roman" w:cs="Times New Roman"/>
                <w:sz w:val="20"/>
                <w:szCs w:val="20"/>
              </w:rPr>
              <w:t>1.4.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A0528" w14:textId="3D448D3F" w:rsidR="009F4116" w:rsidRPr="0074763F" w:rsidRDefault="009F4116" w:rsidP="002869EE">
            <w:pPr>
              <w:pStyle w:val="ConsPlusNormal"/>
              <w:rPr>
                <w:sz w:val="20"/>
              </w:rPr>
            </w:pPr>
            <w:r w:rsidRPr="0074763F">
              <w:rPr>
                <w:sz w:val="20"/>
              </w:rPr>
              <w:t>Качество составления кассового плана по расходам на текущий месяц главными администраторами в отчетном периоде (без учета безвозмездных поступлений</w:t>
            </w:r>
            <w:proofErr w:type="gramStart"/>
            <w:r w:rsidRPr="0074763F">
              <w:rPr>
                <w:sz w:val="20"/>
              </w:rPr>
              <w:t>) ,</w:t>
            </w:r>
            <w:proofErr w:type="gramEnd"/>
            <w:r w:rsidRPr="0074763F">
              <w:rPr>
                <w:sz w:val="20"/>
              </w:rPr>
              <w:t xml:space="preserve"> Р</w:t>
            </w:r>
            <w:r w:rsidRPr="0074763F">
              <w:rPr>
                <w:sz w:val="20"/>
                <w:vertAlign w:val="subscript"/>
              </w:rPr>
              <w:t>1.4.: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4A6AC" w14:textId="77777777" w:rsidR="009F4116" w:rsidRPr="0074763F" w:rsidRDefault="009F4116" w:rsidP="007476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AF7D8" w14:textId="0E4358AA" w:rsidR="009F4116" w:rsidRPr="0074763F" w:rsidRDefault="009F4116" w:rsidP="007476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5A7B" w:rsidRPr="0074763F" w14:paraId="0B422E3C" w14:textId="77777777" w:rsidTr="00E310C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DE45B" w14:textId="77777777" w:rsidR="009F4116" w:rsidRPr="0074763F" w:rsidRDefault="009F4116" w:rsidP="007476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E4463" w14:textId="289705DC" w:rsidR="009F4116" w:rsidRPr="0074763F" w:rsidRDefault="009F4116" w:rsidP="002869EE">
            <w:pPr>
              <w:pStyle w:val="ConsPlusNormal"/>
              <w:rPr>
                <w:sz w:val="20"/>
              </w:rPr>
            </w:pPr>
            <w:r w:rsidRPr="0074763F">
              <w:rPr>
                <w:sz w:val="20"/>
              </w:rPr>
              <w:t>количество дополнительных кассовых планов по расходам, не связанных с изменением показателей сводной бюджетной росписи и (или) лимитов бюджетных обязательств</w:t>
            </w:r>
            <w:proofErr w:type="gramStart"/>
            <w:r w:rsidRPr="0074763F">
              <w:rPr>
                <w:sz w:val="20"/>
              </w:rPr>
              <w:t>, К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24ED2" w14:textId="77777777" w:rsidR="009F4116" w:rsidRPr="0074763F" w:rsidRDefault="009F4116" w:rsidP="007476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6CBB8" w14:textId="13656374" w:rsidR="009F4116" w:rsidRPr="0074763F" w:rsidRDefault="009F4116" w:rsidP="007476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763F"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  <w:r w:rsidR="00142AC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4763F">
              <w:rPr>
                <w:rFonts w:ascii="Times New Roman" w:hAnsi="Times New Roman" w:cs="Times New Roman"/>
                <w:sz w:val="20"/>
                <w:szCs w:val="20"/>
              </w:rPr>
              <w:t>ниц</w:t>
            </w:r>
          </w:p>
        </w:tc>
      </w:tr>
      <w:tr w:rsidR="00825A7B" w:rsidRPr="0074763F" w14:paraId="6BFE97C7" w14:textId="77777777" w:rsidTr="00E310C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E3AE6" w14:textId="77777777" w:rsidR="009F4116" w:rsidRPr="0074763F" w:rsidRDefault="009F4116" w:rsidP="007476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658C2" w14:textId="44C892F3" w:rsidR="009F4116" w:rsidRPr="0074763F" w:rsidRDefault="009F4116" w:rsidP="002869EE">
            <w:pPr>
              <w:pStyle w:val="ConsPlusNormal"/>
              <w:rPr>
                <w:sz w:val="20"/>
              </w:rPr>
            </w:pPr>
            <w:r w:rsidRPr="0074763F">
              <w:rPr>
                <w:sz w:val="20"/>
              </w:rPr>
              <w:t xml:space="preserve">общее количество дополнительных кассовых планов по расходам,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</w:rPr>
                    <m:t>К</m:t>
                  </m:r>
                </m:e>
                <m:sub>
                  <m:r>
                    <w:rPr>
                      <w:rFonts w:ascii="Cambria Math" w:hAnsi="Cambria Math"/>
                      <w:sz w:val="20"/>
                    </w:rPr>
                    <m:t>∑</m:t>
                  </m:r>
                </m:sub>
              </m:sSub>
            </m:oMath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7BDBA" w14:textId="77777777" w:rsidR="009F4116" w:rsidRPr="0074763F" w:rsidRDefault="009F4116" w:rsidP="007476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66BB3" w14:textId="77777777" w:rsidR="009F4116" w:rsidRPr="0074763F" w:rsidRDefault="009F4116" w:rsidP="007476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763F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</w:tr>
      <w:tr w:rsidR="00825A7B" w:rsidRPr="0074763F" w14:paraId="306E57DB" w14:textId="77777777" w:rsidTr="00E310C5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1A0C2" w14:textId="77777777" w:rsidR="009F4116" w:rsidRPr="0074763F" w:rsidRDefault="009F4116" w:rsidP="007476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763F">
              <w:rPr>
                <w:rFonts w:ascii="Times New Roman" w:hAnsi="Times New Roman" w:cs="Times New Roman"/>
                <w:sz w:val="20"/>
                <w:szCs w:val="20"/>
              </w:rPr>
              <w:t>1.5.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108DF" w14:textId="5DBA5FCC" w:rsidR="009F4116" w:rsidRPr="0074763F" w:rsidRDefault="008373C9" w:rsidP="002869EE">
            <w:pPr>
              <w:pStyle w:val="ConsPlusNormal"/>
              <w:rPr>
                <w:sz w:val="20"/>
              </w:rPr>
            </w:pPr>
            <w:r w:rsidRPr="0074763F">
              <w:rPr>
                <w:sz w:val="20"/>
              </w:rPr>
              <w:t xml:space="preserve">Соблюдение главными администраторами размера отклонения объема перечислений от открытого кассового плана, </w:t>
            </w:r>
            <w:proofErr w:type="gramStart"/>
            <w:r w:rsidRPr="0074763F">
              <w:rPr>
                <w:sz w:val="20"/>
              </w:rPr>
              <w:t>установленного Порядком</w:t>
            </w:r>
            <w:proofErr w:type="gramEnd"/>
            <w:r w:rsidRPr="0074763F">
              <w:rPr>
                <w:sz w:val="20"/>
              </w:rPr>
              <w:t xml:space="preserve"> составления и ведения кассового плана исполнения бюджета городского округа, (без учета безвозмездных поступлений), Р</w:t>
            </w:r>
            <w:r w:rsidRPr="0074763F">
              <w:rPr>
                <w:sz w:val="20"/>
                <w:vertAlign w:val="subscript"/>
              </w:rPr>
              <w:t>1.5.</w:t>
            </w:r>
            <w:r w:rsidRPr="0074763F">
              <w:rPr>
                <w:sz w:val="20"/>
              </w:rPr>
              <w:t>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E170D" w14:textId="77777777" w:rsidR="009F4116" w:rsidRPr="0074763F" w:rsidRDefault="009F4116" w:rsidP="007476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6FE7F" w14:textId="33A52651" w:rsidR="009F4116" w:rsidRPr="0074763F" w:rsidRDefault="009F4116" w:rsidP="007476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5A7B" w:rsidRPr="0074763F" w14:paraId="03213F68" w14:textId="77777777" w:rsidTr="00E310C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D4101" w14:textId="77777777" w:rsidR="009F4116" w:rsidRPr="0074763F" w:rsidRDefault="009F4116" w:rsidP="007476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3920A" w14:textId="51FA080C" w:rsidR="009F4116" w:rsidRPr="0074763F" w:rsidRDefault="008373C9" w:rsidP="002869EE">
            <w:pPr>
              <w:pStyle w:val="ConsPlusNormal"/>
              <w:rPr>
                <w:sz w:val="20"/>
              </w:rPr>
            </w:pPr>
            <w:r w:rsidRPr="0074763F">
              <w:rPr>
                <w:sz w:val="20"/>
              </w:rPr>
              <w:t>количество месяцев отчетного периода, по которым отклонения объема перечислений от открытого кассового плана превышают, установленные в МПА, 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658D6" w14:textId="77777777" w:rsidR="009F4116" w:rsidRPr="0074763F" w:rsidRDefault="009F4116" w:rsidP="007476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ABCFD" w14:textId="77777777" w:rsidR="009F4116" w:rsidRPr="0074763F" w:rsidRDefault="009F4116" w:rsidP="007476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763F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</w:tr>
      <w:tr w:rsidR="00825A7B" w:rsidRPr="0074763F" w14:paraId="2C5F4C5D" w14:textId="77777777" w:rsidTr="00E310C5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16564" w14:textId="19ED5A1C" w:rsidR="009F4116" w:rsidRPr="0074763F" w:rsidRDefault="009F4116" w:rsidP="007476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763F">
              <w:rPr>
                <w:rFonts w:ascii="Times New Roman" w:hAnsi="Times New Roman" w:cs="Times New Roman"/>
                <w:sz w:val="20"/>
                <w:szCs w:val="20"/>
              </w:rPr>
              <w:t>1.6</w:t>
            </w:r>
            <w:r w:rsidR="008373C9" w:rsidRPr="0074763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B59AF" w14:textId="5FA1B962" w:rsidR="009F4116" w:rsidRPr="0074763F" w:rsidRDefault="008373C9" w:rsidP="007476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763F">
              <w:rPr>
                <w:rFonts w:ascii="Times New Roman" w:hAnsi="Times New Roman" w:cs="Times New Roman"/>
                <w:sz w:val="20"/>
                <w:szCs w:val="20"/>
              </w:rPr>
              <w:t>Доля своевременно утвержденных муниципальных заданий на оказание муниципальных услуг (выполнение работ) для подведомственных муниципальных учреждений и значений нормативных затрат на оказание муниципальных услуг, значений базовых нормативов затрат на оказание муниципальных услуг, значений корректирующих коэффициентов, значений нормативных затрат на выполнение работ Р</w:t>
            </w:r>
            <w:r w:rsidRPr="0074763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1.6</w:t>
            </w:r>
            <w:r w:rsidRPr="0074763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C7CCC" w14:textId="77777777" w:rsidR="009F4116" w:rsidRPr="0074763F" w:rsidRDefault="009F4116" w:rsidP="007476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C5900" w14:textId="61BBCEB6" w:rsidR="009F4116" w:rsidRPr="0074763F" w:rsidRDefault="009F4116" w:rsidP="007476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5A7B" w:rsidRPr="0074763F" w14:paraId="49EF4043" w14:textId="77777777" w:rsidTr="00E310C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2B3E5" w14:textId="77777777" w:rsidR="008373C9" w:rsidRPr="0074763F" w:rsidRDefault="008373C9" w:rsidP="007476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C2A17" w14:textId="606ADAA7" w:rsidR="008373C9" w:rsidRPr="0074763F" w:rsidRDefault="008373C9" w:rsidP="007476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763F">
              <w:rPr>
                <w:rFonts w:ascii="Times New Roman" w:hAnsi="Times New Roman" w:cs="Times New Roman"/>
                <w:sz w:val="20"/>
                <w:szCs w:val="20"/>
              </w:rPr>
              <w:t>Количество МПА об утверждении муниципальных заданий на оказание муниципальных услуг (выполнение работ), которые изданы для подведомственных муниципальных учреждений в установленные сроки, 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77C4A" w14:textId="77777777" w:rsidR="008373C9" w:rsidRPr="0074763F" w:rsidRDefault="008373C9" w:rsidP="007476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7E4BE" w14:textId="607512FF" w:rsidR="008373C9" w:rsidRPr="0074763F" w:rsidRDefault="008373C9" w:rsidP="007476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763F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</w:tr>
      <w:tr w:rsidR="00825A7B" w:rsidRPr="0074763F" w14:paraId="73FDD5A3" w14:textId="77777777" w:rsidTr="00E310C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73D36" w14:textId="77777777" w:rsidR="008373C9" w:rsidRPr="0074763F" w:rsidRDefault="008373C9" w:rsidP="007476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429F8" w14:textId="6A7ADA46" w:rsidR="008373C9" w:rsidRPr="0074763F" w:rsidRDefault="008373C9" w:rsidP="007476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763F">
              <w:rPr>
                <w:rFonts w:ascii="Times New Roman" w:hAnsi="Times New Roman" w:cs="Times New Roman"/>
                <w:sz w:val="20"/>
                <w:szCs w:val="20"/>
              </w:rPr>
              <w:t>количество МПА об утверждении значений нормативных затрат на оказание муниципальных услуг, значений базовых нормативов затрат на оказание муниципальных услуг, значений корректирующих коэффициентов, значений нормативных затрат на выполнение работ, которые изданы в установленные сроки, Z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AD18E" w14:textId="77777777" w:rsidR="008373C9" w:rsidRPr="0074763F" w:rsidRDefault="008373C9" w:rsidP="007476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612D8" w14:textId="2D4BDD70" w:rsidR="008373C9" w:rsidRPr="0074763F" w:rsidRDefault="008373C9" w:rsidP="007476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763F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</w:tr>
      <w:tr w:rsidR="00825A7B" w:rsidRPr="0074763F" w14:paraId="32652F30" w14:textId="77777777" w:rsidTr="00E310C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14CD2" w14:textId="77777777" w:rsidR="009F4116" w:rsidRPr="0074763F" w:rsidRDefault="009F4116" w:rsidP="007476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D079A" w14:textId="59E2B246" w:rsidR="009F4116" w:rsidRPr="0074763F" w:rsidRDefault="008373C9" w:rsidP="002869EE">
            <w:pPr>
              <w:pStyle w:val="ConsPlusNormal"/>
              <w:rPr>
                <w:sz w:val="20"/>
              </w:rPr>
            </w:pPr>
            <w:r w:rsidRPr="0074763F">
              <w:rPr>
                <w:sz w:val="20"/>
              </w:rPr>
              <w:t>общее количество МПА об утверждении муниципальных заданий на оказание муниципальных услуг (выполнение работ), для подведомственных муниципальных учреждений,</w:t>
            </w:r>
            <w:r w:rsidR="002869EE">
              <w:rPr>
                <w:sz w:val="20"/>
              </w:rPr>
              <w:t xml:space="preserve"> </w:t>
            </w:r>
            <w:r w:rsidRPr="0074763F">
              <w:rPr>
                <w:sz w:val="20"/>
                <w:lang w:val="en-US"/>
              </w:rPr>
              <w:t>Ni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98DB0" w14:textId="77777777" w:rsidR="009F4116" w:rsidRPr="0074763F" w:rsidRDefault="009F4116" w:rsidP="007476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D849C" w14:textId="77777777" w:rsidR="009F4116" w:rsidRPr="0074763F" w:rsidRDefault="009F4116" w:rsidP="007476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763F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</w:tr>
      <w:tr w:rsidR="00825A7B" w:rsidRPr="0074763F" w14:paraId="1B5F6660" w14:textId="77777777" w:rsidTr="00E310C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00818" w14:textId="77777777" w:rsidR="009F4116" w:rsidRPr="0074763F" w:rsidRDefault="009F4116" w:rsidP="007476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381BF" w14:textId="3A5B032E" w:rsidR="009F4116" w:rsidRPr="0074763F" w:rsidRDefault="008373C9" w:rsidP="007476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763F">
              <w:rPr>
                <w:rFonts w:ascii="Times New Roman" w:hAnsi="Times New Roman" w:cs="Times New Roman"/>
                <w:sz w:val="20"/>
                <w:szCs w:val="20"/>
              </w:rPr>
              <w:t>общее количество МПА об утверждении значений нормативных затрат на оказание муниципальных услуг, значений базовых нормативов затрат на оказание муниципальных услуг, значений корректирующих коэффициентов, значений нормативных затрат на выполнение работ,</w:t>
            </w:r>
            <w:r w:rsidRPr="00747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4763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Zi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54E21" w14:textId="77777777" w:rsidR="009F4116" w:rsidRPr="0074763F" w:rsidRDefault="009F4116" w:rsidP="007476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34EB6" w14:textId="77777777" w:rsidR="009F4116" w:rsidRPr="0074763F" w:rsidRDefault="009F4116" w:rsidP="007476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763F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</w:tr>
      <w:tr w:rsidR="009F4116" w:rsidRPr="0074763F" w14:paraId="7A1FC735" w14:textId="77777777" w:rsidTr="00E310C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72494" w14:textId="77777777" w:rsidR="009F4116" w:rsidRPr="0074763F" w:rsidRDefault="009F4116" w:rsidP="0074763F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74763F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301FA" w14:textId="77777777" w:rsidR="009F4116" w:rsidRPr="0074763F" w:rsidRDefault="009F4116" w:rsidP="007476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763F">
              <w:rPr>
                <w:rFonts w:ascii="Times New Roman" w:hAnsi="Times New Roman" w:cs="Times New Roman"/>
                <w:sz w:val="20"/>
                <w:szCs w:val="20"/>
              </w:rPr>
              <w:t>Показатели, характеризующие качество планирования бюджетных расходов</w:t>
            </w:r>
          </w:p>
        </w:tc>
      </w:tr>
      <w:tr w:rsidR="00825A7B" w:rsidRPr="0074763F" w14:paraId="159945D7" w14:textId="77777777" w:rsidTr="00E310C5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A31F8" w14:textId="77777777" w:rsidR="009F4116" w:rsidRPr="0074763F" w:rsidRDefault="009F4116" w:rsidP="007476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76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BB85B" w14:textId="4EB6DDA8" w:rsidR="009F4116" w:rsidRPr="0074763F" w:rsidRDefault="00D94BF0" w:rsidP="007476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763F">
              <w:rPr>
                <w:rFonts w:ascii="Times New Roman" w:hAnsi="Times New Roman" w:cs="Times New Roman"/>
                <w:sz w:val="20"/>
                <w:szCs w:val="20"/>
              </w:rPr>
              <w:t>Своевременность внесения изменений в муниципальные программы в отчетном финансовом году, Р</w:t>
            </w:r>
            <w:r w:rsidRPr="0074763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2.1</w:t>
            </w:r>
            <w:r w:rsidRPr="0074763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C5CEA" w14:textId="77777777" w:rsidR="009F4116" w:rsidRPr="0074763F" w:rsidRDefault="009F4116" w:rsidP="007476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55F64" w14:textId="7CF5FB6C" w:rsidR="009F4116" w:rsidRPr="0074763F" w:rsidRDefault="009F4116" w:rsidP="007476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5A7B" w:rsidRPr="0074763F" w14:paraId="08F9A7F5" w14:textId="77777777" w:rsidTr="00E310C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8F9A9" w14:textId="77777777" w:rsidR="009F4116" w:rsidRPr="0074763F" w:rsidRDefault="009F4116" w:rsidP="007476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E96D8" w14:textId="5160A505" w:rsidR="009F4116" w:rsidRPr="0074763F" w:rsidRDefault="00D94BF0" w:rsidP="007476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763F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муниципальных программ в отчетном финансовом году, которые были приведены в соответствие с решением о бюджете не позднее 3 месяцев со дня вступления его в силу, </w:t>
            </w:r>
            <w:proofErr w:type="spellStart"/>
            <w:r w:rsidRPr="0074763F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74763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p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DBD20" w14:textId="77777777" w:rsidR="009F4116" w:rsidRPr="0074763F" w:rsidRDefault="009F4116" w:rsidP="007476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D5A9B" w14:textId="76B5228C" w:rsidR="009F4116" w:rsidRPr="0074763F" w:rsidRDefault="00D94BF0" w:rsidP="007476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763F">
              <w:rPr>
                <w:rFonts w:ascii="Times New Roman" w:hAnsi="Times New Roman" w:cs="Times New Roman"/>
                <w:sz w:val="20"/>
                <w:szCs w:val="20"/>
              </w:rPr>
              <w:t>количество НПА</w:t>
            </w:r>
          </w:p>
        </w:tc>
      </w:tr>
      <w:tr w:rsidR="00825A7B" w:rsidRPr="0074763F" w14:paraId="5181CEAB" w14:textId="77777777" w:rsidTr="00E310C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D0598" w14:textId="77777777" w:rsidR="009F4116" w:rsidRPr="0074763F" w:rsidRDefault="009F4116" w:rsidP="007476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C7CC6" w14:textId="4667BD55" w:rsidR="009F4116" w:rsidRPr="0074763F" w:rsidRDefault="00D94BF0" w:rsidP="00142A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763F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муниципальных программ, </w:t>
            </w:r>
            <w:proofErr w:type="gramStart"/>
            <w:r w:rsidRPr="0074763F">
              <w:rPr>
                <w:rFonts w:ascii="Times New Roman" w:hAnsi="Times New Roman" w:cs="Times New Roman"/>
                <w:sz w:val="20"/>
                <w:szCs w:val="20"/>
              </w:rPr>
              <w:t>предусмотренных  по</w:t>
            </w:r>
            <w:proofErr w:type="gramEnd"/>
            <w:r w:rsidRPr="0074763F">
              <w:rPr>
                <w:rFonts w:ascii="Times New Roman" w:hAnsi="Times New Roman" w:cs="Times New Roman"/>
                <w:sz w:val="20"/>
                <w:szCs w:val="20"/>
              </w:rPr>
              <w:t xml:space="preserve"> главному </w:t>
            </w:r>
            <w:r w:rsidR="00142AC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4763F">
              <w:rPr>
                <w:rFonts w:ascii="Times New Roman" w:hAnsi="Times New Roman" w:cs="Times New Roman"/>
                <w:sz w:val="20"/>
                <w:szCs w:val="20"/>
              </w:rPr>
              <w:t>дминистратору в отчетном финансовом году, </w:t>
            </w:r>
            <w:r w:rsidRPr="0074763F">
              <w:rPr>
                <w:rFonts w:ascii="Times New Roman" w:hAnsi="Times New Roman" w:cs="Times New Roman"/>
                <w:noProof/>
                <w:position w:val="-11"/>
                <w:sz w:val="20"/>
                <w:szCs w:val="20"/>
              </w:rPr>
              <w:drawing>
                <wp:inline distT="0" distB="0" distL="0" distR="0" wp14:anchorId="39C0F5B5" wp14:editId="03A0E3B8">
                  <wp:extent cx="257175" cy="323850"/>
                  <wp:effectExtent l="0" t="0" r="0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B88C8" w14:textId="77777777" w:rsidR="009F4116" w:rsidRPr="0074763F" w:rsidRDefault="009F4116" w:rsidP="007476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B13C1" w14:textId="1DFB5524" w:rsidR="009F4116" w:rsidRPr="0074763F" w:rsidRDefault="00D94BF0" w:rsidP="007476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763F">
              <w:rPr>
                <w:rFonts w:ascii="Times New Roman" w:hAnsi="Times New Roman" w:cs="Times New Roman"/>
                <w:sz w:val="20"/>
                <w:szCs w:val="20"/>
              </w:rPr>
              <w:t>количество НПА</w:t>
            </w:r>
          </w:p>
        </w:tc>
      </w:tr>
      <w:tr w:rsidR="00825A7B" w:rsidRPr="0074763F" w14:paraId="59A6B650" w14:textId="77777777" w:rsidTr="00E310C5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26430" w14:textId="77777777" w:rsidR="009F4116" w:rsidRPr="0074763F" w:rsidRDefault="009F4116" w:rsidP="007476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763F">
              <w:rPr>
                <w:rFonts w:ascii="Times New Roman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A7F1F" w14:textId="274CE985" w:rsidR="009F4116" w:rsidRPr="0074763F" w:rsidRDefault="009F4116" w:rsidP="007476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763F">
              <w:rPr>
                <w:rFonts w:ascii="Times New Roman" w:hAnsi="Times New Roman" w:cs="Times New Roman"/>
                <w:sz w:val="20"/>
                <w:szCs w:val="20"/>
              </w:rPr>
              <w:t>Обоснованность объемов бюджетных ассигнований главными администраторами при формировании проекта бюджета</w:t>
            </w:r>
            <w:r w:rsidR="009658F6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округа</w:t>
            </w:r>
            <w:r w:rsidRPr="0074763F">
              <w:rPr>
                <w:rFonts w:ascii="Times New Roman" w:hAnsi="Times New Roman" w:cs="Times New Roman"/>
                <w:sz w:val="20"/>
                <w:szCs w:val="20"/>
              </w:rPr>
              <w:t xml:space="preserve"> на очередной финансовый год и плановый период, Р</w:t>
            </w:r>
            <w:r w:rsidRPr="0074763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2.2</w:t>
            </w:r>
            <w:r w:rsidRPr="0074763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BA180" w14:textId="77777777" w:rsidR="009F4116" w:rsidRPr="0074763F" w:rsidRDefault="009F4116" w:rsidP="007476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F9226" w14:textId="14D73010" w:rsidR="009F4116" w:rsidRPr="0074763F" w:rsidRDefault="009F4116" w:rsidP="007476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5A7B" w:rsidRPr="0074763F" w14:paraId="7EF7491D" w14:textId="77777777" w:rsidTr="00E310C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CF44D" w14:textId="77777777" w:rsidR="009F4116" w:rsidRPr="0074763F" w:rsidRDefault="009F4116" w:rsidP="007476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5149F" w14:textId="77777777" w:rsidR="009F4116" w:rsidRPr="0074763F" w:rsidRDefault="009F4116" w:rsidP="007476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763F">
              <w:rPr>
                <w:rFonts w:ascii="Times New Roman" w:hAnsi="Times New Roman" w:cs="Times New Roman"/>
                <w:sz w:val="20"/>
                <w:szCs w:val="20"/>
              </w:rPr>
              <w:t>объем бюджетных проектировок, подтвержденных расчетами, расшифровками, коммерческими предложениями, V</w:t>
            </w:r>
            <w:r w:rsidRPr="0074763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51245" w14:textId="77777777" w:rsidR="009F4116" w:rsidRPr="0074763F" w:rsidRDefault="009F4116" w:rsidP="007476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ABA3C" w14:textId="77777777" w:rsidR="009F4116" w:rsidRPr="0074763F" w:rsidRDefault="009F4116" w:rsidP="007476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763F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</w:tr>
      <w:tr w:rsidR="00825A7B" w:rsidRPr="0074763F" w14:paraId="7AAF7166" w14:textId="77777777" w:rsidTr="00E310C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CDC03" w14:textId="77777777" w:rsidR="009F4116" w:rsidRPr="0074763F" w:rsidRDefault="009F4116" w:rsidP="007476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1504F" w14:textId="77777777" w:rsidR="009F4116" w:rsidRPr="0074763F" w:rsidRDefault="009F4116" w:rsidP="007476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763F">
              <w:rPr>
                <w:rFonts w:ascii="Times New Roman" w:hAnsi="Times New Roman" w:cs="Times New Roman"/>
                <w:sz w:val="20"/>
                <w:szCs w:val="20"/>
              </w:rPr>
              <w:t>общий объем заявленных бюджетных ассигнований, </w:t>
            </w:r>
            <w:r w:rsidRPr="0074763F">
              <w:rPr>
                <w:rFonts w:ascii="Times New Roman" w:hAnsi="Times New Roman" w:cs="Times New Roman"/>
                <w:noProof/>
                <w:position w:val="-8"/>
                <w:sz w:val="20"/>
                <w:szCs w:val="20"/>
                <w:lang w:eastAsia="ru-RU"/>
              </w:rPr>
              <w:drawing>
                <wp:inline distT="0" distB="0" distL="0" distR="0" wp14:anchorId="7C290F3C" wp14:editId="4E3A6F46">
                  <wp:extent cx="199390" cy="231775"/>
                  <wp:effectExtent l="1905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31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2ABDC" w14:textId="77777777" w:rsidR="009F4116" w:rsidRPr="0074763F" w:rsidRDefault="009F4116" w:rsidP="007476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7E37F" w14:textId="77777777" w:rsidR="009F4116" w:rsidRPr="0074763F" w:rsidRDefault="009F4116" w:rsidP="007476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763F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</w:tr>
      <w:tr w:rsidR="00825A7B" w:rsidRPr="0074763F" w14:paraId="0E176B1A" w14:textId="77777777" w:rsidTr="006651B1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730D90" w14:textId="14C20FA8" w:rsidR="000D4701" w:rsidRPr="0074763F" w:rsidRDefault="000D4701" w:rsidP="007476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763F">
              <w:rPr>
                <w:rFonts w:ascii="Times New Roman" w:hAnsi="Times New Roman" w:cs="Times New Roman"/>
                <w:sz w:val="20"/>
                <w:szCs w:val="20"/>
              </w:rPr>
              <w:t>2.3.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AE5A8" w14:textId="16FC23E3" w:rsidR="000D4701" w:rsidRPr="0074763F" w:rsidRDefault="000D4701" w:rsidP="0074763F">
            <w:pPr>
              <w:pStyle w:val="ConsPlusNormal"/>
              <w:rPr>
                <w:position w:val="-11"/>
                <w:sz w:val="20"/>
              </w:rPr>
            </w:pPr>
            <w:r w:rsidRPr="0074763F">
              <w:rPr>
                <w:position w:val="-11"/>
                <w:sz w:val="20"/>
              </w:rPr>
              <w:t xml:space="preserve">Эффективность использования бюджетных средств на разработку проектно-сметной документации на строительство, реконструкцию, капитальный ремонт объектов социальной, жилищно-коммунальной сферы и транспортной </w:t>
            </w:r>
            <w:r w:rsidR="002869EE">
              <w:rPr>
                <w:position w:val="-11"/>
                <w:sz w:val="20"/>
              </w:rPr>
              <w:t>и</w:t>
            </w:r>
            <w:r w:rsidRPr="0074763F">
              <w:rPr>
                <w:position w:val="-11"/>
                <w:sz w:val="20"/>
              </w:rPr>
              <w:t>нфраструктуры</w:t>
            </w:r>
          </w:p>
          <w:p w14:paraId="11F92CEF" w14:textId="0F02D0FA" w:rsidR="000D4701" w:rsidRPr="0074763F" w:rsidRDefault="000D4701" w:rsidP="0074763F">
            <w:pPr>
              <w:pStyle w:val="ConsPlusNormal"/>
              <w:rPr>
                <w:sz w:val="20"/>
              </w:rPr>
            </w:pPr>
            <w:r w:rsidRPr="0074763F">
              <w:rPr>
                <w:sz w:val="20"/>
              </w:rPr>
              <w:t>Р</w:t>
            </w:r>
            <w:r w:rsidRPr="0074763F">
              <w:rPr>
                <w:sz w:val="20"/>
                <w:vertAlign w:val="subscript"/>
              </w:rPr>
              <w:t>2.3</w:t>
            </w:r>
            <w:r w:rsidRPr="0074763F">
              <w:rPr>
                <w:sz w:val="20"/>
              </w:rPr>
              <w:t>:</w:t>
            </w:r>
          </w:p>
          <w:p w14:paraId="64DC4E43" w14:textId="77777777" w:rsidR="000D4701" w:rsidRPr="0074763F" w:rsidRDefault="000D4701" w:rsidP="007476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35167" w14:textId="77777777" w:rsidR="000D4701" w:rsidRPr="0074763F" w:rsidRDefault="000D4701" w:rsidP="007476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6E04A" w14:textId="1E5B828C" w:rsidR="000D4701" w:rsidRPr="0074763F" w:rsidRDefault="000D4701" w:rsidP="007476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5A7B" w:rsidRPr="0074763F" w14:paraId="7AF24AC1" w14:textId="77777777" w:rsidTr="002B5919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F87BA2" w14:textId="77777777" w:rsidR="000D4701" w:rsidRPr="0074763F" w:rsidRDefault="000D4701" w:rsidP="007476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4F2D7" w14:textId="63A7CC35" w:rsidR="000D4701" w:rsidRPr="0074763F" w:rsidRDefault="000D4701" w:rsidP="0074763F">
            <w:pPr>
              <w:pStyle w:val="ConsPlusNormal"/>
              <w:rPr>
                <w:sz w:val="20"/>
                <w:vertAlign w:val="subscript"/>
              </w:rPr>
            </w:pPr>
            <w:r w:rsidRPr="0074763F">
              <w:rPr>
                <w:sz w:val="20"/>
              </w:rPr>
              <w:t>Количество разработанной проектной-сметной документации на строительство, реконструкцию,</w:t>
            </w:r>
            <w:r w:rsidR="00110094" w:rsidRPr="0074763F">
              <w:rPr>
                <w:sz w:val="20"/>
              </w:rPr>
              <w:t xml:space="preserve"> </w:t>
            </w:r>
            <w:r w:rsidRPr="0074763F">
              <w:rPr>
                <w:sz w:val="20"/>
              </w:rPr>
              <w:t xml:space="preserve">капитальный ремонт объектов социальной, жилищно-коммунальной сферы и транспортной инфраструктуры в предшествующие отчетному периоду 3 года, </w:t>
            </w:r>
            <w:r w:rsidRPr="0074763F">
              <w:rPr>
                <w:sz w:val="20"/>
                <w:lang w:val="en-US"/>
              </w:rPr>
              <w:t>D</w:t>
            </w:r>
            <w:r w:rsidRPr="0074763F">
              <w:rPr>
                <w:sz w:val="20"/>
                <w:vertAlign w:val="subscript"/>
              </w:rPr>
              <w:t>0.</w:t>
            </w:r>
          </w:p>
          <w:p w14:paraId="47ABCCFE" w14:textId="77777777" w:rsidR="000D4701" w:rsidRPr="0074763F" w:rsidRDefault="000D4701" w:rsidP="0074763F">
            <w:pPr>
              <w:pStyle w:val="ConsPlusNormal"/>
              <w:rPr>
                <w:position w:val="-11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40FA1" w14:textId="77777777" w:rsidR="000D4701" w:rsidRPr="0074763F" w:rsidRDefault="000D4701" w:rsidP="007476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867C8" w14:textId="40F0CE8B" w:rsidR="000D4701" w:rsidRPr="0074763F" w:rsidRDefault="000D4701" w:rsidP="007476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763F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</w:tr>
      <w:tr w:rsidR="00825A7B" w:rsidRPr="0074763F" w14:paraId="4C1ED667" w14:textId="77777777" w:rsidTr="006651B1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7E33B" w14:textId="77777777" w:rsidR="000D4701" w:rsidRPr="0074763F" w:rsidRDefault="000D4701" w:rsidP="007476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5171C" w14:textId="151EE2BF" w:rsidR="000D4701" w:rsidRPr="0074763F" w:rsidRDefault="000D4701" w:rsidP="0074763F">
            <w:pPr>
              <w:pStyle w:val="ConsPlusNormal"/>
              <w:rPr>
                <w:position w:val="-11"/>
                <w:sz w:val="20"/>
              </w:rPr>
            </w:pPr>
            <w:r w:rsidRPr="0074763F">
              <w:rPr>
                <w:sz w:val="20"/>
              </w:rPr>
              <w:t xml:space="preserve">Общее количество реализованных (начатых к реализации) объектов строительства, реконструкции и капитального ремонта социальной и жилищно-коммунальной сферы и транспортной инфраструктуры в финансовом году, по которым проектно-сметная документация разработана в отчетном периоде и в предшествующие два года, </w:t>
            </w:r>
            <w:proofErr w:type="spellStart"/>
            <w:r w:rsidRPr="0074763F">
              <w:rPr>
                <w:sz w:val="20"/>
                <w:lang w:val="en-US"/>
              </w:rPr>
              <w:t>D</w:t>
            </w:r>
            <w:r w:rsidRPr="0074763F">
              <w:rPr>
                <w:sz w:val="20"/>
                <w:vertAlign w:val="subscript"/>
                <w:lang w:val="en-US"/>
              </w:rPr>
              <w:t>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494B8" w14:textId="77777777" w:rsidR="000D4701" w:rsidRPr="0074763F" w:rsidRDefault="000D4701" w:rsidP="007476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A20F3" w14:textId="5B83BFD0" w:rsidR="000D4701" w:rsidRPr="0074763F" w:rsidRDefault="000D4701" w:rsidP="007476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763F"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  <w:r w:rsidR="00142AC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4763F">
              <w:rPr>
                <w:rFonts w:ascii="Times New Roman" w:hAnsi="Times New Roman" w:cs="Times New Roman"/>
                <w:sz w:val="20"/>
                <w:szCs w:val="20"/>
              </w:rPr>
              <w:t>ниц</w:t>
            </w:r>
          </w:p>
        </w:tc>
      </w:tr>
      <w:tr w:rsidR="009F4116" w:rsidRPr="0074763F" w14:paraId="7A596A95" w14:textId="77777777" w:rsidTr="00E310C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E5655" w14:textId="77777777" w:rsidR="009F4116" w:rsidRPr="0074763F" w:rsidRDefault="009F4116" w:rsidP="0074763F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74763F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D385" w14:textId="05419E77" w:rsidR="009F4116" w:rsidRPr="0074763F" w:rsidRDefault="009F4116" w:rsidP="007476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763F">
              <w:rPr>
                <w:rFonts w:ascii="Times New Roman" w:hAnsi="Times New Roman" w:cs="Times New Roman"/>
                <w:sz w:val="20"/>
                <w:szCs w:val="20"/>
              </w:rPr>
              <w:t>Показатели, характеризующие качество исполнения бюджета</w:t>
            </w:r>
            <w:r w:rsidR="00825A7B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округа</w:t>
            </w:r>
            <w:r w:rsidRPr="0074763F">
              <w:rPr>
                <w:rFonts w:ascii="Times New Roman" w:hAnsi="Times New Roman" w:cs="Times New Roman"/>
                <w:sz w:val="20"/>
                <w:szCs w:val="20"/>
              </w:rPr>
              <w:t xml:space="preserve"> по расходам</w:t>
            </w:r>
          </w:p>
        </w:tc>
      </w:tr>
      <w:tr w:rsidR="00825A7B" w:rsidRPr="0074763F" w14:paraId="47E79BF2" w14:textId="77777777" w:rsidTr="00E310C5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ACB17" w14:textId="77777777" w:rsidR="009F4116" w:rsidRPr="0074763F" w:rsidRDefault="009F4116" w:rsidP="007476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763F"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E2006" w14:textId="77777777" w:rsidR="009F4116" w:rsidRPr="0074763F" w:rsidRDefault="009F4116" w:rsidP="007476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763F">
              <w:rPr>
                <w:rFonts w:ascii="Times New Roman" w:hAnsi="Times New Roman" w:cs="Times New Roman"/>
                <w:sz w:val="20"/>
                <w:szCs w:val="20"/>
              </w:rPr>
              <w:t>Доля освоенных на конец отчетного финансового года бюджетных ассигнований (без учета безвозмездных поступлений), Р</w:t>
            </w:r>
            <w:r w:rsidRPr="0074763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3.1</w:t>
            </w:r>
            <w:r w:rsidRPr="0074763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F6AE2" w14:textId="77777777" w:rsidR="009F4116" w:rsidRPr="0074763F" w:rsidRDefault="009F4116" w:rsidP="007476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43EBD" w14:textId="6183C228" w:rsidR="009F4116" w:rsidRPr="0074763F" w:rsidRDefault="009F4116" w:rsidP="007476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5A7B" w:rsidRPr="0074763F" w14:paraId="48B58AD1" w14:textId="77777777" w:rsidTr="00E310C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6711A" w14:textId="77777777" w:rsidR="009F4116" w:rsidRPr="0074763F" w:rsidRDefault="009F4116" w:rsidP="007476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DB248" w14:textId="77777777" w:rsidR="009F4116" w:rsidRPr="0074763F" w:rsidRDefault="009F4116" w:rsidP="007476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763F">
              <w:rPr>
                <w:rFonts w:ascii="Times New Roman" w:hAnsi="Times New Roman" w:cs="Times New Roman"/>
                <w:sz w:val="20"/>
                <w:szCs w:val="20"/>
              </w:rPr>
              <w:t>кассовое исполнение расходов в отчетном финансовом году, 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D6B10" w14:textId="77777777" w:rsidR="009F4116" w:rsidRPr="0074763F" w:rsidRDefault="009F4116" w:rsidP="007476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14F21" w14:textId="77777777" w:rsidR="009F4116" w:rsidRPr="0074763F" w:rsidRDefault="009F4116" w:rsidP="007476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763F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</w:tr>
      <w:tr w:rsidR="00825A7B" w:rsidRPr="0074763F" w14:paraId="2CCE4A31" w14:textId="77777777" w:rsidTr="00E310C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B47FE" w14:textId="77777777" w:rsidR="009F4116" w:rsidRPr="0074763F" w:rsidRDefault="009F4116" w:rsidP="007476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5D3D6" w14:textId="77777777" w:rsidR="009F4116" w:rsidRPr="0074763F" w:rsidRDefault="009F4116" w:rsidP="007476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763F">
              <w:rPr>
                <w:rFonts w:ascii="Times New Roman" w:hAnsi="Times New Roman" w:cs="Times New Roman"/>
                <w:sz w:val="20"/>
                <w:szCs w:val="20"/>
              </w:rPr>
              <w:t>уточненный плановый объем бюджетных ассигнований в отчетном финансовом году (за исключением нераспределенного остатка резервного фонда), 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C7643" w14:textId="77777777" w:rsidR="009F4116" w:rsidRPr="0074763F" w:rsidRDefault="009F4116" w:rsidP="007476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1A0AF" w14:textId="77777777" w:rsidR="009F4116" w:rsidRPr="0074763F" w:rsidRDefault="009F4116" w:rsidP="007476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763F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</w:tr>
      <w:tr w:rsidR="00825A7B" w:rsidRPr="0074763F" w14:paraId="1D3815D9" w14:textId="77777777" w:rsidTr="00E310C5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113DE" w14:textId="77777777" w:rsidR="009F4116" w:rsidRPr="0074763F" w:rsidRDefault="009F4116" w:rsidP="007476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763F">
              <w:rPr>
                <w:rFonts w:ascii="Times New Roman" w:hAnsi="Times New Roman" w:cs="Times New Roman"/>
                <w:sz w:val="20"/>
                <w:szCs w:val="20"/>
              </w:rPr>
              <w:t>3.2.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3EBDD" w14:textId="77777777" w:rsidR="009F4116" w:rsidRPr="0074763F" w:rsidRDefault="009F4116" w:rsidP="007476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763F">
              <w:rPr>
                <w:rFonts w:ascii="Times New Roman" w:hAnsi="Times New Roman" w:cs="Times New Roman"/>
                <w:sz w:val="20"/>
                <w:szCs w:val="20"/>
              </w:rPr>
              <w:t>Отсутствие просроченной кредиторской задолженности, в том числе у подведомственных муниципальных учреждений городского округа, Р</w:t>
            </w:r>
            <w:r w:rsidRPr="0074763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3.2</w:t>
            </w:r>
            <w:r w:rsidRPr="0074763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C4A51" w14:textId="77777777" w:rsidR="009F4116" w:rsidRPr="0074763F" w:rsidRDefault="009F4116" w:rsidP="007476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BB9EA" w14:textId="16BC6B06" w:rsidR="009F4116" w:rsidRPr="0074763F" w:rsidRDefault="009F4116" w:rsidP="007476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5A7B" w:rsidRPr="0074763F" w14:paraId="1EDEE8E4" w14:textId="77777777" w:rsidTr="00E310C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ADAC6" w14:textId="77777777" w:rsidR="009F4116" w:rsidRPr="0074763F" w:rsidRDefault="009F4116" w:rsidP="007476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78ADA" w14:textId="77777777" w:rsidR="009F4116" w:rsidRPr="0074763F" w:rsidRDefault="009F4116" w:rsidP="007476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763F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месяцев, в которых по состоянию на 1-е число имелась просроченная кредиторская задолженность, </w:t>
            </w:r>
            <w:proofErr w:type="spellStart"/>
            <w:r w:rsidRPr="0074763F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74763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k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68FC5" w14:textId="77777777" w:rsidR="009F4116" w:rsidRPr="0074763F" w:rsidRDefault="009F4116" w:rsidP="007476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64E19" w14:textId="77777777" w:rsidR="009F4116" w:rsidRPr="0074763F" w:rsidRDefault="009F4116" w:rsidP="007476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763F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</w:tr>
      <w:tr w:rsidR="00825A7B" w:rsidRPr="0074763F" w14:paraId="38C4D735" w14:textId="77777777" w:rsidTr="00E310C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93FDA" w14:textId="77777777" w:rsidR="009F4116" w:rsidRPr="0074763F" w:rsidRDefault="009F4116" w:rsidP="007476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383E8" w14:textId="77777777" w:rsidR="009F4116" w:rsidRPr="0074763F" w:rsidRDefault="009F4116" w:rsidP="007476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763F">
              <w:rPr>
                <w:rFonts w:ascii="Times New Roman" w:hAnsi="Times New Roman" w:cs="Times New Roman"/>
                <w:sz w:val="20"/>
                <w:szCs w:val="20"/>
              </w:rPr>
              <w:t>количество месяцев в отчетном периоде, 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842D6" w14:textId="77777777" w:rsidR="009F4116" w:rsidRPr="0074763F" w:rsidRDefault="009F4116" w:rsidP="007476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8C045" w14:textId="77777777" w:rsidR="009F4116" w:rsidRPr="0074763F" w:rsidRDefault="009F4116" w:rsidP="007476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763F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</w:tr>
      <w:tr w:rsidR="00825A7B" w:rsidRPr="0074763F" w14:paraId="22EAEA29" w14:textId="77777777" w:rsidTr="00E310C5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1BDBC" w14:textId="5748D448" w:rsidR="009F4116" w:rsidRPr="0074763F" w:rsidRDefault="009F4116" w:rsidP="007476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763F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D26648" w:rsidRPr="0074763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74763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89B82" w14:textId="27379019" w:rsidR="009F4116" w:rsidRPr="0074763F" w:rsidRDefault="009F4116" w:rsidP="007476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763F">
              <w:rPr>
                <w:rFonts w:ascii="Times New Roman" w:hAnsi="Times New Roman" w:cs="Times New Roman"/>
                <w:sz w:val="20"/>
                <w:szCs w:val="20"/>
              </w:rPr>
              <w:t>Эффективность использования главными администраторами субсидий,</w:t>
            </w:r>
            <w:r w:rsidR="00282F35" w:rsidRPr="0074763F">
              <w:rPr>
                <w:rFonts w:ascii="Times New Roman" w:hAnsi="Times New Roman" w:cs="Times New Roman"/>
                <w:sz w:val="20"/>
                <w:szCs w:val="20"/>
              </w:rPr>
              <w:t xml:space="preserve"> иных межбюджетных трансфертов, </w:t>
            </w:r>
            <w:r w:rsidRPr="0074763F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предоставляемых из вышестоящего бюджета, </w:t>
            </w:r>
            <w:r w:rsidRPr="007476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</w:t>
            </w:r>
            <w:r w:rsidRPr="0074763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3.</w:t>
            </w:r>
            <w:r w:rsidR="00D26648" w:rsidRPr="0074763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74763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28546" w14:textId="77777777" w:rsidR="009F4116" w:rsidRPr="0074763F" w:rsidRDefault="009F4116" w:rsidP="007476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F8700" w14:textId="55628DA2" w:rsidR="009F4116" w:rsidRPr="0074763F" w:rsidRDefault="009F4116" w:rsidP="007476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5A7B" w:rsidRPr="0074763F" w14:paraId="665E4267" w14:textId="77777777" w:rsidTr="00E310C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5F499" w14:textId="77777777" w:rsidR="009F4116" w:rsidRPr="0074763F" w:rsidRDefault="009F4116" w:rsidP="007476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552EC" w14:textId="4865AEDA" w:rsidR="009F4116" w:rsidRPr="0074763F" w:rsidRDefault="00282F35" w:rsidP="007476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763F">
              <w:rPr>
                <w:rFonts w:ascii="Times New Roman" w:hAnsi="Times New Roman" w:cs="Times New Roman"/>
                <w:sz w:val="20"/>
                <w:szCs w:val="20"/>
              </w:rPr>
              <w:t xml:space="preserve">объем освоения главными администраторами субсидий, иных межбюджетных трансфертов, предоставляемых из вышестоящих бюджетов в отчетном финансовом году, </w:t>
            </w:r>
            <w:proofErr w:type="spellStart"/>
            <w:r w:rsidRPr="0074763F"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 w:rsidRPr="0074763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d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AEA33" w14:textId="77777777" w:rsidR="009F4116" w:rsidRPr="0074763F" w:rsidRDefault="009F4116" w:rsidP="007476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75E6D" w14:textId="77777777" w:rsidR="009F4116" w:rsidRPr="0074763F" w:rsidRDefault="009F4116" w:rsidP="007476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763F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</w:tr>
      <w:tr w:rsidR="00825A7B" w:rsidRPr="0074763F" w14:paraId="1618EB89" w14:textId="77777777" w:rsidTr="00E310C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65C35" w14:textId="77777777" w:rsidR="009F4116" w:rsidRPr="0074763F" w:rsidRDefault="009F4116" w:rsidP="007476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4195" w14:textId="76408AB4" w:rsidR="009F4116" w:rsidRPr="0074763F" w:rsidRDefault="00282F35" w:rsidP="0074763F">
            <w:pPr>
              <w:pStyle w:val="ConsPlusNormal"/>
              <w:rPr>
                <w:sz w:val="20"/>
              </w:rPr>
            </w:pPr>
            <w:r w:rsidRPr="0074763F">
              <w:rPr>
                <w:sz w:val="20"/>
              </w:rPr>
              <w:t>общий объем выделенных главным администраторам субсидий</w:t>
            </w:r>
            <w:r w:rsidRPr="0074763F">
              <w:rPr>
                <w:color w:val="C00000"/>
                <w:sz w:val="20"/>
              </w:rPr>
              <w:t xml:space="preserve">, </w:t>
            </w:r>
            <w:r w:rsidRPr="0074763F">
              <w:rPr>
                <w:sz w:val="20"/>
              </w:rPr>
              <w:t>иных межбюджетных трансфертов из вышестоящих бюджетов в отчетном финансовом году (в соответствии с уточненными соглашениями и уведомлениями), </w:t>
            </w:r>
            <w:r w:rsidRPr="0074763F">
              <w:rPr>
                <w:noProof/>
                <w:position w:val="-11"/>
                <w:sz w:val="20"/>
              </w:rPr>
              <w:drawing>
                <wp:inline distT="0" distB="0" distL="0" distR="0" wp14:anchorId="16BA6FEB" wp14:editId="47AF5CE0">
                  <wp:extent cx="323850" cy="323850"/>
                  <wp:effectExtent l="0" t="0" r="0" b="0"/>
                  <wp:docPr id="2" name="Рисунок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CD348" w14:textId="77777777" w:rsidR="009F4116" w:rsidRPr="0074763F" w:rsidRDefault="009F4116" w:rsidP="007476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26F68" w14:textId="77777777" w:rsidR="009F4116" w:rsidRPr="0074763F" w:rsidRDefault="009F4116" w:rsidP="007476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763F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</w:tr>
      <w:tr w:rsidR="00825A7B" w:rsidRPr="0074763F" w14:paraId="460CF3B2" w14:textId="77777777" w:rsidTr="0094002F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C9BB84" w14:textId="720EC0DE" w:rsidR="006F4947" w:rsidRPr="0074763F" w:rsidRDefault="006F4947" w:rsidP="007476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763F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D26648" w:rsidRPr="0074763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4763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1F357" w14:textId="156D177C" w:rsidR="006F4947" w:rsidRPr="0074763F" w:rsidRDefault="006F4947" w:rsidP="0074763F">
            <w:pPr>
              <w:pStyle w:val="ConsPlusNormal"/>
              <w:rPr>
                <w:position w:val="-11"/>
                <w:sz w:val="20"/>
              </w:rPr>
            </w:pPr>
            <w:r w:rsidRPr="0074763F">
              <w:rPr>
                <w:position w:val="-11"/>
                <w:sz w:val="20"/>
              </w:rPr>
              <w:t>Нарушение порядка составления, утверждения и ведения бюджетных смет, Р3.</w:t>
            </w:r>
            <w:r w:rsidR="00D26648" w:rsidRPr="0074763F">
              <w:rPr>
                <w:position w:val="-11"/>
                <w:sz w:val="20"/>
              </w:rPr>
              <w:t>4</w:t>
            </w:r>
          </w:p>
          <w:p w14:paraId="602B71C5" w14:textId="77777777" w:rsidR="006F4947" w:rsidRPr="0074763F" w:rsidRDefault="006F4947" w:rsidP="0074763F">
            <w:pPr>
              <w:pStyle w:val="ConsPlusNormal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882F5" w14:textId="77777777" w:rsidR="006F4947" w:rsidRPr="0074763F" w:rsidRDefault="006F4947" w:rsidP="007476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4DC87" w14:textId="7D95222A" w:rsidR="006F4947" w:rsidRPr="0074763F" w:rsidRDefault="006F4947" w:rsidP="007476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5A7B" w:rsidRPr="0074763F" w14:paraId="7271B8A2" w14:textId="77777777" w:rsidTr="007D27C0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65F6F8" w14:textId="77777777" w:rsidR="006F4947" w:rsidRPr="0074763F" w:rsidRDefault="006F4947" w:rsidP="007476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07438" w14:textId="7A17BEF0" w:rsidR="006F4947" w:rsidRPr="0074763F" w:rsidRDefault="006F4947" w:rsidP="0074763F">
            <w:pPr>
              <w:pStyle w:val="ConsPlusNormal"/>
              <w:rPr>
                <w:position w:val="-11"/>
                <w:sz w:val="20"/>
              </w:rPr>
            </w:pPr>
            <w:r w:rsidRPr="0074763F">
              <w:rPr>
                <w:position w:val="-11"/>
                <w:sz w:val="20"/>
              </w:rPr>
              <w:t>Количество бюджетных смет, по которым своевременно внесены изменения после уточнения бюджета, 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74004" w14:textId="77777777" w:rsidR="006F4947" w:rsidRPr="0074763F" w:rsidRDefault="006F4947" w:rsidP="007476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FB1B7" w14:textId="0AA2C8C6" w:rsidR="006F4947" w:rsidRPr="0074763F" w:rsidRDefault="00F22AA2" w:rsidP="007476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763F">
              <w:rPr>
                <w:rFonts w:ascii="Times New Roman" w:hAnsi="Times New Roman" w:cs="Times New Roman"/>
                <w:sz w:val="20"/>
                <w:szCs w:val="20"/>
              </w:rPr>
              <w:t>кол-во смет</w:t>
            </w:r>
          </w:p>
        </w:tc>
      </w:tr>
      <w:tr w:rsidR="00825A7B" w:rsidRPr="0074763F" w14:paraId="1DA052D7" w14:textId="77777777" w:rsidTr="0094002F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15E33" w14:textId="77777777" w:rsidR="006F4947" w:rsidRPr="0074763F" w:rsidRDefault="006F4947" w:rsidP="007476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1FED0" w14:textId="774401DC" w:rsidR="006F4947" w:rsidRPr="0074763F" w:rsidRDefault="006F4947" w:rsidP="0074763F">
            <w:pPr>
              <w:pStyle w:val="ConsPlusNormal"/>
              <w:rPr>
                <w:position w:val="-11"/>
                <w:sz w:val="20"/>
              </w:rPr>
            </w:pPr>
            <w:r w:rsidRPr="0074763F">
              <w:rPr>
                <w:position w:val="-11"/>
                <w:sz w:val="20"/>
              </w:rPr>
              <w:t xml:space="preserve">Количество </w:t>
            </w:r>
            <w:r w:rsidR="00F22AA2" w:rsidRPr="0074763F">
              <w:rPr>
                <w:position w:val="-11"/>
                <w:sz w:val="20"/>
              </w:rPr>
              <w:t>решений думы по уточнению бюджета</w:t>
            </w:r>
            <w:r w:rsidR="00825A7B">
              <w:rPr>
                <w:position w:val="-11"/>
                <w:sz w:val="20"/>
              </w:rPr>
              <w:t xml:space="preserve"> городского округа</w:t>
            </w:r>
            <w:r w:rsidR="00F22AA2" w:rsidRPr="0074763F">
              <w:rPr>
                <w:position w:val="-11"/>
                <w:sz w:val="20"/>
              </w:rPr>
              <w:t xml:space="preserve"> </w:t>
            </w:r>
            <w:r w:rsidRPr="0074763F">
              <w:rPr>
                <w:position w:val="-11"/>
                <w:sz w:val="20"/>
              </w:rPr>
              <w:t>по конкретному</w:t>
            </w:r>
            <w:r w:rsidR="00110094" w:rsidRPr="0074763F">
              <w:rPr>
                <w:position w:val="-11"/>
                <w:sz w:val="20"/>
              </w:rPr>
              <w:t xml:space="preserve"> </w:t>
            </w:r>
            <w:r w:rsidRPr="0074763F">
              <w:rPr>
                <w:position w:val="-11"/>
                <w:sz w:val="20"/>
              </w:rPr>
              <w:t xml:space="preserve">администратору, </w:t>
            </w:r>
            <w:r w:rsidRPr="0074763F">
              <w:rPr>
                <w:position w:val="-11"/>
                <w:sz w:val="20"/>
                <w:lang w:val="en-US"/>
              </w:rPr>
              <w:t>A</w:t>
            </w:r>
            <w:r w:rsidRPr="0074763F">
              <w:rPr>
                <w:position w:val="-11"/>
                <w:sz w:val="20"/>
              </w:rPr>
              <w:t>1</w:t>
            </w:r>
          </w:p>
          <w:p w14:paraId="45679EF9" w14:textId="77777777" w:rsidR="006F4947" w:rsidRPr="0074763F" w:rsidRDefault="006F4947" w:rsidP="0074763F">
            <w:pPr>
              <w:pStyle w:val="ConsPlusNormal"/>
              <w:rPr>
                <w:position w:val="-11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A8522" w14:textId="77777777" w:rsidR="006F4947" w:rsidRPr="0074763F" w:rsidRDefault="006F4947" w:rsidP="007476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2388D" w14:textId="3A7CB89E" w:rsidR="006F4947" w:rsidRPr="0074763F" w:rsidRDefault="00D26648" w:rsidP="007476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763F">
              <w:rPr>
                <w:rFonts w:ascii="Times New Roman" w:hAnsi="Times New Roman" w:cs="Times New Roman"/>
                <w:sz w:val="20"/>
                <w:szCs w:val="20"/>
              </w:rPr>
              <w:t>кол-во решений</w:t>
            </w:r>
          </w:p>
        </w:tc>
      </w:tr>
      <w:tr w:rsidR="009F4116" w:rsidRPr="0074763F" w14:paraId="70CBB94E" w14:textId="77777777" w:rsidTr="00E310C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098E5" w14:textId="77777777" w:rsidR="009F4116" w:rsidRPr="0074763F" w:rsidRDefault="009F4116" w:rsidP="0074763F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74763F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676E2" w14:textId="5432D584" w:rsidR="009F4116" w:rsidRPr="0074763F" w:rsidRDefault="009F4116" w:rsidP="007476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763F">
              <w:rPr>
                <w:rFonts w:ascii="Times New Roman" w:hAnsi="Times New Roman" w:cs="Times New Roman"/>
                <w:sz w:val="20"/>
                <w:szCs w:val="20"/>
              </w:rPr>
              <w:t>Показатели, характеризующие качество исполнения бюджета</w:t>
            </w:r>
            <w:r w:rsidR="00825A7B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округа</w:t>
            </w:r>
            <w:r w:rsidRPr="0074763F">
              <w:rPr>
                <w:rFonts w:ascii="Times New Roman" w:hAnsi="Times New Roman" w:cs="Times New Roman"/>
                <w:sz w:val="20"/>
                <w:szCs w:val="20"/>
              </w:rPr>
              <w:t xml:space="preserve"> по доходам</w:t>
            </w:r>
          </w:p>
        </w:tc>
      </w:tr>
      <w:tr w:rsidR="00825A7B" w:rsidRPr="0074763F" w14:paraId="6D39449A" w14:textId="77777777" w:rsidTr="00E310C5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0D341" w14:textId="77777777" w:rsidR="009F4116" w:rsidRPr="0074763F" w:rsidRDefault="009F4116" w:rsidP="007476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763F">
              <w:rPr>
                <w:rFonts w:ascii="Times New Roman" w:hAnsi="Times New Roman" w:cs="Times New Roman"/>
                <w:sz w:val="20"/>
                <w:szCs w:val="20"/>
              </w:rPr>
              <w:t>4.1.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55070" w14:textId="77777777" w:rsidR="009F4116" w:rsidRPr="0074763F" w:rsidRDefault="009F4116" w:rsidP="007476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763F">
              <w:rPr>
                <w:rFonts w:ascii="Times New Roman" w:hAnsi="Times New Roman" w:cs="Times New Roman"/>
                <w:sz w:val="20"/>
                <w:szCs w:val="20"/>
              </w:rPr>
              <w:t>Отклонение фактического исполнения по налоговым и неналоговым доходам, сложившегося на конец отчетного периода, от годового плана по налоговым и неналоговым доходам, Р</w:t>
            </w:r>
            <w:r w:rsidRPr="0074763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4.1</w:t>
            </w:r>
            <w:r w:rsidRPr="0074763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B9AC5" w14:textId="77777777" w:rsidR="009F4116" w:rsidRPr="0074763F" w:rsidRDefault="009F4116" w:rsidP="007476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D7FB7" w14:textId="3B9986A4" w:rsidR="009F4116" w:rsidRPr="0074763F" w:rsidRDefault="009F4116" w:rsidP="007476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</w:p>
        </w:tc>
      </w:tr>
      <w:tr w:rsidR="00825A7B" w:rsidRPr="0074763F" w14:paraId="78DA9DC2" w14:textId="77777777" w:rsidTr="00E310C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9BFD5" w14:textId="77777777" w:rsidR="009F4116" w:rsidRPr="0074763F" w:rsidRDefault="009F4116" w:rsidP="007476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119D6" w14:textId="77777777" w:rsidR="009F4116" w:rsidRPr="0074763F" w:rsidRDefault="009F4116" w:rsidP="007476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763F">
              <w:rPr>
                <w:rFonts w:ascii="Times New Roman" w:hAnsi="Times New Roman" w:cs="Times New Roman"/>
                <w:sz w:val="20"/>
                <w:szCs w:val="20"/>
              </w:rPr>
              <w:t xml:space="preserve">фактическое исполнение налоговых и неналоговых доходов по главному администратору за отчетный период, </w:t>
            </w:r>
            <w:proofErr w:type="spellStart"/>
            <w:r w:rsidRPr="0074763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4763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f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8D6D9" w14:textId="77777777" w:rsidR="009F4116" w:rsidRPr="0074763F" w:rsidRDefault="009F4116" w:rsidP="007476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70DD6" w14:textId="77777777" w:rsidR="009F4116" w:rsidRPr="0074763F" w:rsidRDefault="009F4116" w:rsidP="007476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763F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</w:tr>
      <w:tr w:rsidR="00825A7B" w:rsidRPr="0074763F" w14:paraId="3822B0B4" w14:textId="77777777" w:rsidTr="00E310C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32591" w14:textId="77777777" w:rsidR="009F4116" w:rsidRPr="0074763F" w:rsidRDefault="009F4116" w:rsidP="007476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522E3" w14:textId="77777777" w:rsidR="009F4116" w:rsidRPr="0074763F" w:rsidRDefault="009F4116" w:rsidP="007476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763F">
              <w:rPr>
                <w:rFonts w:ascii="Times New Roman" w:hAnsi="Times New Roman" w:cs="Times New Roman"/>
                <w:sz w:val="20"/>
                <w:szCs w:val="20"/>
              </w:rPr>
              <w:t xml:space="preserve">утвержденный годовой план по налоговым и неналоговым доходам по главному администратору за отчетный период, </w:t>
            </w:r>
            <w:proofErr w:type="spellStart"/>
            <w:r w:rsidRPr="0074763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4763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83800" w14:textId="77777777" w:rsidR="009F4116" w:rsidRPr="0074763F" w:rsidRDefault="009F4116" w:rsidP="007476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95A87" w14:textId="77777777" w:rsidR="009F4116" w:rsidRPr="0074763F" w:rsidRDefault="009F4116" w:rsidP="007476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763F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</w:tr>
      <w:tr w:rsidR="00825A7B" w:rsidRPr="0074763F" w14:paraId="38FAAFED" w14:textId="77777777" w:rsidTr="00E310C5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1C40E" w14:textId="77777777" w:rsidR="009F4116" w:rsidRPr="0074763F" w:rsidRDefault="009F4116" w:rsidP="007476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763F">
              <w:rPr>
                <w:rFonts w:ascii="Times New Roman" w:hAnsi="Times New Roman" w:cs="Times New Roman"/>
                <w:sz w:val="20"/>
                <w:szCs w:val="20"/>
              </w:rPr>
              <w:t>4.2.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B1EAE" w14:textId="5D49F741" w:rsidR="009F4116" w:rsidRPr="0074763F" w:rsidRDefault="00143877" w:rsidP="007476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763F">
              <w:rPr>
                <w:rFonts w:ascii="Times New Roman" w:hAnsi="Times New Roman" w:cs="Times New Roman"/>
                <w:sz w:val="20"/>
                <w:szCs w:val="20"/>
              </w:rPr>
              <w:t>Доля невыясненных поступлений по налоговым и неналоговым доходам бюджета</w:t>
            </w:r>
            <w:r w:rsidR="00602B25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округа</w:t>
            </w:r>
            <w:r w:rsidRPr="0074763F">
              <w:rPr>
                <w:rFonts w:ascii="Times New Roman" w:hAnsi="Times New Roman" w:cs="Times New Roman"/>
                <w:sz w:val="20"/>
                <w:szCs w:val="20"/>
              </w:rPr>
              <w:t>, Р4.</w:t>
            </w:r>
            <w:r w:rsidR="00471D3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4763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4F1FF" w14:textId="77777777" w:rsidR="009F4116" w:rsidRPr="0074763F" w:rsidRDefault="009F4116" w:rsidP="007476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495FC" w14:textId="0BCF1C52" w:rsidR="009F4116" w:rsidRPr="0074763F" w:rsidRDefault="009F4116" w:rsidP="007476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5A7B" w:rsidRPr="0074763F" w14:paraId="368079DD" w14:textId="77777777" w:rsidTr="00E310C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BE69A" w14:textId="77777777" w:rsidR="009F4116" w:rsidRPr="0074763F" w:rsidRDefault="009F4116" w:rsidP="007476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A4AB6" w14:textId="63B2E93F" w:rsidR="009F4116" w:rsidRPr="0074763F" w:rsidRDefault="00143877" w:rsidP="007476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763F">
              <w:rPr>
                <w:rFonts w:ascii="Times New Roman" w:hAnsi="Times New Roman" w:cs="Times New Roman"/>
                <w:sz w:val="20"/>
                <w:szCs w:val="20"/>
              </w:rPr>
              <w:t xml:space="preserve">объем остатков невыясненных поступлений по главному администратору на конец отчетного периода (за исключением невыясненных поступлений в течение последних 10 рабочих дней отчетного периода), </w:t>
            </w:r>
            <w:proofErr w:type="spellStart"/>
            <w:r w:rsidRPr="0074763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4763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f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0D466" w14:textId="77777777" w:rsidR="009F4116" w:rsidRPr="0074763F" w:rsidRDefault="009F4116" w:rsidP="007476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1344E" w14:textId="77777777" w:rsidR="009F4116" w:rsidRPr="0074763F" w:rsidRDefault="009F4116" w:rsidP="007476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763F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</w:tr>
      <w:tr w:rsidR="00825A7B" w:rsidRPr="0074763F" w14:paraId="7F582FF5" w14:textId="77777777" w:rsidTr="00E310C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FF1D7" w14:textId="77777777" w:rsidR="009F4116" w:rsidRPr="0074763F" w:rsidRDefault="009F4116" w:rsidP="007476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DCE26" w14:textId="70E9BEAE" w:rsidR="009F4116" w:rsidRPr="0074763F" w:rsidRDefault="00143877" w:rsidP="0074763F">
            <w:pPr>
              <w:pStyle w:val="ConsPlusNormal"/>
              <w:rPr>
                <w:sz w:val="20"/>
              </w:rPr>
            </w:pPr>
            <w:r w:rsidRPr="0074763F">
              <w:rPr>
                <w:sz w:val="20"/>
              </w:rPr>
              <w:t xml:space="preserve">объем поступлений налоговых и неналоговых доходов по главному администратору за отчетный период, </w:t>
            </w:r>
            <w:proofErr w:type="spellStart"/>
            <w:r w:rsidRPr="0074763F">
              <w:rPr>
                <w:sz w:val="20"/>
              </w:rPr>
              <w:t>Е</w:t>
            </w:r>
            <w:r w:rsidRPr="0074763F">
              <w:rPr>
                <w:sz w:val="20"/>
                <w:vertAlign w:val="subscript"/>
              </w:rPr>
              <w:t>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A6A30" w14:textId="77777777" w:rsidR="009F4116" w:rsidRPr="0074763F" w:rsidRDefault="009F4116" w:rsidP="007476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879DE" w14:textId="77777777" w:rsidR="009F4116" w:rsidRPr="0074763F" w:rsidRDefault="009F4116" w:rsidP="007476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763F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</w:tr>
      <w:tr w:rsidR="00825A7B" w:rsidRPr="0074763F" w14:paraId="58D6269F" w14:textId="77777777" w:rsidTr="00E310C5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4C2EF" w14:textId="77777777" w:rsidR="009F4116" w:rsidRPr="0074763F" w:rsidRDefault="009F4116" w:rsidP="007476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763F">
              <w:rPr>
                <w:rFonts w:ascii="Times New Roman" w:hAnsi="Times New Roman" w:cs="Times New Roman"/>
                <w:sz w:val="20"/>
                <w:szCs w:val="20"/>
              </w:rPr>
              <w:t>4.3.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751A0" w14:textId="493BBA5A" w:rsidR="009F4116" w:rsidRPr="0074763F" w:rsidRDefault="00143877" w:rsidP="007476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763F">
              <w:rPr>
                <w:rFonts w:ascii="Times New Roman" w:hAnsi="Times New Roman" w:cs="Times New Roman"/>
                <w:sz w:val="20"/>
                <w:szCs w:val="20"/>
              </w:rPr>
              <w:t>Отклонение фактического исполнения по налоговым и неналоговым доходам, сложившегося на конец отчетного периода, от первоначально утвержденного годового плана, Р</w:t>
            </w:r>
            <w:r w:rsidRPr="0074763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4.3</w:t>
            </w:r>
            <w:r w:rsidRPr="0074763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311E8" w14:textId="77777777" w:rsidR="009F4116" w:rsidRPr="0074763F" w:rsidRDefault="009F4116" w:rsidP="007476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2E69F" w14:textId="237E27FE" w:rsidR="009F4116" w:rsidRPr="0074763F" w:rsidRDefault="009F4116" w:rsidP="007476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</w:p>
        </w:tc>
      </w:tr>
      <w:tr w:rsidR="00825A7B" w:rsidRPr="0074763F" w14:paraId="5C490CC5" w14:textId="77777777" w:rsidTr="00E310C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478D4" w14:textId="77777777" w:rsidR="009F4116" w:rsidRPr="0074763F" w:rsidRDefault="009F4116" w:rsidP="007476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C3968" w14:textId="71620D9F" w:rsidR="009F4116" w:rsidRPr="0074763F" w:rsidRDefault="00143877" w:rsidP="007476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763F">
              <w:rPr>
                <w:rFonts w:ascii="Times New Roman" w:hAnsi="Times New Roman" w:cs="Times New Roman"/>
                <w:sz w:val="20"/>
                <w:szCs w:val="20"/>
              </w:rPr>
              <w:t xml:space="preserve">фактическое исполнение налоговых и неналоговых доходов по главному администратору за отчетный период, </w:t>
            </w:r>
            <w:proofErr w:type="spellStart"/>
            <w:r w:rsidRPr="0074763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4763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f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2FCD6" w14:textId="77777777" w:rsidR="009F4116" w:rsidRPr="0074763F" w:rsidRDefault="009F4116" w:rsidP="007476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A5E1B" w14:textId="77777777" w:rsidR="009F4116" w:rsidRPr="0074763F" w:rsidRDefault="009F4116" w:rsidP="007476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763F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</w:tr>
      <w:tr w:rsidR="00825A7B" w:rsidRPr="0074763F" w14:paraId="405B9148" w14:textId="77777777" w:rsidTr="00E310C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BCF09" w14:textId="77777777" w:rsidR="009F4116" w:rsidRPr="0074763F" w:rsidRDefault="009F4116" w:rsidP="007476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27492" w14:textId="5B3F29AF" w:rsidR="009F4116" w:rsidRPr="0074763F" w:rsidRDefault="00143877" w:rsidP="007476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763F">
              <w:rPr>
                <w:rFonts w:ascii="Times New Roman" w:hAnsi="Times New Roman" w:cs="Times New Roman"/>
                <w:sz w:val="20"/>
                <w:szCs w:val="20"/>
              </w:rPr>
              <w:t xml:space="preserve">первоначально утвержденный годовой план по налоговым и неналоговым доходам по главному администратору за отчетный период, </w:t>
            </w:r>
            <w:proofErr w:type="spellStart"/>
            <w:r w:rsidRPr="0074763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4763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ED8E2" w14:textId="77777777" w:rsidR="009F4116" w:rsidRPr="0074763F" w:rsidRDefault="009F4116" w:rsidP="007476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339C2" w14:textId="77777777" w:rsidR="009F4116" w:rsidRPr="0074763F" w:rsidRDefault="009F4116" w:rsidP="007476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763F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</w:tr>
      <w:tr w:rsidR="009F4116" w:rsidRPr="0074763F" w14:paraId="2DF69ECB" w14:textId="77777777" w:rsidTr="00E310C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14DC7" w14:textId="77777777" w:rsidR="009F4116" w:rsidRPr="0074763F" w:rsidRDefault="009F4116" w:rsidP="0074763F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74763F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17DDF" w14:textId="77777777" w:rsidR="009F4116" w:rsidRPr="0074763F" w:rsidRDefault="009F4116" w:rsidP="007476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763F">
              <w:rPr>
                <w:rFonts w:ascii="Times New Roman" w:hAnsi="Times New Roman" w:cs="Times New Roman"/>
                <w:sz w:val="20"/>
                <w:szCs w:val="20"/>
              </w:rPr>
              <w:t>Контроль и учет</w:t>
            </w:r>
          </w:p>
        </w:tc>
      </w:tr>
      <w:tr w:rsidR="00825A7B" w:rsidRPr="0074763F" w14:paraId="3E4B5780" w14:textId="77777777" w:rsidTr="00E310C5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68FDC" w14:textId="77777777" w:rsidR="009F4116" w:rsidRPr="0074763F" w:rsidRDefault="009F4116" w:rsidP="007476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763F">
              <w:rPr>
                <w:rFonts w:ascii="Times New Roman" w:hAnsi="Times New Roman" w:cs="Times New Roman"/>
                <w:sz w:val="20"/>
                <w:szCs w:val="20"/>
              </w:rPr>
              <w:t>5.1.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9DB03" w14:textId="77777777" w:rsidR="009F4116" w:rsidRPr="0074763F" w:rsidRDefault="009F4116" w:rsidP="007476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763F">
              <w:rPr>
                <w:rFonts w:ascii="Times New Roman" w:hAnsi="Times New Roman" w:cs="Times New Roman"/>
                <w:sz w:val="20"/>
                <w:szCs w:val="20"/>
              </w:rPr>
              <w:t>Своевременность представления главными администраторами бюджетной отчетности, Р</w:t>
            </w:r>
            <w:r w:rsidRPr="0074763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5.1</w:t>
            </w:r>
            <w:r w:rsidRPr="0074763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3F81A" w14:textId="77777777" w:rsidR="009F4116" w:rsidRPr="0074763F" w:rsidRDefault="009F4116" w:rsidP="007476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1DA95" w14:textId="68C768D9" w:rsidR="009F4116" w:rsidRPr="0074763F" w:rsidRDefault="009F4116" w:rsidP="007476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5A7B" w:rsidRPr="0074763F" w14:paraId="210A652C" w14:textId="77777777" w:rsidTr="00E310C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8AD61" w14:textId="77777777" w:rsidR="009F4116" w:rsidRPr="0074763F" w:rsidRDefault="009F4116" w:rsidP="007476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040F3" w14:textId="77777777" w:rsidR="009F4116" w:rsidRPr="0074763F" w:rsidRDefault="009F4116" w:rsidP="007476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763F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месяцев в отчетном финансовом году, по которым бюджетная </w:t>
            </w:r>
            <w:r w:rsidRPr="007476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отчетность представлена позже установленного срока, </w:t>
            </w:r>
            <w:proofErr w:type="gramStart"/>
            <w:r w:rsidRPr="0074763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87488" w14:textId="77777777" w:rsidR="009F4116" w:rsidRPr="0074763F" w:rsidRDefault="009F4116" w:rsidP="007476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B5F79" w14:textId="77777777" w:rsidR="009F4116" w:rsidRPr="0074763F" w:rsidRDefault="009F4116" w:rsidP="007476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763F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</w:tr>
      <w:tr w:rsidR="00825A7B" w:rsidRPr="0074763F" w14:paraId="6B3BC5DC" w14:textId="77777777" w:rsidTr="00E310C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81603" w14:textId="77777777" w:rsidR="009F4116" w:rsidRPr="0074763F" w:rsidRDefault="009F4116" w:rsidP="007476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14070" w14:textId="77777777" w:rsidR="009F4116" w:rsidRPr="0074763F" w:rsidRDefault="009F4116" w:rsidP="007476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763F">
              <w:rPr>
                <w:rFonts w:ascii="Times New Roman" w:hAnsi="Times New Roman" w:cs="Times New Roman"/>
                <w:sz w:val="20"/>
                <w:szCs w:val="20"/>
              </w:rPr>
              <w:t>количество месяцев, в течение которых представлялась бюджетная отчетность, 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1F03D" w14:textId="77777777" w:rsidR="009F4116" w:rsidRPr="0074763F" w:rsidRDefault="009F4116" w:rsidP="007476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A2F0C" w14:textId="77777777" w:rsidR="009F4116" w:rsidRPr="0074763F" w:rsidRDefault="009F4116" w:rsidP="007476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763F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</w:tr>
      <w:tr w:rsidR="00825A7B" w:rsidRPr="0074763F" w14:paraId="1066C281" w14:textId="77777777" w:rsidTr="00E310C5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27557" w14:textId="77777777" w:rsidR="009F4116" w:rsidRPr="0074763F" w:rsidRDefault="009F4116" w:rsidP="007476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763F">
              <w:rPr>
                <w:rFonts w:ascii="Times New Roman" w:hAnsi="Times New Roman" w:cs="Times New Roman"/>
                <w:sz w:val="20"/>
                <w:szCs w:val="20"/>
              </w:rPr>
              <w:t>5.2.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C8484" w14:textId="77777777" w:rsidR="009F4116" w:rsidRPr="0074763F" w:rsidRDefault="009F4116" w:rsidP="007476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763F">
              <w:rPr>
                <w:rFonts w:ascii="Times New Roman" w:hAnsi="Times New Roman" w:cs="Times New Roman"/>
                <w:sz w:val="20"/>
                <w:szCs w:val="20"/>
              </w:rPr>
              <w:t>Точность подготовки главными администраторами бюджетной отчетности, Р</w:t>
            </w:r>
            <w:r w:rsidRPr="0074763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5.2</w:t>
            </w:r>
            <w:r w:rsidRPr="0074763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83CF" w14:textId="77777777" w:rsidR="009F4116" w:rsidRPr="0074763F" w:rsidRDefault="009F4116" w:rsidP="007476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17D76" w14:textId="77777777" w:rsidR="009F4116" w:rsidRPr="0074763F" w:rsidRDefault="009F4116" w:rsidP="007476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5A7B" w:rsidRPr="0074763F" w14:paraId="3887FE84" w14:textId="77777777" w:rsidTr="00E310C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08FE6" w14:textId="77777777" w:rsidR="009F4116" w:rsidRPr="0074763F" w:rsidRDefault="009F4116" w:rsidP="007476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D5DDF" w14:textId="77777777" w:rsidR="009F4116" w:rsidRPr="0074763F" w:rsidRDefault="009F4116" w:rsidP="007476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763F">
              <w:rPr>
                <w:rFonts w:ascii="Times New Roman" w:hAnsi="Times New Roman" w:cs="Times New Roman"/>
                <w:sz w:val="20"/>
                <w:szCs w:val="20"/>
              </w:rPr>
              <w:t>количество форм месячной, квартальной, годовой бюджетной отчетности, возвращенных на доработку главному администратору, О</w:t>
            </w:r>
            <w:r w:rsidRPr="0074763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6FC65" w14:textId="77777777" w:rsidR="009F4116" w:rsidRPr="0074763F" w:rsidRDefault="009F4116" w:rsidP="007476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D7400" w14:textId="77777777" w:rsidR="009F4116" w:rsidRPr="0074763F" w:rsidRDefault="009F4116" w:rsidP="007476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763F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</w:tr>
      <w:tr w:rsidR="00825A7B" w:rsidRPr="0074763F" w14:paraId="3C663335" w14:textId="77777777" w:rsidTr="00E310C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BD19D" w14:textId="77777777" w:rsidR="009F4116" w:rsidRPr="0074763F" w:rsidRDefault="009F4116" w:rsidP="007476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54EB4" w14:textId="77777777" w:rsidR="009F4116" w:rsidRPr="0074763F" w:rsidRDefault="009F4116" w:rsidP="007476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763F">
              <w:rPr>
                <w:rFonts w:ascii="Times New Roman" w:hAnsi="Times New Roman" w:cs="Times New Roman"/>
                <w:sz w:val="20"/>
                <w:szCs w:val="20"/>
              </w:rPr>
              <w:t>общее количество форм месячной, квартальной, годовой бюджетной отчетности, представленных главным администратором в департамент финансов</w:t>
            </w:r>
            <w:proofErr w:type="gramStart"/>
            <w:r w:rsidRPr="0074763F">
              <w:rPr>
                <w:rFonts w:ascii="Times New Roman" w:hAnsi="Times New Roman" w:cs="Times New Roman"/>
                <w:sz w:val="20"/>
                <w:szCs w:val="20"/>
              </w:rPr>
              <w:t>, О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8FAA1" w14:textId="77777777" w:rsidR="009F4116" w:rsidRPr="0074763F" w:rsidRDefault="009F4116" w:rsidP="007476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39E8D" w14:textId="77777777" w:rsidR="009F4116" w:rsidRPr="0074763F" w:rsidRDefault="009F4116" w:rsidP="007476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763F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</w:tr>
      <w:tr w:rsidR="00825A7B" w:rsidRPr="0074763F" w14:paraId="6BD39E13" w14:textId="77777777" w:rsidTr="00E310C5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743A2" w14:textId="77777777" w:rsidR="009F4116" w:rsidRPr="0074763F" w:rsidRDefault="009F4116" w:rsidP="007476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763F">
              <w:rPr>
                <w:rFonts w:ascii="Times New Roman" w:hAnsi="Times New Roman" w:cs="Times New Roman"/>
                <w:sz w:val="20"/>
                <w:szCs w:val="20"/>
              </w:rPr>
              <w:t>5.3.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A6D59" w14:textId="553874F1" w:rsidR="009F4116" w:rsidRPr="0074763F" w:rsidRDefault="009F4116" w:rsidP="007476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763F">
              <w:rPr>
                <w:rFonts w:ascii="Times New Roman" w:hAnsi="Times New Roman" w:cs="Times New Roman"/>
                <w:sz w:val="20"/>
                <w:szCs w:val="20"/>
              </w:rPr>
              <w:t xml:space="preserve">Своевременность представления главными администраторами сводной бухгалтерской отчетности </w:t>
            </w:r>
            <w:r w:rsidR="00825A7B">
              <w:rPr>
                <w:rFonts w:ascii="Times New Roman" w:hAnsi="Times New Roman" w:cs="Times New Roman"/>
                <w:sz w:val="20"/>
                <w:szCs w:val="20"/>
              </w:rPr>
              <w:t xml:space="preserve">подведомственных </w:t>
            </w:r>
            <w:r w:rsidRPr="0074763F">
              <w:rPr>
                <w:rFonts w:ascii="Times New Roman" w:hAnsi="Times New Roman" w:cs="Times New Roman"/>
                <w:sz w:val="20"/>
                <w:szCs w:val="20"/>
              </w:rPr>
              <w:t>муниципальных бюджетных и автономных учреждений, Р</w:t>
            </w:r>
            <w:r w:rsidRPr="0074763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5.3</w:t>
            </w:r>
            <w:r w:rsidRPr="0074763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1E4D1" w14:textId="77777777" w:rsidR="009F4116" w:rsidRPr="0074763F" w:rsidRDefault="009F4116" w:rsidP="007476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41EEF" w14:textId="77777777" w:rsidR="009F4116" w:rsidRPr="0074763F" w:rsidRDefault="009F4116" w:rsidP="007476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5A7B" w:rsidRPr="0074763F" w14:paraId="3C108195" w14:textId="77777777" w:rsidTr="00E310C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4246E" w14:textId="77777777" w:rsidR="009F4116" w:rsidRPr="0074763F" w:rsidRDefault="009F4116" w:rsidP="007476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66E99" w14:textId="77777777" w:rsidR="009F4116" w:rsidRPr="0074763F" w:rsidRDefault="009F4116" w:rsidP="007476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763F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месяцев в отчетном финансовом году, по которым бюджетная отчетность представлена позже установленного срока, </w:t>
            </w:r>
            <w:proofErr w:type="gramStart"/>
            <w:r w:rsidRPr="0074763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DA6DF" w14:textId="77777777" w:rsidR="009F4116" w:rsidRPr="0074763F" w:rsidRDefault="009F4116" w:rsidP="007476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770D6" w14:textId="77777777" w:rsidR="009F4116" w:rsidRPr="0074763F" w:rsidRDefault="009F4116" w:rsidP="007476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763F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</w:tr>
      <w:tr w:rsidR="00825A7B" w:rsidRPr="0074763F" w14:paraId="1CA6B96A" w14:textId="77777777" w:rsidTr="00E310C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801AD" w14:textId="77777777" w:rsidR="009F4116" w:rsidRPr="0074763F" w:rsidRDefault="009F4116" w:rsidP="007476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52DCD" w14:textId="77777777" w:rsidR="009F4116" w:rsidRPr="0074763F" w:rsidRDefault="009F4116" w:rsidP="007476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763F">
              <w:rPr>
                <w:rFonts w:ascii="Times New Roman" w:hAnsi="Times New Roman" w:cs="Times New Roman"/>
                <w:sz w:val="20"/>
                <w:szCs w:val="20"/>
              </w:rPr>
              <w:t>количество месяцев, в течение которых представлялась бюджетная отчетность, 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AF727" w14:textId="77777777" w:rsidR="009F4116" w:rsidRPr="0074763F" w:rsidRDefault="009F4116" w:rsidP="007476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8594E" w14:textId="77777777" w:rsidR="009F4116" w:rsidRPr="0074763F" w:rsidRDefault="009F4116" w:rsidP="007476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763F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</w:tr>
      <w:tr w:rsidR="00825A7B" w:rsidRPr="0074763F" w14:paraId="03FFE4D3" w14:textId="77777777" w:rsidTr="00E310C5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3D433" w14:textId="77777777" w:rsidR="009F4116" w:rsidRPr="0074763F" w:rsidRDefault="009F4116" w:rsidP="007476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763F">
              <w:rPr>
                <w:rFonts w:ascii="Times New Roman" w:hAnsi="Times New Roman" w:cs="Times New Roman"/>
                <w:sz w:val="20"/>
                <w:szCs w:val="20"/>
              </w:rPr>
              <w:t>5.4.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08750" w14:textId="43116A7A" w:rsidR="009F4116" w:rsidRPr="0074763F" w:rsidRDefault="009F4116" w:rsidP="007476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763F">
              <w:rPr>
                <w:rFonts w:ascii="Times New Roman" w:hAnsi="Times New Roman" w:cs="Times New Roman"/>
                <w:sz w:val="20"/>
                <w:szCs w:val="20"/>
              </w:rPr>
              <w:t xml:space="preserve">Точность подготовки сводной бухгалтерской отчетности </w:t>
            </w:r>
            <w:r w:rsidR="00825A7B">
              <w:rPr>
                <w:rFonts w:ascii="Times New Roman" w:hAnsi="Times New Roman" w:cs="Times New Roman"/>
                <w:sz w:val="20"/>
                <w:szCs w:val="20"/>
              </w:rPr>
              <w:t xml:space="preserve">подведомственных </w:t>
            </w:r>
            <w:r w:rsidRPr="0074763F">
              <w:rPr>
                <w:rFonts w:ascii="Times New Roman" w:hAnsi="Times New Roman" w:cs="Times New Roman"/>
                <w:sz w:val="20"/>
                <w:szCs w:val="20"/>
              </w:rPr>
              <w:t>муниципальных бюджетных и автономных учреждений, Р</w:t>
            </w:r>
            <w:r w:rsidRPr="0074763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5.4</w:t>
            </w:r>
            <w:r w:rsidRPr="0074763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3D949" w14:textId="77777777" w:rsidR="009F4116" w:rsidRPr="0074763F" w:rsidRDefault="009F4116" w:rsidP="007476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39B76" w14:textId="450E43F8" w:rsidR="009F4116" w:rsidRPr="0074763F" w:rsidRDefault="009F4116" w:rsidP="007476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5A7B" w:rsidRPr="0074763F" w14:paraId="038D5034" w14:textId="77777777" w:rsidTr="00E310C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A15CC" w14:textId="77777777" w:rsidR="009F4116" w:rsidRPr="0074763F" w:rsidRDefault="009F4116" w:rsidP="007476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2EDDB" w14:textId="610BF8F4" w:rsidR="009F4116" w:rsidRPr="0074763F" w:rsidRDefault="009F4116" w:rsidP="007476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763F">
              <w:rPr>
                <w:rFonts w:ascii="Times New Roman" w:hAnsi="Times New Roman" w:cs="Times New Roman"/>
                <w:sz w:val="20"/>
                <w:szCs w:val="20"/>
              </w:rPr>
              <w:t>количество форм квартальной (годовой) сводной бухгалтерской отчетности муниципальных учреждений, возвращенных на доработку органам,</w:t>
            </w:r>
            <w:r w:rsidR="00EB25D9" w:rsidRPr="0074763F">
              <w:rPr>
                <w:rFonts w:ascii="Times New Roman" w:hAnsi="Times New Roman" w:cs="Times New Roman"/>
                <w:sz w:val="20"/>
                <w:szCs w:val="20"/>
              </w:rPr>
              <w:t xml:space="preserve"> в ведомственном подчинении которых находятся муниципальные бюджетные и автономные учреждения</w:t>
            </w:r>
            <w:r w:rsidRPr="0074763F">
              <w:rPr>
                <w:rFonts w:ascii="Times New Roman" w:hAnsi="Times New Roman" w:cs="Times New Roman"/>
                <w:sz w:val="20"/>
                <w:szCs w:val="20"/>
              </w:rPr>
              <w:t>, О</w:t>
            </w:r>
            <w:r w:rsidRPr="0074763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  <w:r w:rsidR="00D26648" w:rsidRPr="0074763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BAD9E" w14:textId="77777777" w:rsidR="009F4116" w:rsidRPr="0074763F" w:rsidRDefault="009F4116" w:rsidP="007476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0760B" w14:textId="77777777" w:rsidR="009F4116" w:rsidRPr="0074763F" w:rsidRDefault="009F4116" w:rsidP="007476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763F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</w:tr>
      <w:tr w:rsidR="00825A7B" w:rsidRPr="0074763F" w14:paraId="1CE56B27" w14:textId="77777777" w:rsidTr="00E310C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A83F3" w14:textId="77777777" w:rsidR="009F4116" w:rsidRPr="0074763F" w:rsidRDefault="009F4116" w:rsidP="007476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4EFCC" w14:textId="77777777" w:rsidR="009F4116" w:rsidRPr="0074763F" w:rsidRDefault="009F4116" w:rsidP="007476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763F">
              <w:rPr>
                <w:rFonts w:ascii="Times New Roman" w:hAnsi="Times New Roman" w:cs="Times New Roman"/>
                <w:sz w:val="20"/>
                <w:szCs w:val="20"/>
              </w:rPr>
              <w:t>общее количество представленных в департамент финансов форм квартальной (годовой) сводной бухгалтерской отчетности муниципальных бюджетных и автономных учреждений</w:t>
            </w:r>
            <w:proofErr w:type="gramStart"/>
            <w:r w:rsidRPr="0074763F">
              <w:rPr>
                <w:rFonts w:ascii="Times New Roman" w:hAnsi="Times New Roman" w:cs="Times New Roman"/>
                <w:sz w:val="20"/>
                <w:szCs w:val="20"/>
              </w:rPr>
              <w:t>, О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03BE0" w14:textId="77777777" w:rsidR="009F4116" w:rsidRPr="0074763F" w:rsidRDefault="009F4116" w:rsidP="007476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5E740" w14:textId="77777777" w:rsidR="009F4116" w:rsidRPr="0074763F" w:rsidRDefault="009F4116" w:rsidP="007476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763F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</w:tr>
      <w:tr w:rsidR="00825A7B" w:rsidRPr="0074763F" w14:paraId="5318C781" w14:textId="77777777" w:rsidTr="00E310C5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9958A" w14:textId="4B2B9BBB" w:rsidR="009F4116" w:rsidRPr="0074763F" w:rsidRDefault="009F4116" w:rsidP="007476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763F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="00EB25D9" w:rsidRPr="0074763F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A99D7" w14:textId="7784F449" w:rsidR="009F4116" w:rsidRPr="0074763F" w:rsidRDefault="00EB25D9" w:rsidP="007476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763F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размещения муниципальными учреждениями городского округа информации на официальном сайте в сети Интернет (www.bus.gov.ru) в соответствии с требованиями </w:t>
            </w:r>
            <w:hyperlink r:id="rId9" w:history="1">
              <w:r w:rsidRPr="0074763F">
                <w:rPr>
                  <w:rFonts w:ascii="Times New Roman" w:hAnsi="Times New Roman" w:cs="Times New Roman"/>
                  <w:sz w:val="20"/>
                  <w:szCs w:val="20"/>
                </w:rPr>
                <w:t>Порядка</w:t>
              </w:r>
            </w:hyperlink>
            <w:r w:rsidRPr="0074763F">
              <w:rPr>
                <w:rFonts w:ascii="Times New Roman" w:hAnsi="Times New Roman" w:cs="Times New Roman"/>
                <w:sz w:val="20"/>
                <w:szCs w:val="20"/>
              </w:rPr>
              <w:t xml:space="preserve"> предоставления информации государственным (муниципальным) учреждением, ее размещения на официальном сайте в сети Интернет и ведения указанного сайта, утвержденного приказом Министерства финансов Российской Федерации от 21.07.2011 N 86н, Р</w:t>
            </w:r>
            <w:r w:rsidRPr="0074763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5.5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C8442" w14:textId="77777777" w:rsidR="009F4116" w:rsidRPr="0074763F" w:rsidRDefault="009F4116" w:rsidP="007476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A7F77" w14:textId="235A9EBB" w:rsidR="009F4116" w:rsidRPr="0074763F" w:rsidRDefault="009F4116" w:rsidP="007476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5A7B" w:rsidRPr="0074763F" w14:paraId="7F84CDDB" w14:textId="77777777" w:rsidTr="00E310C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A8071" w14:textId="77777777" w:rsidR="009F4116" w:rsidRPr="0074763F" w:rsidRDefault="009F4116" w:rsidP="007476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E746C" w14:textId="429C9D6A" w:rsidR="009F4116" w:rsidRPr="0074763F" w:rsidRDefault="00EB25D9" w:rsidP="007476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763F">
              <w:rPr>
                <w:rFonts w:ascii="Times New Roman" w:hAnsi="Times New Roman" w:cs="Times New Roman"/>
                <w:sz w:val="20"/>
                <w:szCs w:val="20"/>
              </w:rPr>
              <w:t>количество подведомственных муниципальных казенных, бюджетных и автономных учреждений городского округа, по которым размещена информация на официальном сайте в сети Интернет (www.bus.gov.ru) в полном объеме, М</w:t>
            </w:r>
            <w:r w:rsidRPr="0074763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5395E" w14:textId="77777777" w:rsidR="009F4116" w:rsidRPr="0074763F" w:rsidRDefault="009F4116" w:rsidP="007476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66E5D" w14:textId="77777777" w:rsidR="009F4116" w:rsidRPr="0074763F" w:rsidRDefault="009F4116" w:rsidP="007476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763F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</w:tr>
      <w:tr w:rsidR="00825A7B" w:rsidRPr="0074763F" w14:paraId="02A0846F" w14:textId="77777777" w:rsidTr="00E310C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A563A" w14:textId="77777777" w:rsidR="009F4116" w:rsidRPr="0074763F" w:rsidRDefault="009F4116" w:rsidP="007476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AB8B9" w14:textId="0D4FBFF5" w:rsidR="009F4116" w:rsidRPr="0074763F" w:rsidRDefault="00EB25D9" w:rsidP="007476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763F">
              <w:rPr>
                <w:rFonts w:ascii="Times New Roman" w:hAnsi="Times New Roman" w:cs="Times New Roman"/>
                <w:sz w:val="20"/>
                <w:szCs w:val="20"/>
              </w:rPr>
              <w:t xml:space="preserve">общее количество муниципальных казенных, бюджетных и автономных учреждений городского округа, подведомственных главному </w:t>
            </w:r>
            <w:r w:rsidR="0074763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4763F">
              <w:rPr>
                <w:rFonts w:ascii="Times New Roman" w:hAnsi="Times New Roman" w:cs="Times New Roman"/>
                <w:sz w:val="20"/>
                <w:szCs w:val="20"/>
              </w:rPr>
              <w:t>дминистратору, </w:t>
            </w:r>
            <w:r w:rsidRPr="0074763F">
              <w:rPr>
                <w:rFonts w:ascii="Times New Roman" w:hAnsi="Times New Roman" w:cs="Times New Roman"/>
                <w:noProof/>
                <w:position w:val="-11"/>
                <w:sz w:val="20"/>
                <w:szCs w:val="20"/>
              </w:rPr>
              <w:drawing>
                <wp:inline distT="0" distB="0" distL="0" distR="0" wp14:anchorId="71D34ECF" wp14:editId="759BF709">
                  <wp:extent cx="361950" cy="323850"/>
                  <wp:effectExtent l="0" t="0" r="0" b="0"/>
                  <wp:docPr id="3" name="Рисунок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D8040" w14:textId="77777777" w:rsidR="009F4116" w:rsidRPr="0074763F" w:rsidRDefault="009F4116" w:rsidP="007476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DF86E" w14:textId="77777777" w:rsidR="009F4116" w:rsidRPr="0074763F" w:rsidRDefault="009F4116" w:rsidP="007476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763F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</w:tr>
      <w:tr w:rsidR="00825A7B" w:rsidRPr="0074763F" w14:paraId="71EE11F7" w14:textId="77777777" w:rsidTr="00E310C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53C16" w14:textId="6AD5D918" w:rsidR="009F4116" w:rsidRPr="0074763F" w:rsidRDefault="009F4116" w:rsidP="007476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763F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="00EB25D9" w:rsidRPr="0074763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74763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F06D0" w14:textId="4783C251" w:rsidR="009F4116" w:rsidRPr="0074763F" w:rsidRDefault="009F4116" w:rsidP="007476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763F">
              <w:rPr>
                <w:rFonts w:ascii="Times New Roman" w:hAnsi="Times New Roman" w:cs="Times New Roman"/>
                <w:sz w:val="20"/>
                <w:szCs w:val="20"/>
              </w:rPr>
              <w:t>Размещение на официальном сайте в сети Интернет (www.bus.gov.ru) информации о результатах независимой оценки качества оказания услуг учреждениями городского округа, оказывающими услуги в сферах образования и культуры, Р</w:t>
            </w:r>
            <w:r w:rsidRPr="0074763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5.</w:t>
            </w:r>
            <w:r w:rsidR="00711BEB" w:rsidRPr="0074763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53CD8" w14:textId="77777777" w:rsidR="009F4116" w:rsidRPr="0074763F" w:rsidRDefault="009F4116" w:rsidP="007476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F7CB" w14:textId="77777777" w:rsidR="009F4116" w:rsidRPr="0074763F" w:rsidRDefault="009F4116" w:rsidP="007476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763F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825A7B" w:rsidRPr="0074763F" w14:paraId="41AE71D0" w14:textId="77777777" w:rsidTr="00E310C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42E3C" w14:textId="6924256E" w:rsidR="009F4116" w:rsidRPr="002869EE" w:rsidRDefault="009F4116" w:rsidP="007476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69EE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="00711BEB" w:rsidRPr="002869E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2869E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E973A" w14:textId="08A9F847" w:rsidR="009F4116" w:rsidRPr="0074763F" w:rsidRDefault="002869EE" w:rsidP="002869EE">
            <w:pPr>
              <w:pStyle w:val="ConsPlusNormal"/>
              <w:jc w:val="both"/>
              <w:rPr>
                <w:color w:val="FF0000"/>
                <w:sz w:val="20"/>
              </w:rPr>
            </w:pPr>
            <w:r w:rsidRPr="000E1256">
              <w:rPr>
                <w:sz w:val="20"/>
              </w:rPr>
              <w:t xml:space="preserve">Направление информации главными администраторами в государственную </w:t>
            </w:r>
            <w:r w:rsidRPr="000E1256">
              <w:rPr>
                <w:sz w:val="20"/>
              </w:rPr>
              <w:lastRenderedPageBreak/>
              <w:t>информационную систему о государственных и муниципальных платежах посредством государственной информационной системы Самарской области «Система государственных и муниципальных платежей», Р</w:t>
            </w:r>
            <w:r>
              <w:rPr>
                <w:sz w:val="20"/>
                <w:vertAlign w:val="subscript"/>
              </w:rPr>
              <w:t>5.7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C6755" w14:textId="77777777" w:rsidR="009F4116" w:rsidRPr="0074763F" w:rsidRDefault="009F4116" w:rsidP="007476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50ADC" w14:textId="6C53E26F" w:rsidR="009F4116" w:rsidRPr="0074763F" w:rsidRDefault="009F4116" w:rsidP="007476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5A7B" w:rsidRPr="0074763F" w14:paraId="021A0606" w14:textId="77777777" w:rsidTr="002869EE"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3812CE5" w14:textId="77777777" w:rsidR="002869EE" w:rsidRPr="0074763F" w:rsidRDefault="002869EE" w:rsidP="007476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41DE3" w14:textId="1894DCF3" w:rsidR="002869EE" w:rsidRPr="000E1256" w:rsidRDefault="002869EE" w:rsidP="002869EE">
            <w:pPr>
              <w:pStyle w:val="ConsPlusNormal"/>
              <w:jc w:val="both"/>
              <w:rPr>
                <w:sz w:val="20"/>
              </w:rPr>
            </w:pPr>
            <w:r w:rsidRPr="002869EE">
              <w:rPr>
                <w:sz w:val="20"/>
              </w:rPr>
              <w:t>Суммы, подлежащих уплате денежных средств, указанных в загруженных извещениях о начислениях по главному администратору</w:t>
            </w:r>
            <w:r>
              <w:rPr>
                <w:sz w:val="20"/>
              </w:rPr>
              <w:t>,</w:t>
            </w:r>
            <w:r w:rsidRPr="002869EE">
              <w:rPr>
                <w:sz w:val="20"/>
              </w:rPr>
              <w:t xml:space="preserve"> G1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B7F5C" w14:textId="77777777" w:rsidR="002869EE" w:rsidRPr="0074763F" w:rsidRDefault="002869EE" w:rsidP="007476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1A37E" w14:textId="2DAC0D76" w:rsidR="002869EE" w:rsidRPr="0074763F" w:rsidRDefault="00442CBD" w:rsidP="007476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763F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</w:tr>
      <w:tr w:rsidR="00825A7B" w:rsidRPr="0074763F" w14:paraId="559851E2" w14:textId="77777777" w:rsidTr="00BB4ECA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9898E" w14:textId="77777777" w:rsidR="002869EE" w:rsidRPr="0074763F" w:rsidRDefault="002869EE" w:rsidP="007476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EDFD6" w14:textId="5B7F6592" w:rsidR="002869EE" w:rsidRPr="002869EE" w:rsidRDefault="002869EE" w:rsidP="002869E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2869EE">
              <w:rPr>
                <w:rFonts w:ascii="Times New Roman" w:hAnsi="Times New Roman" w:cs="Times New Roman"/>
                <w:sz w:val="20"/>
                <w:szCs w:val="20"/>
              </w:rPr>
              <w:t xml:space="preserve">Суммы уплаченных денежных средств, указанных в загруженных извещениях о приеме к исполнению распоряжений в пользу главного администратора, </w:t>
            </w:r>
            <w:r w:rsidRPr="002869E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</w:t>
            </w:r>
            <w:r w:rsidRPr="002869E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DC0A6" w14:textId="77777777" w:rsidR="002869EE" w:rsidRPr="0074763F" w:rsidRDefault="002869EE" w:rsidP="007476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48B13" w14:textId="3C8D253C" w:rsidR="002869EE" w:rsidRPr="0074763F" w:rsidRDefault="00442CBD" w:rsidP="007476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763F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</w:tr>
      <w:tr w:rsidR="00825A7B" w:rsidRPr="0074763F" w14:paraId="200788F7" w14:textId="77777777" w:rsidTr="00E310C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114DF" w14:textId="22BF8394" w:rsidR="009F4116" w:rsidRPr="0074763F" w:rsidRDefault="009F4116" w:rsidP="007476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763F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="00D857DC" w:rsidRPr="0074763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74763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AA6D3" w14:textId="1E5C92D2" w:rsidR="009F4116" w:rsidRPr="0074763F" w:rsidRDefault="00D857DC" w:rsidP="007476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763F">
              <w:rPr>
                <w:rFonts w:ascii="Times New Roman" w:hAnsi="Times New Roman" w:cs="Times New Roman"/>
                <w:sz w:val="20"/>
                <w:szCs w:val="20"/>
              </w:rPr>
              <w:t>Обеспечение осуществления подведомственными муниципальными автономными учреждениями городского округа операций со средствами субсидии на выполнение муниципального задания и средствами, полученными от приносящей доход деятельности, на лицевых счетах, открытых в департаменте финансов, Р</w:t>
            </w:r>
            <w:r w:rsidRPr="0074763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5.8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EB124" w14:textId="77777777" w:rsidR="009F4116" w:rsidRPr="0074763F" w:rsidRDefault="009F4116" w:rsidP="007476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E664D" w14:textId="77777777" w:rsidR="009F4116" w:rsidRPr="0074763F" w:rsidRDefault="009F4116" w:rsidP="007476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763F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825A7B" w:rsidRPr="0074763F" w14:paraId="0AA3D4A9" w14:textId="77777777" w:rsidTr="00E310C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E4245" w14:textId="60B5B487" w:rsidR="009F4116" w:rsidRPr="0074763F" w:rsidRDefault="009F4116" w:rsidP="007476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763F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="00D857DC" w:rsidRPr="0074763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74763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14968" w14:textId="31B0C12D" w:rsidR="009F4116" w:rsidRPr="0074763F" w:rsidRDefault="00D857DC" w:rsidP="007476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763F">
              <w:rPr>
                <w:rFonts w:ascii="Times New Roman" w:hAnsi="Times New Roman" w:cs="Times New Roman"/>
                <w:sz w:val="20"/>
                <w:szCs w:val="20"/>
              </w:rPr>
              <w:t>Отсутствие штрафных санкций, связанных с нарушением условий предоставления (расходования) и (или) нецелевого использования межбюджетных трансфертов, Р</w:t>
            </w:r>
            <w:r w:rsidRPr="0074763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5.9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9C351" w14:textId="77777777" w:rsidR="009F4116" w:rsidRPr="0074763F" w:rsidRDefault="009F4116" w:rsidP="007476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6DE87" w14:textId="77777777" w:rsidR="009F4116" w:rsidRPr="0074763F" w:rsidRDefault="009F4116" w:rsidP="007476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763F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825A7B" w:rsidRPr="0074763F" w14:paraId="2533D80C" w14:textId="77777777" w:rsidTr="00E310C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21549" w14:textId="5B03E43D" w:rsidR="009F4116" w:rsidRPr="0074763F" w:rsidRDefault="009F4116" w:rsidP="007476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763F">
              <w:rPr>
                <w:rFonts w:ascii="Times New Roman" w:hAnsi="Times New Roman" w:cs="Times New Roman"/>
                <w:sz w:val="20"/>
                <w:szCs w:val="20"/>
              </w:rPr>
              <w:t>5.1</w:t>
            </w:r>
            <w:r w:rsidR="00D857DC" w:rsidRPr="007476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74763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FAF89" w14:textId="77777777" w:rsidR="00D857DC" w:rsidRPr="0074763F" w:rsidRDefault="00D857DC" w:rsidP="0074763F">
            <w:pPr>
              <w:pStyle w:val="ConsPlusNormal"/>
              <w:rPr>
                <w:sz w:val="20"/>
                <w:vertAlign w:val="subscript"/>
              </w:rPr>
            </w:pPr>
            <w:r w:rsidRPr="0074763F">
              <w:rPr>
                <w:sz w:val="20"/>
              </w:rPr>
              <w:t>Наличие утвержденного Порядка осуществления внутреннего финансового аудита, Р</w:t>
            </w:r>
            <w:r w:rsidRPr="0074763F">
              <w:rPr>
                <w:sz w:val="20"/>
                <w:vertAlign w:val="subscript"/>
              </w:rPr>
              <w:t>5</w:t>
            </w:r>
            <w:r w:rsidRPr="0074763F">
              <w:rPr>
                <w:color w:val="FF0000"/>
                <w:sz w:val="20"/>
                <w:vertAlign w:val="subscript"/>
              </w:rPr>
              <w:t>.</w:t>
            </w:r>
            <w:r w:rsidRPr="0074763F">
              <w:rPr>
                <w:sz w:val="20"/>
                <w:vertAlign w:val="subscript"/>
              </w:rPr>
              <w:t>10</w:t>
            </w:r>
          </w:p>
          <w:p w14:paraId="18976CB6" w14:textId="314CB384" w:rsidR="009F4116" w:rsidRPr="0074763F" w:rsidRDefault="009F4116" w:rsidP="007476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237C5" w14:textId="77777777" w:rsidR="009F4116" w:rsidRPr="0074763F" w:rsidRDefault="009F4116" w:rsidP="007476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23625" w14:textId="77777777" w:rsidR="009F4116" w:rsidRPr="0074763F" w:rsidRDefault="009F4116" w:rsidP="007476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763F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825A7B" w:rsidRPr="0074763F" w14:paraId="481588EA" w14:textId="77777777" w:rsidTr="00E310C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BABD5" w14:textId="6AD6C736" w:rsidR="00D857DC" w:rsidRPr="0074763F" w:rsidRDefault="00D857DC" w:rsidP="007476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763F">
              <w:rPr>
                <w:rFonts w:ascii="Times New Roman" w:hAnsi="Times New Roman" w:cs="Times New Roman"/>
                <w:sz w:val="20"/>
                <w:szCs w:val="20"/>
              </w:rPr>
              <w:t>5.11.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BC9B1" w14:textId="6241EECE" w:rsidR="00D857DC" w:rsidRPr="0074763F" w:rsidRDefault="00D857DC" w:rsidP="0074763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763F">
              <w:rPr>
                <w:rFonts w:ascii="Times New Roman" w:hAnsi="Times New Roman" w:cs="Times New Roman"/>
                <w:sz w:val="20"/>
                <w:szCs w:val="20"/>
              </w:rPr>
              <w:t xml:space="preserve">Отсутствие задолженности по уплате налогов и сборов (недоимки) в общем объеме более 3 000 рублей по каждому главному администратору, подведомственному муниципальному учреждению городского округа по состоянию на 1 января года, следующего за отчетным периодом, З </w:t>
            </w:r>
            <w:r w:rsidRPr="0074763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5.11</w:t>
            </w:r>
            <w:r w:rsidRPr="0074763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577CC" w14:textId="77777777" w:rsidR="00D857DC" w:rsidRPr="0074763F" w:rsidRDefault="00D857DC" w:rsidP="007476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1A78D" w14:textId="79D97864" w:rsidR="00D857DC" w:rsidRPr="0074763F" w:rsidRDefault="00D857DC" w:rsidP="007476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763F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9F4116" w:rsidRPr="0074763F" w14:paraId="5818C702" w14:textId="77777777" w:rsidTr="00E310C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41D73" w14:textId="77777777" w:rsidR="009F4116" w:rsidRPr="0074763F" w:rsidRDefault="009F4116" w:rsidP="0074763F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74763F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A9D7E" w14:textId="77777777" w:rsidR="009F4116" w:rsidRPr="0074763F" w:rsidRDefault="009F4116" w:rsidP="007476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763F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Показатели, характеризующие осуществление закупок товаров, работ и услуг для обеспечения муниципальных нужд </w:t>
            </w:r>
            <w:r w:rsidRPr="00764E9C">
              <w:rPr>
                <w:rFonts w:ascii="Times New Roman" w:hAnsi="Times New Roman" w:cs="Times New Roman"/>
                <w:sz w:val="20"/>
                <w:szCs w:val="20"/>
              </w:rPr>
              <w:t>городского округа</w:t>
            </w:r>
          </w:p>
        </w:tc>
      </w:tr>
      <w:tr w:rsidR="00825A7B" w:rsidRPr="0074763F" w14:paraId="292BA35C" w14:textId="77777777" w:rsidTr="00E310C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78891" w14:textId="77777777" w:rsidR="009F4116" w:rsidRPr="0074763F" w:rsidRDefault="009F4116" w:rsidP="007476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763F">
              <w:rPr>
                <w:rFonts w:ascii="Times New Roman" w:hAnsi="Times New Roman" w:cs="Times New Roman"/>
                <w:sz w:val="20"/>
                <w:szCs w:val="20"/>
              </w:rPr>
              <w:t>6.1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F11A5" w14:textId="1622A5ED" w:rsidR="009F4116" w:rsidRPr="0074763F" w:rsidRDefault="000552B4" w:rsidP="007476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763F">
              <w:rPr>
                <w:rFonts w:ascii="Times New Roman" w:hAnsi="Times New Roman" w:cs="Times New Roman"/>
                <w:sz w:val="20"/>
                <w:szCs w:val="20"/>
              </w:rPr>
              <w:t>Наличие протокола(</w:t>
            </w:r>
            <w:proofErr w:type="spellStart"/>
            <w:r w:rsidRPr="0074763F"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proofErr w:type="spellEnd"/>
            <w:r w:rsidRPr="0074763F">
              <w:rPr>
                <w:rFonts w:ascii="Times New Roman" w:hAnsi="Times New Roman" w:cs="Times New Roman"/>
                <w:sz w:val="20"/>
                <w:szCs w:val="20"/>
              </w:rPr>
              <w:t xml:space="preserve">) департамента финансов по результатам контроля, предусмотренного </w:t>
            </w:r>
            <w:hyperlink r:id="rId11" w:history="1">
              <w:r w:rsidRPr="0074763F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частью 5 статьи 99</w:t>
              </w:r>
            </w:hyperlink>
            <w:r w:rsidRPr="0074763F">
              <w:rPr>
                <w:rFonts w:ascii="Times New Roman" w:hAnsi="Times New Roman" w:cs="Times New Roman"/>
                <w:sz w:val="20"/>
                <w:szCs w:val="20"/>
              </w:rPr>
              <w:t xml:space="preserve"> Федерального закона от 05.04.2013 N 44-ФЗ "О контрактной системе в сфере закупок товаров, работ, услуг для обеспечения государственных и муниципальных нужд", в части превышения объема финансового обеспечения, включенного в планы-графики, над объемом финансового обеспечения для осуществления закупок, утвержденным и доведенным до заказчика, Р</w:t>
            </w:r>
            <w:r w:rsidRPr="0074763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6.</w:t>
            </w:r>
            <w:r w:rsidR="00471D3A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4C128" w14:textId="77777777" w:rsidR="009F4116" w:rsidRPr="0074763F" w:rsidRDefault="009F4116" w:rsidP="007476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2E9AE" w14:textId="77777777" w:rsidR="009F4116" w:rsidRPr="0074763F" w:rsidRDefault="009F4116" w:rsidP="007476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763F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825A7B" w:rsidRPr="0074763F" w14:paraId="6D51C52A" w14:textId="77777777" w:rsidTr="00E310C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6D0AC" w14:textId="77777777" w:rsidR="009F4116" w:rsidRPr="0074763F" w:rsidRDefault="009F4116" w:rsidP="007476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763F">
              <w:rPr>
                <w:rFonts w:ascii="Times New Roman" w:hAnsi="Times New Roman" w:cs="Times New Roman"/>
                <w:sz w:val="20"/>
                <w:szCs w:val="20"/>
              </w:rPr>
              <w:t>6.2.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01E92" w14:textId="46C9E180" w:rsidR="009F4116" w:rsidRPr="0074763F" w:rsidRDefault="00494811" w:rsidP="007476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4811">
              <w:rPr>
                <w:rFonts w:ascii="Times New Roman" w:hAnsi="Times New Roman" w:cs="Times New Roman"/>
                <w:sz w:val="20"/>
                <w:szCs w:val="20"/>
              </w:rPr>
              <w:t>Нарушения, выявленные у главных администраторов и подведомственных учреждений в ходе контрольных мероприятий органом администрации городского округа, являющемся органом внутреннего муниципального финансового контроля</w:t>
            </w:r>
            <w:r w:rsidR="005951E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94811">
              <w:rPr>
                <w:rFonts w:ascii="Times New Roman" w:hAnsi="Times New Roman" w:cs="Times New Roman"/>
                <w:sz w:val="20"/>
                <w:szCs w:val="20"/>
              </w:rPr>
              <w:t xml:space="preserve"> в отчетном периоде, Р6.2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1707B" w14:textId="77777777" w:rsidR="009F4116" w:rsidRPr="0074763F" w:rsidRDefault="009F4116" w:rsidP="007476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4BCF4" w14:textId="77777777" w:rsidR="009F4116" w:rsidRPr="0074763F" w:rsidRDefault="009F4116" w:rsidP="007476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763F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</w:tbl>
    <w:p w14:paraId="2C9FC3F6" w14:textId="77777777" w:rsidR="00531E86" w:rsidRPr="0074763F" w:rsidRDefault="00531E86" w:rsidP="007476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sectPr w:rsidR="00531E86" w:rsidRPr="0074763F" w:rsidSect="004278DF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1E86"/>
    <w:rsid w:val="0002710F"/>
    <w:rsid w:val="000552B4"/>
    <w:rsid w:val="0009107E"/>
    <w:rsid w:val="000D4701"/>
    <w:rsid w:val="00110094"/>
    <w:rsid w:val="00124B58"/>
    <w:rsid w:val="00124C69"/>
    <w:rsid w:val="00130936"/>
    <w:rsid w:val="00142AC4"/>
    <w:rsid w:val="00143877"/>
    <w:rsid w:val="00173A01"/>
    <w:rsid w:val="00190B15"/>
    <w:rsid w:val="001A7FBB"/>
    <w:rsid w:val="001B7A61"/>
    <w:rsid w:val="002571CE"/>
    <w:rsid w:val="00271B83"/>
    <w:rsid w:val="00282F35"/>
    <w:rsid w:val="002869EE"/>
    <w:rsid w:val="002F58A9"/>
    <w:rsid w:val="0034582E"/>
    <w:rsid w:val="003675BD"/>
    <w:rsid w:val="003915D3"/>
    <w:rsid w:val="003D23DD"/>
    <w:rsid w:val="004278DF"/>
    <w:rsid w:val="00442CBD"/>
    <w:rsid w:val="004440B2"/>
    <w:rsid w:val="0045103E"/>
    <w:rsid w:val="00471D3A"/>
    <w:rsid w:val="004929B9"/>
    <w:rsid w:val="00494811"/>
    <w:rsid w:val="004D5DEC"/>
    <w:rsid w:val="00531E86"/>
    <w:rsid w:val="00552217"/>
    <w:rsid w:val="005951E1"/>
    <w:rsid w:val="005B1077"/>
    <w:rsid w:val="00602B25"/>
    <w:rsid w:val="006F4947"/>
    <w:rsid w:val="00711BEB"/>
    <w:rsid w:val="0074763F"/>
    <w:rsid w:val="0075324D"/>
    <w:rsid w:val="00764E9C"/>
    <w:rsid w:val="00773A77"/>
    <w:rsid w:val="007F2A9E"/>
    <w:rsid w:val="00825A7B"/>
    <w:rsid w:val="008373C9"/>
    <w:rsid w:val="00870C31"/>
    <w:rsid w:val="008E5CCB"/>
    <w:rsid w:val="00913949"/>
    <w:rsid w:val="00917EF4"/>
    <w:rsid w:val="009658F6"/>
    <w:rsid w:val="00972233"/>
    <w:rsid w:val="00981B9B"/>
    <w:rsid w:val="009E5088"/>
    <w:rsid w:val="009F4116"/>
    <w:rsid w:val="00A42E2A"/>
    <w:rsid w:val="00A928BF"/>
    <w:rsid w:val="00AF1716"/>
    <w:rsid w:val="00BC70DE"/>
    <w:rsid w:val="00BE0E6C"/>
    <w:rsid w:val="00C516B6"/>
    <w:rsid w:val="00C70E76"/>
    <w:rsid w:val="00C85516"/>
    <w:rsid w:val="00CC00D4"/>
    <w:rsid w:val="00CD6C2E"/>
    <w:rsid w:val="00CE161A"/>
    <w:rsid w:val="00D040CB"/>
    <w:rsid w:val="00D26648"/>
    <w:rsid w:val="00D63565"/>
    <w:rsid w:val="00D857DC"/>
    <w:rsid w:val="00D94BF0"/>
    <w:rsid w:val="00E03782"/>
    <w:rsid w:val="00E310C5"/>
    <w:rsid w:val="00E40147"/>
    <w:rsid w:val="00E83275"/>
    <w:rsid w:val="00EB25D9"/>
    <w:rsid w:val="00EB2E01"/>
    <w:rsid w:val="00EC1F93"/>
    <w:rsid w:val="00F22AA2"/>
    <w:rsid w:val="00F44A35"/>
    <w:rsid w:val="00F73406"/>
    <w:rsid w:val="00FB747E"/>
    <w:rsid w:val="00FF1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B3BB1"/>
  <w15:docId w15:val="{50B468B7-FE25-4C1C-AAD3-0034D74B4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10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1E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1E8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F41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wmf"/><Relationship Id="rId11" Type="http://schemas.openxmlformats.org/officeDocument/2006/relationships/hyperlink" Target="consultantplus://offline/ref=EABA116D0C951D88AE30CBD1AE602E0993304A48AAD02DAF1FCD7E1FCF5F4D5B9CE76B44758C946A500A3BCEE53F5F8D6A5BEF49118DC5n6J" TargetMode="External"/><Relationship Id="rId5" Type="http://schemas.openxmlformats.org/officeDocument/2006/relationships/image" Target="media/image1.wmf"/><Relationship Id="rId10" Type="http://schemas.openxmlformats.org/officeDocument/2006/relationships/image" Target="media/image5.wmf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ABA116D0C951D88AE30CBD1AE602E0995314D48AAD42DAF1FCD7E1FCF5F4D5B9CE76B47758F9C610D502BCAAC6B5A926240F14E0F8D5448C2n2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1D6EA4-C499-40B3-9AFC-91428554C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2200</Words>
  <Characters>12544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juna</dc:creator>
  <cp:keywords/>
  <dc:description/>
  <cp:lastModifiedBy>Пассек Антонина Олеговна</cp:lastModifiedBy>
  <cp:revision>38</cp:revision>
  <cp:lastPrinted>2022-10-25T09:58:00Z</cp:lastPrinted>
  <dcterms:created xsi:type="dcterms:W3CDTF">2021-03-23T11:24:00Z</dcterms:created>
  <dcterms:modified xsi:type="dcterms:W3CDTF">2022-10-25T12:01:00Z</dcterms:modified>
</cp:coreProperties>
</file>