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4E" w:rsidRPr="00C84079" w:rsidRDefault="00BC5F4E" w:rsidP="00BC5F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84079">
        <w:rPr>
          <w:rFonts w:ascii="Times New Roman" w:hAnsi="Times New Roman" w:cs="Times New Roman"/>
          <w:sz w:val="24"/>
          <w:szCs w:val="24"/>
        </w:rPr>
        <w:t>Таблица N 2</w:t>
      </w:r>
    </w:p>
    <w:p w:rsidR="00BC5F4E" w:rsidRPr="00C84079" w:rsidRDefault="00BC5F4E" w:rsidP="00BC5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F4E" w:rsidRPr="00C84079" w:rsidRDefault="00BC5F4E" w:rsidP="00BC5F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263"/>
      <w:bookmarkEnd w:id="0"/>
      <w:r w:rsidRPr="00C84079">
        <w:rPr>
          <w:rFonts w:ascii="Times New Roman" w:hAnsi="Times New Roman" w:cs="Times New Roman"/>
          <w:sz w:val="24"/>
          <w:szCs w:val="24"/>
        </w:rPr>
        <w:t>Показатели конечного результата муниципальной программы</w:t>
      </w:r>
    </w:p>
    <w:p w:rsidR="00BC5F4E" w:rsidRPr="00C84079" w:rsidRDefault="00BC5F4E" w:rsidP="00BC5F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40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tooltip="Постановление Администрации городского округа Тольятти Самарской области от 15.04.2021 N 1564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<w:r w:rsidRPr="00C8407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Постановления</w:t>
        </w:r>
      </w:hyperlink>
      <w:r w:rsidRPr="00C84079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proofErr w:type="gramEnd"/>
    </w:p>
    <w:p w:rsidR="00BC5F4E" w:rsidRPr="00C84079" w:rsidRDefault="00BC5F4E" w:rsidP="00BC5F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4079">
        <w:rPr>
          <w:rFonts w:ascii="Times New Roman" w:hAnsi="Times New Roman" w:cs="Times New Roman"/>
          <w:sz w:val="24"/>
          <w:szCs w:val="24"/>
        </w:rPr>
        <w:t>Тольятти Самарской области от 15.04.2021 N 1564-п/1)</w:t>
      </w:r>
    </w:p>
    <w:p w:rsidR="00BC5F4E" w:rsidRPr="00C84079" w:rsidRDefault="00BC5F4E" w:rsidP="00BC5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1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694"/>
        <w:gridCol w:w="1134"/>
        <w:gridCol w:w="992"/>
        <w:gridCol w:w="850"/>
        <w:gridCol w:w="794"/>
        <w:gridCol w:w="1134"/>
        <w:gridCol w:w="1056"/>
        <w:gridCol w:w="1090"/>
      </w:tblGrid>
      <w:tr w:rsidR="00BC5F4E" w:rsidRPr="00C076E1" w:rsidTr="00C840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конечного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Планируемые значения показателя конечного результата</w:t>
            </w:r>
          </w:p>
        </w:tc>
      </w:tr>
      <w:tr w:rsidR="00BC5F4E" w:rsidRPr="00C076E1" w:rsidTr="00C840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4E" w:rsidRPr="00C076E1" w:rsidRDefault="00BC5F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4E" w:rsidRPr="00C076E1" w:rsidRDefault="00BC5F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4E" w:rsidRPr="00C076E1" w:rsidRDefault="00BC5F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4E" w:rsidRPr="00C076E1" w:rsidRDefault="00BC5F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C5F4E" w:rsidRPr="00C076E1" w:rsidTr="00824F04">
        <w:trPr>
          <w:trHeight w:val="1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Доля детей, привлекаемых к участию в творческих мероприятиях, в общем числе детей (общее количество детей - 137281)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Количество немуниципальных организаций, привлеченных в рамках партнерского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Ед.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Доля учреждений, в зданиях (помещениях) которых проведены ремонтные работы и мероприятия по обеспечению безопасности, в общем количестве учреждений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5D2D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C5F4E" w:rsidRPr="00C076E1" w:rsidTr="00C84079">
        <w:tc>
          <w:tcPr>
            <w:tcW w:w="103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(в ред. </w:t>
            </w:r>
            <w:hyperlink r:id="rId5" w:tooltip="Постановление Администрации городского округа Тольятти Самарской области от 16.12.2021 N 3802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 w:rsidRPr="00C076E1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Постановления</w:t>
              </w:r>
            </w:hyperlink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Тольятти Самарской области от 16.12.2021 N 3802-п/1)</w:t>
            </w:r>
          </w:p>
        </w:tc>
      </w:tr>
      <w:tr w:rsidR="00BC5F4E" w:rsidRPr="00C076E1" w:rsidTr="00C84079">
        <w:tc>
          <w:tcPr>
            <w:tcW w:w="10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Показатели (индикаторы) Стратегии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10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Целевые показатели (индикаторы) национального проекта "Культура" в части, касающейся городского округа Тольятти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посещений концертных организаций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участников клубных формирований (темп роста к уровню базового </w:t>
            </w:r>
            <w:r w:rsidRPr="00C076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Увеличение (сохранение) количества учащихся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6,48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посещений музеев (индивидуальные посещения и экскурсии на стационаре)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посещений общедоступных (публичных) библиотек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посещений театров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посещений культурно-массовых мероприятий </w:t>
            </w:r>
            <w:proofErr w:type="spellStart"/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культурно-досуговых</w:t>
            </w:r>
            <w:proofErr w:type="spellEnd"/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учреждений (на платной основе)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2B3355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Увеличение посещений парков (на платной основе)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Число посещений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тыс.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3 738,12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2B33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4002,592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103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(в ред. </w:t>
            </w:r>
            <w:hyperlink r:id="rId6" w:tooltip="Постановление Администрации городского округа Тольятти Самарской области от 16.12.2021 N 3802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 w:rsidRPr="00C076E1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Постановления</w:t>
              </w:r>
            </w:hyperlink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Тольятти Самарской области от 16.12.2021 N 3802-п/1)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13.1 - 13.3</w:t>
            </w:r>
          </w:p>
        </w:tc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Утратили силу. - </w:t>
            </w:r>
            <w:hyperlink r:id="rId7" w:tooltip="Постановление Администрации городского округа Тольятти Самарской области от 16.12.2021 N 3802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 w:rsidRPr="00C076E1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Постановление</w:t>
              </w:r>
            </w:hyperlink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Тольятти Самарской области от 16.12.2021 N 3802-п/1.</w:t>
            </w:r>
          </w:p>
        </w:tc>
      </w:tr>
      <w:tr w:rsidR="00BC5F4E" w:rsidRPr="00C076E1" w:rsidTr="00C84079">
        <w:tc>
          <w:tcPr>
            <w:tcW w:w="10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9E48C9" w:rsidP="009E48C9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декомпозированных показателей национального проекта  «Демография», федерального проекта «Старшее поколение» по отрасли «Культура» в части касающейся городского округа Тольятти.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Наличие библиотечного обслуживания лиц пожилого возраста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да = 1, нет =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 пожилого возраста, вовлеченных в </w:t>
            </w:r>
            <w:proofErr w:type="spellStart"/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социокультурные</w:t>
            </w:r>
            <w:proofErr w:type="spellEnd"/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(концерты и тематические праздники, духовно-просветительские мероприятия, вечера отдыха, встречи, концертные программы, выставки народного творчества), от общего количества граждан пожилого возраста, проживающих на территории городского округа Тольятти (темп роста от общего количества)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не менее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не менее 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C076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C076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 по организации социального туризма, позволяющего гражданам пожилого возраста ближе познакомиться с историей родного края, его природными ресурсами, традициями, культурным наследием (посещение музеев, театров, галерей, выставок, исторических и святых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 пожилого возраста, удовлетворенных качеством районных (городских) </w:t>
            </w:r>
            <w:proofErr w:type="spellStart"/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социокультурных</w:t>
            </w:r>
            <w:proofErr w:type="spellEnd"/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в отчетном году, в общем количестве опрошенных граждан пожилого возраста, принявших участие в районных (городских) </w:t>
            </w:r>
            <w:proofErr w:type="spellStart"/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социокультурных</w:t>
            </w:r>
            <w:proofErr w:type="spellEnd"/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не менее 40%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не менее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5F4E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 пожилого возраста, удовлетворенных услугой "Социальный туризм" в отчетном году, в общем количестве </w:t>
            </w:r>
            <w:r w:rsidRPr="00C076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опрошенных граждан пожилого возраста, получивших данную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не менее 40%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не менее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4E" w:rsidRPr="00C076E1" w:rsidRDefault="00BC5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06A9B" w:rsidRPr="00C076E1" w:rsidTr="00881724">
        <w:tc>
          <w:tcPr>
            <w:tcW w:w="10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9B" w:rsidRPr="00C076E1" w:rsidRDefault="00306A9B" w:rsidP="00306A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 декомпозированных показателей национального проекта  «Демография», регионального проекта «Разработка и реализация программы системной поддержки и повышения качества жизни граждан старшего поколения» по отрасли «Культура» в части касающейся городского округа Тольятти.</w:t>
            </w:r>
          </w:p>
        </w:tc>
      </w:tr>
      <w:tr w:rsidR="00C076E1" w:rsidRPr="00C076E1" w:rsidTr="00C84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E1" w:rsidRPr="00C076E1" w:rsidRDefault="00306A9B" w:rsidP="00306A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C076E1" w:rsidRPr="00C076E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E1" w:rsidRPr="00265595" w:rsidRDefault="002655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559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проведенных мероприятий, направленных на Активное долголетие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E1" w:rsidRPr="00C076E1" w:rsidRDefault="005555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26559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E1" w:rsidRPr="00C076E1" w:rsidRDefault="00C076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E1" w:rsidRPr="00C076E1" w:rsidRDefault="00C076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E1" w:rsidRPr="00C076E1" w:rsidRDefault="00C076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E1" w:rsidRPr="00C076E1" w:rsidRDefault="00C076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E1" w:rsidRPr="00C076E1" w:rsidRDefault="00C076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E1" w:rsidRPr="00C076E1" w:rsidRDefault="00C076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6E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BC5F4E" w:rsidRPr="00C84079" w:rsidRDefault="00BC5F4E" w:rsidP="00BC5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06C" w:rsidRPr="00C84079" w:rsidRDefault="009D706C">
      <w:pPr>
        <w:rPr>
          <w:rFonts w:ascii="Times New Roman" w:hAnsi="Times New Roman" w:cs="Times New Roman"/>
          <w:sz w:val="24"/>
          <w:szCs w:val="24"/>
        </w:rPr>
      </w:pPr>
    </w:p>
    <w:sectPr w:rsidR="009D706C" w:rsidRPr="00C84079" w:rsidSect="002B335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5F4E"/>
    <w:rsid w:val="001967CB"/>
    <w:rsid w:val="0020424A"/>
    <w:rsid w:val="00265595"/>
    <w:rsid w:val="002B3355"/>
    <w:rsid w:val="00306A9B"/>
    <w:rsid w:val="00492FFC"/>
    <w:rsid w:val="005555F9"/>
    <w:rsid w:val="005D2D82"/>
    <w:rsid w:val="006575F1"/>
    <w:rsid w:val="00824F04"/>
    <w:rsid w:val="009D706C"/>
    <w:rsid w:val="009E48C9"/>
    <w:rsid w:val="00A56890"/>
    <w:rsid w:val="00BC5F4E"/>
    <w:rsid w:val="00C076E1"/>
    <w:rsid w:val="00C8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5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074F3BB81176160470680DFC43828D0AD80BE03BFC42C2E03F2523B7609344D4853C9F08FA95AA66A5F0E3A610D6C8FFE858DCBAE8E05D27CE00D6OEF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074F3BB81176160470680DFC43828D0AD80BE03BFC42C2E03F2523B7609344D4853C9F08FA95AA66A5F0E3A110D6C8FFE858DCBAE8E05D27CE00D6OEF7G" TargetMode="External"/><Relationship Id="rId5" Type="http://schemas.openxmlformats.org/officeDocument/2006/relationships/hyperlink" Target="consultantplus://offline/ref=FF074F3BB81176160470680DFC43828D0AD80BE03BFC42C2E03F2523B7609344D4853C9F08FA95AA66A5F0E3A010D6C8FFE858DCBAE8E05D27CE00D6OEF7G" TargetMode="External"/><Relationship Id="rId4" Type="http://schemas.openxmlformats.org/officeDocument/2006/relationships/hyperlink" Target="consultantplus://offline/ref=FF074F3BB81176160470680DFC43828D0AD80BE03BFD40C3E0382523B7609344D4853C9F08FA95AA66A5F0E3AB10D6C8FFE858DCBAE8E05D27CE00D6OEF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gilimanova.en</dc:creator>
  <cp:lastModifiedBy>gilimanova.en</cp:lastModifiedBy>
  <cp:revision>14</cp:revision>
  <cp:lastPrinted>2022-02-16T05:03:00Z</cp:lastPrinted>
  <dcterms:created xsi:type="dcterms:W3CDTF">2022-02-09T06:09:00Z</dcterms:created>
  <dcterms:modified xsi:type="dcterms:W3CDTF">2022-02-16T06:13:00Z</dcterms:modified>
</cp:coreProperties>
</file>