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57" w:rsidRPr="00FE6657" w:rsidRDefault="00FE6657" w:rsidP="00FE6657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FE6657">
        <w:rPr>
          <w:rFonts w:ascii="Times New Roman" w:hAnsi="Times New Roman" w:cs="Times New Roman"/>
        </w:rPr>
        <w:t>Приложение 3</w:t>
      </w:r>
    </w:p>
    <w:p w:rsidR="00FE6657" w:rsidRPr="00FE6657" w:rsidRDefault="00FE6657" w:rsidP="00FE665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E6657">
        <w:rPr>
          <w:rFonts w:ascii="Times New Roman" w:hAnsi="Times New Roman" w:cs="Times New Roman"/>
        </w:rPr>
        <w:t>к постановлению администрации</w:t>
      </w:r>
    </w:p>
    <w:p w:rsidR="00FE6657" w:rsidRPr="00FE6657" w:rsidRDefault="00FE6657" w:rsidP="00FE665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E6657">
        <w:rPr>
          <w:rFonts w:ascii="Times New Roman" w:hAnsi="Times New Roman" w:cs="Times New Roman"/>
        </w:rPr>
        <w:t xml:space="preserve"> городского округа Тольятти</w:t>
      </w:r>
    </w:p>
    <w:p w:rsidR="00FE6657" w:rsidRPr="00FE6657" w:rsidRDefault="00FE6657" w:rsidP="00FE665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E6657">
        <w:rPr>
          <w:rFonts w:ascii="Times New Roman" w:hAnsi="Times New Roman" w:cs="Times New Roman"/>
        </w:rPr>
        <w:t>от____________№_________</w:t>
      </w:r>
    </w:p>
    <w:p w:rsidR="00FE6657" w:rsidRPr="00FE6657" w:rsidRDefault="00FE6657" w:rsidP="00FE665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E6657" w:rsidRPr="00FE6657" w:rsidRDefault="00FE665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E6657">
        <w:rPr>
          <w:rFonts w:ascii="Times New Roman" w:hAnsi="Times New Roman" w:cs="Times New Roman"/>
        </w:rPr>
        <w:t xml:space="preserve">Таблица № </w:t>
      </w:r>
      <w:r w:rsidR="00CB4972">
        <w:rPr>
          <w:rFonts w:ascii="Times New Roman" w:hAnsi="Times New Roman" w:cs="Times New Roman"/>
        </w:rPr>
        <w:t>9</w:t>
      </w:r>
      <w:r w:rsidRPr="00FE6657">
        <w:rPr>
          <w:rFonts w:ascii="Times New Roman" w:hAnsi="Times New Roman" w:cs="Times New Roman"/>
        </w:rPr>
        <w:t xml:space="preserve"> (202</w:t>
      </w:r>
      <w:r w:rsidR="00CB4972">
        <w:rPr>
          <w:rFonts w:ascii="Times New Roman" w:hAnsi="Times New Roman" w:cs="Times New Roman"/>
        </w:rPr>
        <w:t xml:space="preserve">4 </w:t>
      </w:r>
      <w:r w:rsidRPr="00FE6657">
        <w:rPr>
          <w:rFonts w:ascii="Times New Roman" w:hAnsi="Times New Roman" w:cs="Times New Roman"/>
        </w:rPr>
        <w:t>год)</w:t>
      </w:r>
    </w:p>
    <w:p w:rsidR="00FE6657" w:rsidRPr="00FE6657" w:rsidRDefault="00FE665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18"/>
        <w:gridCol w:w="6212"/>
        <w:gridCol w:w="25"/>
        <w:gridCol w:w="850"/>
        <w:gridCol w:w="33"/>
        <w:gridCol w:w="2094"/>
      </w:tblGrid>
      <w:tr w:rsidR="000D0E93" w:rsidRPr="00010D47" w:rsidTr="00010D47">
        <w:trPr>
          <w:jc w:val="center"/>
        </w:trPr>
        <w:tc>
          <w:tcPr>
            <w:tcW w:w="674" w:type="dxa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0" w:type="dxa"/>
            <w:gridSpan w:val="2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8" w:type="dxa"/>
            <w:gridSpan w:val="3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094" w:type="dxa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Финансовые ресурсы, тыс. руб.</w:t>
            </w:r>
          </w:p>
        </w:tc>
      </w:tr>
      <w:tr w:rsidR="000D0E93" w:rsidRPr="00010D47" w:rsidTr="00010D47">
        <w:trPr>
          <w:jc w:val="center"/>
        </w:trPr>
        <w:tc>
          <w:tcPr>
            <w:tcW w:w="674" w:type="dxa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0" w:type="dxa"/>
            <w:gridSpan w:val="2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D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8" w:type="dxa"/>
            <w:gridSpan w:val="3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D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4" w:type="dxa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D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D0E93" w:rsidRPr="00010D47" w:rsidTr="00010D47">
        <w:trPr>
          <w:jc w:val="center"/>
        </w:trPr>
        <w:tc>
          <w:tcPr>
            <w:tcW w:w="9906" w:type="dxa"/>
            <w:gridSpan w:val="7"/>
          </w:tcPr>
          <w:p w:rsidR="00FE6657" w:rsidRPr="00010D47" w:rsidRDefault="00FE66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и благоустройство береговой линии Куйбышевского водохранилища</w:t>
            </w:r>
          </w:p>
        </w:tc>
      </w:tr>
      <w:tr w:rsidR="00CB4972" w:rsidRPr="00010D47" w:rsidTr="00010D47">
        <w:trPr>
          <w:jc w:val="center"/>
        </w:trPr>
        <w:tc>
          <w:tcPr>
            <w:tcW w:w="9906" w:type="dxa"/>
            <w:gridSpan w:val="7"/>
          </w:tcPr>
          <w:p w:rsidR="00CB4972" w:rsidRPr="00010D47" w:rsidRDefault="00CB4972" w:rsidP="00CB49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4.1.2. Подготовка проектной документации</w:t>
            </w:r>
          </w:p>
        </w:tc>
      </w:tr>
      <w:tr w:rsidR="00CB4972" w:rsidRPr="00010D47" w:rsidTr="00010D47">
        <w:trPr>
          <w:jc w:val="center"/>
        </w:trPr>
        <w:tc>
          <w:tcPr>
            <w:tcW w:w="692" w:type="dxa"/>
            <w:gridSpan w:val="2"/>
          </w:tcPr>
          <w:p w:rsidR="00CB4972" w:rsidRPr="00010D47" w:rsidRDefault="00E84A03" w:rsidP="00CB49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</w:tcPr>
          <w:p w:rsidR="00CB4972" w:rsidRPr="00010D47" w:rsidRDefault="00E84A03" w:rsidP="00E84A0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Берегоукрепление Куйбышевского водохранилища в районе набережной Центрального района г. Тольятти</w:t>
            </w:r>
          </w:p>
        </w:tc>
        <w:tc>
          <w:tcPr>
            <w:tcW w:w="850" w:type="dxa"/>
          </w:tcPr>
          <w:p w:rsidR="00CB4972" w:rsidRPr="00010D47" w:rsidRDefault="00E84A03" w:rsidP="00CB49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2127" w:type="dxa"/>
            <w:gridSpan w:val="2"/>
          </w:tcPr>
          <w:p w:rsidR="00CB4972" w:rsidRPr="00010D47" w:rsidRDefault="00E84A03" w:rsidP="00CB49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2 608</w:t>
            </w:r>
          </w:p>
        </w:tc>
      </w:tr>
      <w:tr w:rsidR="00E84A03" w:rsidRPr="00010D47" w:rsidTr="00010D47">
        <w:trPr>
          <w:jc w:val="center"/>
        </w:trPr>
        <w:tc>
          <w:tcPr>
            <w:tcW w:w="7779" w:type="dxa"/>
            <w:gridSpan w:val="5"/>
          </w:tcPr>
          <w:p w:rsidR="00E84A03" w:rsidRPr="00010D47" w:rsidRDefault="00E84A03" w:rsidP="00E84A0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2127" w:type="dxa"/>
            <w:gridSpan w:val="2"/>
          </w:tcPr>
          <w:p w:rsidR="00E84A03" w:rsidRPr="00010D47" w:rsidRDefault="00E84A03" w:rsidP="00E84A0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2 608</w:t>
            </w:r>
          </w:p>
        </w:tc>
      </w:tr>
      <w:tr w:rsidR="000D0E93" w:rsidRPr="00010D47" w:rsidTr="00010D47">
        <w:trPr>
          <w:jc w:val="center"/>
        </w:trPr>
        <w:tc>
          <w:tcPr>
            <w:tcW w:w="9906" w:type="dxa"/>
            <w:gridSpan w:val="7"/>
          </w:tcPr>
          <w:p w:rsidR="00FE6657" w:rsidRPr="00010D47" w:rsidRDefault="00FE6657" w:rsidP="00E84A0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E84A03" w:rsidRPr="00010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4A03" w:rsidRPr="00010D47">
              <w:rPr>
                <w:rFonts w:ascii="Times New Roman" w:hAnsi="Times New Roman" w:cs="Times New Roman"/>
                <w:sz w:val="24"/>
                <w:szCs w:val="24"/>
              </w:rPr>
              <w:t>Разработка деклараций безопасности объектов гидротехнических сооружений с государственной экспертизой, в том числе получение разрешения Ростехнадзора на эксплуатацию ГТС</w:t>
            </w:r>
          </w:p>
        </w:tc>
      </w:tr>
      <w:tr w:rsidR="000D0E93" w:rsidRPr="00010D47" w:rsidTr="00010D47">
        <w:trPr>
          <w:jc w:val="center"/>
        </w:trPr>
        <w:tc>
          <w:tcPr>
            <w:tcW w:w="674" w:type="dxa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0" w:type="dxa"/>
            <w:gridSpan w:val="2"/>
          </w:tcPr>
          <w:p w:rsidR="00FE6657" w:rsidRPr="00010D47" w:rsidRDefault="0089740C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 дамбы на полуострове Копылово Комсомольского района г. Тольятти</w:t>
            </w:r>
          </w:p>
        </w:tc>
        <w:tc>
          <w:tcPr>
            <w:tcW w:w="908" w:type="dxa"/>
            <w:gridSpan w:val="3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2094" w:type="dxa"/>
          </w:tcPr>
          <w:p w:rsidR="00FE6657" w:rsidRPr="00010D47" w:rsidRDefault="008020F4" w:rsidP="00E84A0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740C" w:rsidRPr="00010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A03" w:rsidRPr="00010D47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0D0E93" w:rsidRPr="00010D47" w:rsidTr="00010D47">
        <w:trPr>
          <w:jc w:val="center"/>
        </w:trPr>
        <w:tc>
          <w:tcPr>
            <w:tcW w:w="7812" w:type="dxa"/>
            <w:gridSpan w:val="6"/>
          </w:tcPr>
          <w:p w:rsidR="00FE6657" w:rsidRPr="00010D47" w:rsidRDefault="00FE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2094" w:type="dxa"/>
          </w:tcPr>
          <w:p w:rsidR="00FE6657" w:rsidRPr="00010D47" w:rsidRDefault="008020F4" w:rsidP="00E84A0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740C" w:rsidRPr="00010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A03" w:rsidRPr="00010D47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0D0E93" w:rsidRPr="00010D47" w:rsidTr="00010D47">
        <w:tblPrEx>
          <w:tblBorders>
            <w:insideH w:val="nil"/>
          </w:tblBorders>
        </w:tblPrEx>
        <w:trPr>
          <w:jc w:val="center"/>
        </w:trPr>
        <w:tc>
          <w:tcPr>
            <w:tcW w:w="9906" w:type="dxa"/>
            <w:gridSpan w:val="7"/>
            <w:tcBorders>
              <w:bottom w:val="nil"/>
            </w:tcBorders>
          </w:tcPr>
          <w:p w:rsidR="00FE6657" w:rsidRPr="00010D47" w:rsidRDefault="00FE66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4.1.6. Обязательное или обязательное и добровольное страхование гражданской ответственности владельца опасного объекта гидротехнических сооружений</w:t>
            </w:r>
          </w:p>
        </w:tc>
      </w:tr>
      <w:tr w:rsidR="000D0E93" w:rsidRPr="00010D47" w:rsidTr="00010D47">
        <w:trPr>
          <w:trHeight w:val="287"/>
          <w:jc w:val="center"/>
        </w:trPr>
        <w:tc>
          <w:tcPr>
            <w:tcW w:w="674" w:type="dxa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0" w:type="dxa"/>
            <w:gridSpan w:val="2"/>
          </w:tcPr>
          <w:p w:rsidR="00FE6657" w:rsidRPr="00010D47" w:rsidRDefault="00FE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Пирс в Автозаводском районе г. Тольятти</w:t>
            </w:r>
          </w:p>
        </w:tc>
        <w:tc>
          <w:tcPr>
            <w:tcW w:w="908" w:type="dxa"/>
            <w:gridSpan w:val="3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2094" w:type="dxa"/>
          </w:tcPr>
          <w:p w:rsidR="00FE6657" w:rsidRPr="00010D47" w:rsidRDefault="0089740C" w:rsidP="00010D4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0D0E93" w:rsidRPr="00010D47" w:rsidTr="00010D47">
        <w:trPr>
          <w:jc w:val="center"/>
        </w:trPr>
        <w:tc>
          <w:tcPr>
            <w:tcW w:w="674" w:type="dxa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0" w:type="dxa"/>
            <w:gridSpan w:val="2"/>
          </w:tcPr>
          <w:p w:rsidR="00FE6657" w:rsidRPr="00010D47" w:rsidRDefault="00FE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Берегоукрепление Куйбышевского водохранилища в районе набережной Центрального района г. Тольятти</w:t>
            </w:r>
          </w:p>
        </w:tc>
        <w:tc>
          <w:tcPr>
            <w:tcW w:w="908" w:type="dxa"/>
            <w:gridSpan w:val="3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2094" w:type="dxa"/>
          </w:tcPr>
          <w:p w:rsidR="00FE6657" w:rsidRPr="00010D47" w:rsidRDefault="00FE6657" w:rsidP="00010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0D0E93" w:rsidRPr="00010D47" w:rsidTr="00010D47">
        <w:trPr>
          <w:jc w:val="center"/>
        </w:trPr>
        <w:tc>
          <w:tcPr>
            <w:tcW w:w="674" w:type="dxa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0" w:type="dxa"/>
            <w:gridSpan w:val="2"/>
          </w:tcPr>
          <w:p w:rsidR="00FE6657" w:rsidRPr="00010D47" w:rsidRDefault="0089740C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 дамбы на полуострове Копылово Комсомольского района г. Тольятти</w:t>
            </w:r>
          </w:p>
        </w:tc>
        <w:tc>
          <w:tcPr>
            <w:tcW w:w="908" w:type="dxa"/>
            <w:gridSpan w:val="3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2094" w:type="dxa"/>
          </w:tcPr>
          <w:p w:rsidR="00FE6657" w:rsidRPr="00010D47" w:rsidRDefault="00010D4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</w:tr>
      <w:tr w:rsidR="000D0E93" w:rsidRPr="00010D47" w:rsidTr="00010D47">
        <w:trPr>
          <w:jc w:val="center"/>
        </w:trPr>
        <w:tc>
          <w:tcPr>
            <w:tcW w:w="674" w:type="dxa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0" w:type="dxa"/>
            <w:gridSpan w:val="2"/>
          </w:tcPr>
          <w:p w:rsidR="00FE6657" w:rsidRPr="00010D47" w:rsidRDefault="00FE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Берегоукрепление Куйбышевского водохранилища в районе набережной Комсомольского района г. Тольятти</w:t>
            </w:r>
          </w:p>
        </w:tc>
        <w:tc>
          <w:tcPr>
            <w:tcW w:w="908" w:type="dxa"/>
            <w:gridSpan w:val="3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2094" w:type="dxa"/>
          </w:tcPr>
          <w:p w:rsidR="00FE6657" w:rsidRPr="00010D47" w:rsidRDefault="00010D47" w:rsidP="00010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0D0E93" w:rsidRPr="00010D47" w:rsidTr="00010D47">
        <w:trPr>
          <w:jc w:val="center"/>
        </w:trPr>
        <w:tc>
          <w:tcPr>
            <w:tcW w:w="7812" w:type="dxa"/>
            <w:gridSpan w:val="6"/>
          </w:tcPr>
          <w:p w:rsidR="00FE6657" w:rsidRPr="00010D47" w:rsidRDefault="00FE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2094" w:type="dxa"/>
          </w:tcPr>
          <w:p w:rsidR="00FE6657" w:rsidRPr="00010D47" w:rsidRDefault="00010D4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0D0E93" w:rsidRPr="00010D47" w:rsidTr="00010D47">
        <w:trPr>
          <w:jc w:val="center"/>
        </w:trPr>
        <w:tc>
          <w:tcPr>
            <w:tcW w:w="9906" w:type="dxa"/>
            <w:gridSpan w:val="7"/>
          </w:tcPr>
          <w:p w:rsidR="00FE6657" w:rsidRPr="00010D47" w:rsidRDefault="00FE66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4.1.7. Содержание системы поверхностного водоотвода объектов гидротехнических сооружений</w:t>
            </w:r>
          </w:p>
        </w:tc>
      </w:tr>
      <w:tr w:rsidR="000D0E93" w:rsidRPr="00010D47" w:rsidTr="00010D47">
        <w:trPr>
          <w:jc w:val="center"/>
        </w:trPr>
        <w:tc>
          <w:tcPr>
            <w:tcW w:w="674" w:type="dxa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0" w:type="dxa"/>
            <w:gridSpan w:val="2"/>
          </w:tcPr>
          <w:p w:rsidR="00FE6657" w:rsidRPr="00010D47" w:rsidRDefault="00FE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Берегоукрепление Куйбышевского водохранилища в районе набережной Центрального района г. Тольятти</w:t>
            </w:r>
          </w:p>
        </w:tc>
        <w:tc>
          <w:tcPr>
            <w:tcW w:w="908" w:type="dxa"/>
            <w:gridSpan w:val="3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2094" w:type="dxa"/>
            <w:tcBorders>
              <w:bottom w:val="nil"/>
            </w:tcBorders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2 194</w:t>
            </w:r>
          </w:p>
        </w:tc>
      </w:tr>
      <w:tr w:rsidR="000D0E93" w:rsidRPr="00010D47" w:rsidTr="00010D47">
        <w:trPr>
          <w:jc w:val="center"/>
        </w:trPr>
        <w:tc>
          <w:tcPr>
            <w:tcW w:w="674" w:type="dxa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0" w:type="dxa"/>
            <w:gridSpan w:val="2"/>
          </w:tcPr>
          <w:p w:rsidR="00FE6657" w:rsidRPr="00010D47" w:rsidRDefault="00FE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Берегоукрепление Куйбышевского водохранилища в районе набережной Комсомольского района г. Тольятти</w:t>
            </w:r>
          </w:p>
        </w:tc>
        <w:tc>
          <w:tcPr>
            <w:tcW w:w="908" w:type="dxa"/>
            <w:gridSpan w:val="3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2094" w:type="dxa"/>
            <w:tcBorders>
              <w:top w:val="nil"/>
            </w:tcBorders>
          </w:tcPr>
          <w:p w:rsidR="00FE6657" w:rsidRPr="00010D47" w:rsidRDefault="00FE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E93" w:rsidRPr="00010D47" w:rsidTr="00010D47">
        <w:trPr>
          <w:jc w:val="center"/>
        </w:trPr>
        <w:tc>
          <w:tcPr>
            <w:tcW w:w="7812" w:type="dxa"/>
            <w:gridSpan w:val="6"/>
          </w:tcPr>
          <w:p w:rsidR="00FE6657" w:rsidRPr="00010D47" w:rsidRDefault="00FE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2094" w:type="dxa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2 194</w:t>
            </w:r>
          </w:p>
        </w:tc>
      </w:tr>
      <w:tr w:rsidR="000D0E93" w:rsidRPr="00010D47" w:rsidTr="00010D47">
        <w:trPr>
          <w:jc w:val="center"/>
        </w:trPr>
        <w:tc>
          <w:tcPr>
            <w:tcW w:w="7812" w:type="dxa"/>
            <w:gridSpan w:val="6"/>
          </w:tcPr>
          <w:p w:rsidR="00FE6657" w:rsidRPr="00010D47" w:rsidRDefault="00FE6657" w:rsidP="00010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Итого на 202</w:t>
            </w:r>
            <w:r w:rsidR="00010D47" w:rsidRPr="00010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94" w:type="dxa"/>
          </w:tcPr>
          <w:p w:rsidR="00FE6657" w:rsidRPr="00010D47" w:rsidRDefault="00010D4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6 732</w:t>
            </w:r>
          </w:p>
        </w:tc>
      </w:tr>
    </w:tbl>
    <w:p w:rsidR="002F4001" w:rsidRPr="00FE6657" w:rsidRDefault="002F4001" w:rsidP="00010D47">
      <w:pPr>
        <w:rPr>
          <w:rFonts w:ascii="Times New Roman" w:hAnsi="Times New Roman" w:cs="Times New Roman"/>
          <w:sz w:val="24"/>
          <w:szCs w:val="24"/>
        </w:rPr>
      </w:pPr>
    </w:p>
    <w:sectPr w:rsidR="002F4001" w:rsidRPr="00FE6657" w:rsidSect="00E32864">
      <w:headerReference w:type="default" r:id="rId7"/>
      <w:pgSz w:w="11906" w:h="16838"/>
      <w:pgMar w:top="709" w:right="707" w:bottom="567" w:left="1276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E0B" w:rsidRDefault="00760E0B" w:rsidP="00FE6657">
      <w:pPr>
        <w:spacing w:after="0" w:line="240" w:lineRule="auto"/>
      </w:pPr>
      <w:r>
        <w:separator/>
      </w:r>
    </w:p>
  </w:endnote>
  <w:endnote w:type="continuationSeparator" w:id="0">
    <w:p w:rsidR="00760E0B" w:rsidRDefault="00760E0B" w:rsidP="00FE6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E0B" w:rsidRDefault="00760E0B" w:rsidP="00FE6657">
      <w:pPr>
        <w:spacing w:after="0" w:line="240" w:lineRule="auto"/>
      </w:pPr>
      <w:r>
        <w:separator/>
      </w:r>
    </w:p>
  </w:footnote>
  <w:footnote w:type="continuationSeparator" w:id="0">
    <w:p w:rsidR="00760E0B" w:rsidRDefault="00760E0B" w:rsidP="00FE6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534950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FE6657" w:rsidRPr="000D0E93" w:rsidRDefault="00FE6657">
        <w:pPr>
          <w:pStyle w:val="a3"/>
          <w:jc w:val="center"/>
          <w:rPr>
            <w:sz w:val="18"/>
          </w:rPr>
        </w:pPr>
        <w:r w:rsidRPr="000D0E93">
          <w:rPr>
            <w:sz w:val="18"/>
          </w:rPr>
          <w:fldChar w:fldCharType="begin"/>
        </w:r>
        <w:r w:rsidRPr="000D0E93">
          <w:rPr>
            <w:sz w:val="18"/>
          </w:rPr>
          <w:instrText>PAGE   \* MERGEFORMAT</w:instrText>
        </w:r>
        <w:r w:rsidRPr="000D0E93">
          <w:rPr>
            <w:sz w:val="18"/>
          </w:rPr>
          <w:fldChar w:fldCharType="separate"/>
        </w:r>
        <w:r w:rsidR="00E32864">
          <w:rPr>
            <w:noProof/>
            <w:sz w:val="18"/>
          </w:rPr>
          <w:t>20</w:t>
        </w:r>
        <w:r w:rsidRPr="000D0E93">
          <w:rPr>
            <w:sz w:val="18"/>
          </w:rPr>
          <w:fldChar w:fldCharType="end"/>
        </w:r>
      </w:p>
    </w:sdtContent>
  </w:sdt>
  <w:p w:rsidR="00FE6657" w:rsidRDefault="00FE66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57"/>
    <w:rsid w:val="00010D47"/>
    <w:rsid w:val="000D0E93"/>
    <w:rsid w:val="001762F4"/>
    <w:rsid w:val="00207AB8"/>
    <w:rsid w:val="002F4001"/>
    <w:rsid w:val="0054366F"/>
    <w:rsid w:val="00567C9B"/>
    <w:rsid w:val="00751645"/>
    <w:rsid w:val="00760E0B"/>
    <w:rsid w:val="007935B7"/>
    <w:rsid w:val="008020F4"/>
    <w:rsid w:val="0089740C"/>
    <w:rsid w:val="00B474BC"/>
    <w:rsid w:val="00CB4972"/>
    <w:rsid w:val="00DD1C7B"/>
    <w:rsid w:val="00E32864"/>
    <w:rsid w:val="00E84A03"/>
    <w:rsid w:val="00F72E04"/>
    <w:rsid w:val="00F929C4"/>
    <w:rsid w:val="00FE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6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FE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657"/>
  </w:style>
  <w:style w:type="paragraph" w:styleId="a5">
    <w:name w:val="footer"/>
    <w:basedOn w:val="a"/>
    <w:link w:val="a6"/>
    <w:uiPriority w:val="99"/>
    <w:unhideWhenUsed/>
    <w:rsid w:val="00FE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6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6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FE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657"/>
  </w:style>
  <w:style w:type="paragraph" w:styleId="a5">
    <w:name w:val="footer"/>
    <w:basedOn w:val="a"/>
    <w:link w:val="a6"/>
    <w:uiPriority w:val="99"/>
    <w:unhideWhenUsed/>
    <w:rsid w:val="00FE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2023-12-19T07:24:00Z</dcterms:created>
  <dcterms:modified xsi:type="dcterms:W3CDTF">2024-02-19T14:36:00Z</dcterms:modified>
</cp:coreProperties>
</file>