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35" w:rsidRPr="006C3E35" w:rsidRDefault="006C3E35" w:rsidP="006C3E35">
      <w:pPr>
        <w:jc w:val="center"/>
        <w:rPr>
          <w:rFonts w:eastAsia="Calibri"/>
          <w:sz w:val="28"/>
          <w:szCs w:val="28"/>
        </w:rPr>
      </w:pPr>
    </w:p>
    <w:p w:rsidR="006C3E35" w:rsidRPr="006C3E35" w:rsidRDefault="006C3E35" w:rsidP="00605032">
      <w:pPr>
        <w:spacing w:line="276" w:lineRule="auto"/>
        <w:jc w:val="center"/>
        <w:rPr>
          <w:rFonts w:eastAsia="Calibri"/>
          <w:sz w:val="28"/>
          <w:szCs w:val="28"/>
        </w:rPr>
      </w:pPr>
      <w:r w:rsidRPr="006C3E35">
        <w:rPr>
          <w:rFonts w:eastAsia="Calibri"/>
          <w:sz w:val="28"/>
          <w:szCs w:val="28"/>
        </w:rPr>
        <w:t>Постановление администрации городского округа Тольятти</w:t>
      </w:r>
    </w:p>
    <w:p w:rsidR="006C3E35" w:rsidRPr="006C3E35" w:rsidRDefault="006C3E35" w:rsidP="00605032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6C3E35" w:rsidRPr="006C3E35" w:rsidRDefault="006C3E35" w:rsidP="0060503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6C3E35">
        <w:rPr>
          <w:rFonts w:eastAsia="Calibri"/>
          <w:sz w:val="28"/>
          <w:szCs w:val="28"/>
        </w:rPr>
        <w:t xml:space="preserve">Об утверждении </w:t>
      </w:r>
      <w:r w:rsidRPr="006C3E35">
        <w:rPr>
          <w:sz w:val="28"/>
          <w:szCs w:val="28"/>
        </w:rPr>
        <w:t>положения о порядке принятия решения о сносе самовольной постройки либо решения о сносе самовольной постройки или ее приведении в соответствии с установленными требованиями</w:t>
      </w:r>
      <w:r w:rsidR="00D44082">
        <w:rPr>
          <w:sz w:val="28"/>
          <w:szCs w:val="28"/>
        </w:rPr>
        <w:t>, а также осуществления сноса объекта капитального строительства</w:t>
      </w:r>
      <w:r w:rsidRPr="006C3E35">
        <w:rPr>
          <w:sz w:val="28"/>
          <w:szCs w:val="28"/>
        </w:rPr>
        <w:t xml:space="preserve"> на территории городского округа Тольятти</w:t>
      </w:r>
    </w:p>
    <w:p w:rsidR="006C3E35" w:rsidRDefault="006C3E35" w:rsidP="00605032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6C3E35" w:rsidRDefault="006C3E35" w:rsidP="0060503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положений статьи 222 Гражданского кодекса Российской Федерации,</w:t>
      </w:r>
      <w:r w:rsidR="0076258B">
        <w:rPr>
          <w:sz w:val="28"/>
          <w:szCs w:val="28"/>
        </w:rPr>
        <w:t xml:space="preserve"> главы 6.4</w:t>
      </w:r>
      <w:r>
        <w:rPr>
          <w:sz w:val="28"/>
          <w:szCs w:val="28"/>
        </w:rPr>
        <w:t xml:space="preserve"> Градостроительного кодекса Российской Федерации,</w:t>
      </w:r>
      <w:r w:rsidR="00E429B7">
        <w:rPr>
          <w:sz w:val="28"/>
          <w:szCs w:val="28"/>
        </w:rPr>
        <w:t xml:space="preserve"> статьи 32 Жилищного кодекса Российской Федерации,</w:t>
      </w:r>
      <w:r>
        <w:rPr>
          <w:sz w:val="28"/>
          <w:szCs w:val="28"/>
        </w:rPr>
        <w:t xml:space="preserve"> Земельного кодекса Российской Федерации, в соответствии с </w:t>
      </w:r>
      <w:r w:rsidRPr="007F3DC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7F3D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F3DC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7F3DCA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</w:t>
      </w:r>
      <w:r w:rsidRPr="007F3DCA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Уставом городского округа Тольятти Самарской области, </w:t>
      </w:r>
      <w:r w:rsidRPr="003A5848">
        <w:rPr>
          <w:sz w:val="28"/>
          <w:szCs w:val="28"/>
        </w:rPr>
        <w:t>Администрация городского округа Тольятти ПОСТАНОВЛЯЕТ:</w:t>
      </w:r>
    </w:p>
    <w:p w:rsidR="006C3E35" w:rsidRDefault="006C3E35" w:rsidP="00605032">
      <w:pPr>
        <w:spacing w:line="276" w:lineRule="auto"/>
        <w:jc w:val="center"/>
        <w:rPr>
          <w:sz w:val="28"/>
          <w:szCs w:val="28"/>
        </w:rPr>
      </w:pPr>
    </w:p>
    <w:p w:rsidR="006C3E35" w:rsidRDefault="006C3E35" w:rsidP="00605032">
      <w:pPr>
        <w:spacing w:after="240" w:line="276" w:lineRule="auto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112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прилагаемое П</w:t>
      </w:r>
      <w:r w:rsidRPr="006C3E35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6C3E35">
        <w:rPr>
          <w:sz w:val="28"/>
          <w:szCs w:val="28"/>
        </w:rPr>
        <w:t xml:space="preserve"> о порядке принятия решения о сносе самовольной постройки либо решения о сносе самовольной постройки или ее приведении в соответствии с установленными требованиями</w:t>
      </w:r>
      <w:r w:rsidR="00CF3F9B">
        <w:rPr>
          <w:sz w:val="28"/>
          <w:szCs w:val="28"/>
        </w:rPr>
        <w:t>, а также осуществления сноса объекта капитального строительства</w:t>
      </w:r>
      <w:r w:rsidRPr="006C3E35">
        <w:rPr>
          <w:sz w:val="28"/>
          <w:szCs w:val="28"/>
        </w:rPr>
        <w:t xml:space="preserve"> на территории городского округа Тольятти</w:t>
      </w:r>
      <w:r>
        <w:rPr>
          <w:rFonts w:eastAsia="Calibri"/>
          <w:sz w:val="28"/>
          <w:szCs w:val="28"/>
        </w:rPr>
        <w:t>.</w:t>
      </w:r>
    </w:p>
    <w:p w:rsidR="006C3E35" w:rsidRPr="00C5112B" w:rsidRDefault="006C3E35" w:rsidP="00605032">
      <w:pPr>
        <w:spacing w:after="24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112B">
        <w:rPr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6C3E35" w:rsidRPr="00C5112B" w:rsidRDefault="006C3E35" w:rsidP="00605032">
      <w:pPr>
        <w:spacing w:after="24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5112B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6C3E35" w:rsidRDefault="006C3E35" w:rsidP="0060503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5112B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городского округа </w:t>
      </w:r>
      <w:r w:rsidRPr="00C5112B">
        <w:rPr>
          <w:sz w:val="28"/>
          <w:szCs w:val="28"/>
        </w:rPr>
        <w:t>по имуществу и градостроительству</w:t>
      </w:r>
      <w:r>
        <w:rPr>
          <w:sz w:val="28"/>
          <w:szCs w:val="28"/>
        </w:rPr>
        <w:t xml:space="preserve"> Захарова О.В.</w:t>
      </w:r>
    </w:p>
    <w:p w:rsidR="00605032" w:rsidRDefault="00605032" w:rsidP="00605032">
      <w:pPr>
        <w:spacing w:after="240" w:line="276" w:lineRule="auto"/>
        <w:jc w:val="both"/>
        <w:rPr>
          <w:sz w:val="28"/>
          <w:szCs w:val="28"/>
        </w:rPr>
      </w:pPr>
    </w:p>
    <w:p w:rsidR="00605032" w:rsidRDefault="00605032" w:rsidP="00605032">
      <w:pPr>
        <w:spacing w:after="240" w:line="276" w:lineRule="auto"/>
        <w:jc w:val="both"/>
        <w:rPr>
          <w:sz w:val="28"/>
          <w:szCs w:val="28"/>
        </w:rPr>
      </w:pPr>
    </w:p>
    <w:p w:rsidR="00605032" w:rsidRDefault="006C3E35" w:rsidP="00605032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Анташев</w:t>
      </w:r>
    </w:p>
    <w:p w:rsidR="00605032" w:rsidRDefault="0060503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1FA9" w:rsidRDefault="005A1FA9" w:rsidP="005A1FA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Утверждено</w:t>
      </w:r>
    </w:p>
    <w:p w:rsidR="005A1FA9" w:rsidRDefault="005A1FA9" w:rsidP="005A1FA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</w:t>
      </w:r>
    </w:p>
    <w:p w:rsidR="005A1FA9" w:rsidRDefault="005A1FA9" w:rsidP="005A1FA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 городского округа Тольятти</w:t>
      </w:r>
    </w:p>
    <w:p w:rsidR="005A1FA9" w:rsidRDefault="005A1FA9" w:rsidP="005A1FA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_______________</w:t>
      </w:r>
    </w:p>
    <w:p w:rsidR="005A1FA9" w:rsidRDefault="005A1FA9" w:rsidP="006050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5032" w:rsidRPr="00FD2F0A" w:rsidRDefault="00605032" w:rsidP="006050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05032" w:rsidRPr="00FD2F0A" w:rsidRDefault="00605032" w:rsidP="006050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2F0A">
        <w:rPr>
          <w:sz w:val="28"/>
          <w:szCs w:val="28"/>
        </w:rPr>
        <w:t>о порядке принятия решения о сносе самовольной постройки либо решения о сносе самовольной постройки или ее приведении в соответствии с установленными требованиями</w:t>
      </w:r>
      <w:r>
        <w:rPr>
          <w:sz w:val="28"/>
          <w:szCs w:val="28"/>
        </w:rPr>
        <w:t>, а также осуществления сноса объекта капитального строительства</w:t>
      </w:r>
      <w:r w:rsidRPr="00FD2F0A">
        <w:rPr>
          <w:sz w:val="28"/>
          <w:szCs w:val="28"/>
        </w:rPr>
        <w:t xml:space="preserve"> на территории городского округа Тольятти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032" w:rsidRPr="00FD2F0A" w:rsidRDefault="00605032" w:rsidP="006050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F0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05032" w:rsidRPr="00FD2F0A" w:rsidRDefault="00605032" w:rsidP="0060503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032" w:rsidRPr="00FD2F0A" w:rsidRDefault="00605032" w:rsidP="00605032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FD2F0A">
        <w:rPr>
          <w:spacing w:val="2"/>
          <w:sz w:val="28"/>
          <w:szCs w:val="28"/>
        </w:rPr>
        <w:t xml:space="preserve">1.1. Порядок принятия решений о сносе самовольных построек, решений о сносе самовольных построек или их приведении в соответствие с установленными требованиями, </w:t>
      </w:r>
      <w:r>
        <w:rPr>
          <w:spacing w:val="2"/>
          <w:sz w:val="28"/>
          <w:szCs w:val="28"/>
        </w:rPr>
        <w:t xml:space="preserve">а также </w:t>
      </w:r>
      <w:r w:rsidRPr="00FD2F0A">
        <w:rPr>
          <w:spacing w:val="2"/>
          <w:sz w:val="28"/>
          <w:szCs w:val="28"/>
        </w:rPr>
        <w:t xml:space="preserve">осуществления сноса </w:t>
      </w:r>
      <w:r>
        <w:rPr>
          <w:sz w:val="28"/>
          <w:szCs w:val="28"/>
        </w:rPr>
        <w:t>объекта капитального строительства</w:t>
      </w:r>
      <w:r w:rsidRPr="00FD2F0A">
        <w:rPr>
          <w:spacing w:val="2"/>
          <w:sz w:val="28"/>
          <w:szCs w:val="28"/>
        </w:rPr>
        <w:t xml:space="preserve"> на территории городского округа Тольятти (далее - Порядок) разработан в соответствии со статьей 222 Гражданского кодекса Российской Федерации, главой 6.4 Градостроительного кодекса Российской Федерации</w:t>
      </w:r>
      <w:r>
        <w:rPr>
          <w:spacing w:val="2"/>
          <w:sz w:val="28"/>
          <w:szCs w:val="28"/>
        </w:rPr>
        <w:t>, статьей 32 Жилищного кодекса Российской Федерации</w:t>
      </w:r>
      <w:r w:rsidRPr="00FD2F0A">
        <w:rPr>
          <w:spacing w:val="2"/>
          <w:sz w:val="28"/>
          <w:szCs w:val="28"/>
        </w:rPr>
        <w:t xml:space="preserve"> и определяет последовательность действий структурных подразделений администрации городского округа Тольятти, их взаимодействия при принятии решений о сносе самовольных построек и решений о сносе самовольных построек или их приведении в соответствие с установленными требованиями, </w:t>
      </w:r>
      <w:r>
        <w:rPr>
          <w:spacing w:val="2"/>
          <w:sz w:val="28"/>
          <w:szCs w:val="28"/>
        </w:rPr>
        <w:t xml:space="preserve">а также </w:t>
      </w:r>
      <w:r w:rsidRPr="00FD2F0A">
        <w:rPr>
          <w:spacing w:val="2"/>
          <w:sz w:val="28"/>
          <w:szCs w:val="28"/>
        </w:rPr>
        <w:t>осуществлении сноса самовольных построек, расположенных на территории городского округа Тольятти.</w:t>
      </w:r>
    </w:p>
    <w:p w:rsidR="00605032" w:rsidRPr="00FD2F0A" w:rsidRDefault="00605032" w:rsidP="00605032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FD2F0A">
        <w:rPr>
          <w:spacing w:val="2"/>
          <w:sz w:val="28"/>
          <w:szCs w:val="28"/>
        </w:rPr>
        <w:t>1.2. Порядок разработан в целях обеспечения принятия решений о сносе самовольных построек, решений о сносе самовольных построек или их приведении в соответствие с установленными требованиями, осуществления сноса самовольных построек, расположенных на территории городского округа Тольятти, обеспечения прав граждан на проживание в благоприятных условиях, устранения угрозы жизни и здоровью граждан, вызванной сохранением самовольных построек, обеспечения режима территорий общего пользования, а также зон с особыми условиями использования территории, установленных в соответствии с законодательством Российской Федерации.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F0A">
        <w:rPr>
          <w:sz w:val="28"/>
          <w:szCs w:val="28"/>
        </w:rPr>
        <w:t xml:space="preserve"> 1.3. Решение о сносе самовольной постройки либо решение о сносе самовольной постройки или ее приведении в соответствии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законом, не принимается в случаях, предусмотренных статьей 22 Федерального закона от 30.11.1994 № 52-ФЗ «О введении в действие части первой Гражданского кодекса Российской Федерации».</w:t>
      </w:r>
    </w:p>
    <w:p w:rsidR="00605032" w:rsidRPr="00E01D25" w:rsidRDefault="00605032" w:rsidP="00605032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E01D25">
        <w:rPr>
          <w:spacing w:val="1"/>
          <w:sz w:val="28"/>
          <w:szCs w:val="28"/>
        </w:rPr>
        <w:t>1.4. Для целей настоящего Порядка используются следующие основные термины и понятия:</w:t>
      </w:r>
    </w:p>
    <w:p w:rsidR="00605032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2795">
        <w:rPr>
          <w:b/>
          <w:sz w:val="28"/>
          <w:szCs w:val="28"/>
        </w:rPr>
        <w:lastRenderedPageBreak/>
        <w:t>объект капитального строительства</w:t>
      </w:r>
      <w:r>
        <w:rPr>
          <w:sz w:val="28"/>
          <w:szCs w:val="28"/>
        </w:rPr>
        <w:t xml:space="preserve"> –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</w:t>
      </w:r>
      <w:r w:rsidRPr="001C2795">
        <w:rPr>
          <w:sz w:val="28"/>
          <w:szCs w:val="28"/>
        </w:rPr>
        <w:t>покрытие и другие);</w:t>
      </w:r>
    </w:p>
    <w:p w:rsidR="00605032" w:rsidRPr="00BE15DE" w:rsidRDefault="00605032" w:rsidP="0060503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E15DE">
        <w:rPr>
          <w:b/>
          <w:sz w:val="28"/>
          <w:szCs w:val="28"/>
        </w:rPr>
        <w:t>самовольная постройка</w:t>
      </w:r>
      <w:r>
        <w:rPr>
          <w:sz w:val="28"/>
          <w:szCs w:val="28"/>
        </w:rPr>
        <w:t xml:space="preserve"> – </w:t>
      </w:r>
      <w:r w:rsidRPr="00BE15DE">
        <w:rPr>
          <w:bCs/>
          <w:sz w:val="28"/>
          <w:szCs w:val="28"/>
        </w:rPr>
        <w:t>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постройки;</w:t>
      </w:r>
    </w:p>
    <w:p w:rsidR="00605032" w:rsidRPr="001C2795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2795">
        <w:rPr>
          <w:b/>
          <w:spacing w:val="1"/>
          <w:sz w:val="28"/>
          <w:szCs w:val="28"/>
        </w:rPr>
        <w:t xml:space="preserve">уполномоченный орган </w:t>
      </w:r>
      <w:r>
        <w:rPr>
          <w:b/>
          <w:spacing w:val="1"/>
          <w:sz w:val="28"/>
          <w:szCs w:val="28"/>
        </w:rPr>
        <w:t xml:space="preserve">по принятию решения о сносе </w:t>
      </w:r>
      <w:r w:rsidRPr="00AA2CB1">
        <w:rPr>
          <w:b/>
          <w:sz w:val="28"/>
          <w:szCs w:val="28"/>
        </w:rPr>
        <w:t>либо решения о сносе самовольной постройки или ее приведении в соответствии с установленными требованиями</w:t>
      </w:r>
      <w:r w:rsidRPr="00AA2CB1">
        <w:rPr>
          <w:b/>
          <w:spacing w:val="1"/>
          <w:sz w:val="28"/>
          <w:szCs w:val="28"/>
        </w:rPr>
        <w:t xml:space="preserve"> </w:t>
      </w:r>
      <w:r w:rsidRPr="001C2795">
        <w:rPr>
          <w:spacing w:val="1"/>
          <w:sz w:val="28"/>
          <w:szCs w:val="28"/>
        </w:rPr>
        <w:t xml:space="preserve">– </w:t>
      </w:r>
      <w:r>
        <w:rPr>
          <w:spacing w:val="1"/>
          <w:sz w:val="28"/>
          <w:szCs w:val="28"/>
        </w:rPr>
        <w:t>департамент градостроительной деятельности администрации городского округа Тольятти</w:t>
      </w:r>
      <w:r w:rsidRPr="001C2795">
        <w:rPr>
          <w:spacing w:val="1"/>
          <w:sz w:val="28"/>
          <w:szCs w:val="28"/>
        </w:rPr>
        <w:t>;</w:t>
      </w:r>
    </w:p>
    <w:p w:rsidR="00605032" w:rsidRDefault="00605032" w:rsidP="006050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C2795">
        <w:rPr>
          <w:b/>
          <w:spacing w:val="1"/>
          <w:sz w:val="28"/>
          <w:szCs w:val="28"/>
        </w:rPr>
        <w:t>уполномоченный орган</w:t>
      </w:r>
      <w:r>
        <w:rPr>
          <w:b/>
          <w:spacing w:val="1"/>
          <w:sz w:val="28"/>
          <w:szCs w:val="28"/>
        </w:rPr>
        <w:t xml:space="preserve">, уведомляющий о выявлении самовольной постройки – </w:t>
      </w:r>
      <w:r w:rsidRPr="00BE15DE">
        <w:rPr>
          <w:bCs/>
          <w:sz w:val="28"/>
          <w:szCs w:val="28"/>
        </w:rPr>
        <w:t>орган</w:t>
      </w:r>
      <w:r>
        <w:rPr>
          <w:bCs/>
          <w:sz w:val="28"/>
          <w:szCs w:val="28"/>
        </w:rPr>
        <w:t>ы</w:t>
      </w:r>
      <w:r w:rsidRPr="00BE15DE">
        <w:rPr>
          <w:bCs/>
          <w:sz w:val="28"/>
          <w:szCs w:val="28"/>
        </w:rPr>
        <w:t xml:space="preserve"> местного самоуправления, осуществляющи</w:t>
      </w:r>
      <w:r>
        <w:rPr>
          <w:bCs/>
          <w:sz w:val="28"/>
          <w:szCs w:val="28"/>
        </w:rPr>
        <w:t>е</w:t>
      </w:r>
      <w:r w:rsidRPr="00BE15DE">
        <w:rPr>
          <w:bCs/>
          <w:sz w:val="28"/>
          <w:szCs w:val="28"/>
        </w:rPr>
        <w:t xml:space="preserve"> муниципальный земельный контроль или муниципальный контроль в области охраны и использования особо охраняемых природных территорий</w:t>
      </w:r>
      <w:r>
        <w:rPr>
          <w:bCs/>
          <w:sz w:val="28"/>
          <w:szCs w:val="28"/>
        </w:rPr>
        <w:t xml:space="preserve">, </w:t>
      </w:r>
      <w:r w:rsidRPr="00BE15DE">
        <w:rPr>
          <w:bCs/>
          <w:sz w:val="28"/>
          <w:szCs w:val="28"/>
        </w:rPr>
        <w:t xml:space="preserve"> исполнительны</w:t>
      </w:r>
      <w:r>
        <w:rPr>
          <w:bCs/>
          <w:sz w:val="28"/>
          <w:szCs w:val="28"/>
        </w:rPr>
        <w:t>е</w:t>
      </w:r>
      <w:r w:rsidRPr="00BE15DE">
        <w:rPr>
          <w:bCs/>
          <w:sz w:val="28"/>
          <w:szCs w:val="28"/>
        </w:rPr>
        <w:t xml:space="preserve"> орган</w:t>
      </w:r>
      <w:r>
        <w:rPr>
          <w:bCs/>
          <w:sz w:val="28"/>
          <w:szCs w:val="28"/>
        </w:rPr>
        <w:t>ы</w:t>
      </w:r>
      <w:r w:rsidRPr="00BE15DE">
        <w:rPr>
          <w:bCs/>
          <w:sz w:val="28"/>
          <w:szCs w:val="28"/>
        </w:rPr>
        <w:t xml:space="preserve"> государственной власти, уполномоченны</w:t>
      </w:r>
      <w:r>
        <w:rPr>
          <w:bCs/>
          <w:sz w:val="28"/>
          <w:szCs w:val="28"/>
        </w:rPr>
        <w:t>е</w:t>
      </w:r>
      <w:r w:rsidRPr="00BE15DE">
        <w:rPr>
          <w:bCs/>
          <w:sz w:val="28"/>
          <w:szCs w:val="28"/>
        </w:rPr>
        <w:t xml:space="preserve">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использования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исполнительны</w:t>
      </w:r>
      <w:r>
        <w:rPr>
          <w:bCs/>
          <w:sz w:val="28"/>
          <w:szCs w:val="28"/>
        </w:rPr>
        <w:t>е</w:t>
      </w:r>
      <w:r w:rsidRPr="00BE15DE">
        <w:rPr>
          <w:bCs/>
          <w:sz w:val="28"/>
          <w:szCs w:val="28"/>
        </w:rPr>
        <w:t xml:space="preserve"> орган</w:t>
      </w:r>
      <w:r>
        <w:rPr>
          <w:bCs/>
          <w:sz w:val="28"/>
          <w:szCs w:val="28"/>
        </w:rPr>
        <w:t>ы</w:t>
      </w:r>
      <w:r w:rsidRPr="00BE15DE">
        <w:rPr>
          <w:bCs/>
          <w:sz w:val="28"/>
          <w:szCs w:val="28"/>
        </w:rPr>
        <w:t xml:space="preserve"> государственной власти, уполномоченны</w:t>
      </w:r>
      <w:r>
        <w:rPr>
          <w:bCs/>
          <w:sz w:val="28"/>
          <w:szCs w:val="28"/>
        </w:rPr>
        <w:t>е</w:t>
      </w:r>
      <w:r w:rsidRPr="00BE15DE">
        <w:rPr>
          <w:bCs/>
          <w:sz w:val="28"/>
          <w:szCs w:val="28"/>
        </w:rPr>
        <w:t xml:space="preserve"> на осуществление федерального государственного лесного надзора (лесной охраны), подведомственны</w:t>
      </w:r>
      <w:r>
        <w:rPr>
          <w:bCs/>
          <w:sz w:val="28"/>
          <w:szCs w:val="28"/>
        </w:rPr>
        <w:t>е</w:t>
      </w:r>
      <w:r w:rsidRPr="00BE15DE">
        <w:rPr>
          <w:bCs/>
          <w:sz w:val="28"/>
          <w:szCs w:val="28"/>
        </w:rPr>
        <w:t xml:space="preserve"> им государственных учреждений, должностны</w:t>
      </w:r>
      <w:r>
        <w:rPr>
          <w:bCs/>
          <w:sz w:val="28"/>
          <w:szCs w:val="28"/>
        </w:rPr>
        <w:t>е</w:t>
      </w:r>
      <w:r w:rsidRPr="00BE15DE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а</w:t>
      </w:r>
      <w:r w:rsidRPr="00BE15DE">
        <w:rPr>
          <w:bCs/>
          <w:sz w:val="28"/>
          <w:szCs w:val="28"/>
        </w:rPr>
        <w:t xml:space="preserve"> государственных учреждений, осуществляющи</w:t>
      </w:r>
      <w:r>
        <w:rPr>
          <w:bCs/>
          <w:sz w:val="28"/>
          <w:szCs w:val="28"/>
        </w:rPr>
        <w:t>е</w:t>
      </w:r>
      <w:r w:rsidRPr="00BE15DE">
        <w:rPr>
          <w:bCs/>
          <w:sz w:val="28"/>
          <w:szCs w:val="28"/>
        </w:rPr>
        <w:t xml:space="preserve"> управление особо охраняемыми природными территориями федерального и регионального значения, являющи</w:t>
      </w:r>
      <w:r>
        <w:rPr>
          <w:bCs/>
          <w:sz w:val="28"/>
          <w:szCs w:val="28"/>
        </w:rPr>
        <w:t>еся</w:t>
      </w:r>
      <w:r w:rsidRPr="00BE15DE">
        <w:rPr>
          <w:bCs/>
          <w:sz w:val="28"/>
          <w:szCs w:val="28"/>
        </w:rPr>
        <w:t xml:space="preserve"> государственными инспекторами в области охраны окружающей среды</w:t>
      </w:r>
      <w:r>
        <w:rPr>
          <w:bCs/>
          <w:sz w:val="28"/>
          <w:szCs w:val="28"/>
        </w:rPr>
        <w:t>;</w:t>
      </w:r>
      <w:r w:rsidRPr="00BE15DE">
        <w:rPr>
          <w:bCs/>
          <w:sz w:val="28"/>
          <w:szCs w:val="28"/>
        </w:rPr>
        <w:t xml:space="preserve"> </w:t>
      </w:r>
    </w:p>
    <w:p w:rsidR="00605032" w:rsidRPr="001D3D23" w:rsidRDefault="00605032" w:rsidP="006050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средства массовой информации - </w:t>
      </w:r>
      <w:r w:rsidRPr="00011021">
        <w:rPr>
          <w:bCs/>
          <w:sz w:val="28"/>
          <w:szCs w:val="28"/>
        </w:rPr>
        <w:t xml:space="preserve">официальный сайт </w:t>
      </w:r>
      <w:r w:rsidRPr="00011021">
        <w:rPr>
          <w:spacing w:val="2"/>
          <w:sz w:val="28"/>
          <w:szCs w:val="28"/>
          <w:shd w:val="clear" w:color="auto" w:fill="FFFFFF"/>
        </w:rPr>
        <w:t>администрации городского округа Тольятти</w:t>
      </w:r>
      <w:r w:rsidRPr="00011021">
        <w:rPr>
          <w:bCs/>
          <w:sz w:val="28"/>
          <w:szCs w:val="28"/>
        </w:rPr>
        <w:t xml:space="preserve"> в информационно-телекоммуникационной сети "Интернет" </w:t>
      </w:r>
      <w:r w:rsidRPr="001D3D23">
        <w:rPr>
          <w:bCs/>
          <w:sz w:val="28"/>
          <w:szCs w:val="28"/>
          <w:lang w:val="en-US"/>
        </w:rPr>
        <w:t>www</w:t>
      </w:r>
      <w:r w:rsidRPr="001D3D23">
        <w:rPr>
          <w:bCs/>
          <w:sz w:val="28"/>
          <w:szCs w:val="28"/>
        </w:rPr>
        <w:t>.</w:t>
      </w:r>
      <w:r w:rsidRPr="001D3D23">
        <w:rPr>
          <w:bCs/>
          <w:sz w:val="28"/>
          <w:szCs w:val="28"/>
          <w:lang w:val="en-US"/>
        </w:rPr>
        <w:t>tgl</w:t>
      </w:r>
      <w:r w:rsidRPr="001D3D23">
        <w:rPr>
          <w:bCs/>
          <w:sz w:val="28"/>
          <w:szCs w:val="28"/>
        </w:rPr>
        <w:t>.</w:t>
      </w:r>
      <w:r w:rsidRPr="001D3D23"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 xml:space="preserve">, </w:t>
      </w:r>
      <w:r w:rsidRPr="00FD2F0A">
        <w:rPr>
          <w:spacing w:val="2"/>
          <w:sz w:val="28"/>
          <w:szCs w:val="28"/>
          <w:shd w:val="clear" w:color="auto" w:fill="FFFFFF"/>
        </w:rPr>
        <w:t>газет</w:t>
      </w:r>
      <w:r>
        <w:rPr>
          <w:spacing w:val="2"/>
          <w:sz w:val="28"/>
          <w:szCs w:val="28"/>
          <w:shd w:val="clear" w:color="auto" w:fill="FFFFFF"/>
        </w:rPr>
        <w:t>а</w:t>
      </w:r>
      <w:r w:rsidRPr="00FD2F0A">
        <w:rPr>
          <w:spacing w:val="2"/>
          <w:sz w:val="28"/>
          <w:szCs w:val="28"/>
          <w:shd w:val="clear" w:color="auto" w:fill="FFFFFF"/>
        </w:rPr>
        <w:t xml:space="preserve"> "Городские ведомости"</w:t>
      </w:r>
      <w:r>
        <w:rPr>
          <w:spacing w:val="2"/>
          <w:sz w:val="28"/>
          <w:szCs w:val="28"/>
          <w:shd w:val="clear" w:color="auto" w:fill="FFFFFF"/>
        </w:rPr>
        <w:t>;</w:t>
      </w:r>
    </w:p>
    <w:p w:rsidR="00605032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</w:t>
      </w:r>
      <w:r w:rsidRPr="00023730">
        <w:rPr>
          <w:b/>
          <w:spacing w:val="1"/>
          <w:sz w:val="28"/>
          <w:szCs w:val="28"/>
        </w:rPr>
        <w:t>специализированны</w:t>
      </w:r>
      <w:r>
        <w:rPr>
          <w:b/>
          <w:spacing w:val="1"/>
          <w:sz w:val="28"/>
          <w:szCs w:val="28"/>
        </w:rPr>
        <w:t>е</w:t>
      </w:r>
      <w:r w:rsidRPr="00023730"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места</w:t>
      </w:r>
      <w:r w:rsidRPr="00023730"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ответственного</w:t>
      </w:r>
      <w:r w:rsidRPr="00023730">
        <w:rPr>
          <w:b/>
          <w:spacing w:val="1"/>
          <w:sz w:val="28"/>
          <w:szCs w:val="28"/>
        </w:rPr>
        <w:t xml:space="preserve"> хранения </w:t>
      </w:r>
      <w:r>
        <w:rPr>
          <w:b/>
          <w:spacing w:val="1"/>
          <w:sz w:val="28"/>
          <w:szCs w:val="28"/>
        </w:rPr>
        <w:t>–</w:t>
      </w:r>
      <w:r w:rsidRPr="00023730">
        <w:rPr>
          <w:b/>
          <w:spacing w:val="1"/>
          <w:sz w:val="28"/>
          <w:szCs w:val="28"/>
        </w:rPr>
        <w:t xml:space="preserve"> </w:t>
      </w:r>
      <w:r w:rsidRPr="00023730">
        <w:rPr>
          <w:spacing w:val="1"/>
          <w:sz w:val="28"/>
          <w:szCs w:val="28"/>
        </w:rPr>
        <w:t>территория</w:t>
      </w:r>
      <w:r>
        <w:rPr>
          <w:spacing w:val="1"/>
          <w:sz w:val="28"/>
          <w:szCs w:val="28"/>
        </w:rPr>
        <w:t>, на</w:t>
      </w:r>
      <w:r w:rsidRPr="00023730">
        <w:rPr>
          <w:spacing w:val="1"/>
          <w:sz w:val="28"/>
          <w:szCs w:val="28"/>
        </w:rPr>
        <w:t xml:space="preserve"> которой осуществляется хранение </w:t>
      </w:r>
      <w:r>
        <w:rPr>
          <w:sz w:val="28"/>
          <w:szCs w:val="28"/>
        </w:rPr>
        <w:t>и</w:t>
      </w:r>
      <w:r w:rsidRPr="00FD2F0A">
        <w:rPr>
          <w:sz w:val="28"/>
          <w:szCs w:val="28"/>
        </w:rPr>
        <w:t>муществ</w:t>
      </w:r>
      <w:r>
        <w:rPr>
          <w:sz w:val="28"/>
          <w:szCs w:val="28"/>
        </w:rPr>
        <w:t>а</w:t>
      </w:r>
      <w:r w:rsidRPr="00FD2F0A">
        <w:rPr>
          <w:sz w:val="28"/>
          <w:szCs w:val="28"/>
        </w:rPr>
        <w:t xml:space="preserve">, находящееся в </w:t>
      </w:r>
      <w:r>
        <w:rPr>
          <w:sz w:val="28"/>
          <w:szCs w:val="28"/>
        </w:rPr>
        <w:t>объекте капитального строительства (</w:t>
      </w:r>
      <w:r w:rsidRPr="00FD2F0A">
        <w:rPr>
          <w:sz w:val="28"/>
          <w:szCs w:val="28"/>
        </w:rPr>
        <w:t>самовольной постройке</w:t>
      </w:r>
      <w:r>
        <w:rPr>
          <w:sz w:val="28"/>
          <w:szCs w:val="28"/>
        </w:rPr>
        <w:t>)</w:t>
      </w:r>
      <w:r w:rsidRPr="00FD2F0A">
        <w:rPr>
          <w:sz w:val="28"/>
          <w:szCs w:val="28"/>
        </w:rPr>
        <w:t xml:space="preserve"> на момент сноса</w:t>
      </w:r>
      <w:r>
        <w:rPr>
          <w:spacing w:val="1"/>
          <w:sz w:val="28"/>
          <w:szCs w:val="28"/>
        </w:rPr>
        <w:t>.</w:t>
      </w:r>
    </w:p>
    <w:p w:rsidR="00605032" w:rsidRDefault="00605032" w:rsidP="006050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F0A">
        <w:rPr>
          <w:rFonts w:ascii="Times New Roman" w:hAnsi="Times New Roman" w:cs="Times New Roman"/>
          <w:sz w:val="28"/>
          <w:szCs w:val="28"/>
        </w:rPr>
        <w:lastRenderedPageBreak/>
        <w:t>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</w:t>
      </w:r>
    </w:p>
    <w:p w:rsidR="00605032" w:rsidRPr="00FD2F0A" w:rsidRDefault="00605032" w:rsidP="0060503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F0A">
        <w:rPr>
          <w:sz w:val="28"/>
          <w:szCs w:val="28"/>
        </w:rPr>
        <w:t>2.1. В течение 20 рабочих дней со дня получения уведомления, предусмотренного частью 2 статьи 55.32 ГрК РФ, о выявлении самовольной постройки и документов, подтверждающих наличие признаков самовольной постройки, уполномоченный орган в лице департамента градостроительной деятельности</w:t>
      </w:r>
      <w:r>
        <w:rPr>
          <w:sz w:val="28"/>
          <w:szCs w:val="28"/>
        </w:rPr>
        <w:t xml:space="preserve"> администрации городского округа Тольятти</w:t>
      </w:r>
      <w:r w:rsidRPr="00FD2F0A">
        <w:rPr>
          <w:sz w:val="28"/>
          <w:szCs w:val="28"/>
        </w:rPr>
        <w:t xml:space="preserve"> (далее – ДГД) принимает решение: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F0A">
        <w:rPr>
          <w:sz w:val="28"/>
          <w:szCs w:val="28"/>
        </w:rPr>
        <w:t>2.1.1. о сносе самовольной постройки, если: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F0A">
        <w:rPr>
          <w:sz w:val="28"/>
          <w:szCs w:val="28"/>
        </w:rPr>
        <w:t>2.1.1.1. она возведена или создана на земельном участке, в отношении которого отсутствуют правоустанавливающие документы, и необходимость наличия таких документов должна быть установлена законом на дату начала строительства объекта;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F0A">
        <w:rPr>
          <w:sz w:val="28"/>
          <w:szCs w:val="28"/>
        </w:rPr>
        <w:t>2.1.1.2. она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пользования.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F0A">
        <w:rPr>
          <w:sz w:val="28"/>
          <w:szCs w:val="28"/>
        </w:rPr>
        <w:t>2.1.2. о сносе самовольной постройки или ее приведении в соответствие с установленными требованиями, если: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F0A">
        <w:rPr>
          <w:sz w:val="28"/>
          <w:szCs w:val="28"/>
        </w:rPr>
        <w:t>2.1.2.1. она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объекта;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F0A">
        <w:rPr>
          <w:sz w:val="28"/>
          <w:szCs w:val="28"/>
        </w:rPr>
        <w:t>2.1.2.2.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F0A">
        <w:rPr>
          <w:sz w:val="28"/>
          <w:szCs w:val="28"/>
        </w:rPr>
        <w:t>2.1.</w:t>
      </w:r>
      <w:r>
        <w:rPr>
          <w:sz w:val="28"/>
          <w:szCs w:val="28"/>
        </w:rPr>
        <w:t>3</w:t>
      </w:r>
      <w:r w:rsidRPr="00FD2F0A">
        <w:rPr>
          <w:sz w:val="28"/>
          <w:szCs w:val="28"/>
        </w:rPr>
        <w:t>. о направлении уведомления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F0A">
        <w:rPr>
          <w:sz w:val="28"/>
          <w:szCs w:val="28"/>
        </w:rPr>
        <w:t>2.2. Решение о сносе самовольной постройки, решение о сносе самовольной постройки или ее приведении в соответствие с установленными требованиями принимается правовым актом в форме распоряжения администрации городского округа Тольятти (далее – распоряжение), в котором должны содержаться следующие сведения: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F0A">
        <w:rPr>
          <w:sz w:val="28"/>
          <w:szCs w:val="28"/>
        </w:rPr>
        <w:t>2.2.1. кадастровый номер земельного участка (при наличии), адрес или местоположение земельного участка;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F0A">
        <w:rPr>
          <w:sz w:val="28"/>
          <w:szCs w:val="28"/>
        </w:rPr>
        <w:t>2.2.2. адрес или местоположение объекта, подлежащего сносу;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F0A">
        <w:rPr>
          <w:sz w:val="28"/>
          <w:szCs w:val="28"/>
        </w:rPr>
        <w:t>2.2.3. сведения о правах застройщика на земельный участок, а также сведения о наличии прав иных лиц на земельный участок (при наличии);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F0A">
        <w:rPr>
          <w:sz w:val="28"/>
          <w:szCs w:val="28"/>
        </w:rPr>
        <w:lastRenderedPageBreak/>
        <w:t>2.2.4. сведения о праве застройщика на объект, подлежащий сносу, а также сведения о наличии прав иных лиц на объект, подлежащий сносу (при наличии);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F0A">
        <w:rPr>
          <w:sz w:val="28"/>
          <w:szCs w:val="28"/>
        </w:rPr>
        <w:t>2.2.5. срок для добровольного сноса самовольной постройки или ее приведения в соответствие с установленными требованиями.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F0A">
        <w:rPr>
          <w:sz w:val="28"/>
          <w:szCs w:val="28"/>
        </w:rPr>
        <w:t>2.3. В случае принятия решения о сносе самовольной постройки или о сносе самовольной постройки и ее приведении в соответствие с установленными требованиями, ДГД в течение 7 рабочих дней со дня получения сведений, указанных в пунктах 2.1.1 и 2.1.2 настоящего Положения, выполняет следующие действия: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F0A">
        <w:rPr>
          <w:sz w:val="28"/>
          <w:szCs w:val="28"/>
        </w:rPr>
        <w:t>2.3.1. заказным письмом с уведомлением о вручении направляет лицу, осуществившему самовольную постройку, копию распоряжения о сносе самовольной постройки, решение о сносе самовольной постройки или ее приведении в соответствие с установленными требованиями, а при отсутствии у ДГД сведений о таком лице – правообладателю земельного участка, на котором создана или возведена самовольная постройка;</w:t>
      </w:r>
    </w:p>
    <w:p w:rsidR="00605032" w:rsidRDefault="00605032" w:rsidP="00605032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FD2F0A">
        <w:rPr>
          <w:sz w:val="28"/>
          <w:szCs w:val="28"/>
        </w:rPr>
        <w:t xml:space="preserve">2.3.2. в случае, если лица, указанные в пункте 2.3.1 настоящего Положения, не были выявлены, в течение 7 рабочих дней со дня принятия соответствующего решения ДГД </w:t>
      </w:r>
      <w:r w:rsidRPr="00FD2F0A">
        <w:rPr>
          <w:color w:val="2D2D2D"/>
          <w:spacing w:val="2"/>
          <w:sz w:val="28"/>
          <w:szCs w:val="28"/>
          <w:shd w:val="clear" w:color="auto" w:fill="FFFFFF"/>
        </w:rPr>
        <w:t> </w:t>
      </w:r>
      <w:r w:rsidRPr="00FD2F0A">
        <w:rPr>
          <w:spacing w:val="2"/>
          <w:sz w:val="28"/>
          <w:szCs w:val="28"/>
          <w:shd w:val="clear" w:color="auto" w:fill="FFFFFF"/>
        </w:rPr>
        <w:t xml:space="preserve">обеспечивает опубликование в </w:t>
      </w:r>
      <w:r>
        <w:rPr>
          <w:spacing w:val="2"/>
          <w:sz w:val="28"/>
          <w:szCs w:val="28"/>
          <w:shd w:val="clear" w:color="auto" w:fill="FFFFFF"/>
        </w:rPr>
        <w:t>средствах массовой информации</w:t>
      </w:r>
      <w:r w:rsidRPr="00FD2F0A">
        <w:rPr>
          <w:spacing w:val="2"/>
          <w:sz w:val="28"/>
          <w:szCs w:val="28"/>
          <w:shd w:val="clear" w:color="auto" w:fill="FFFFFF"/>
        </w:rPr>
        <w:t xml:space="preserve"> и </w:t>
      </w:r>
      <w:r>
        <w:rPr>
          <w:spacing w:val="2"/>
          <w:sz w:val="28"/>
          <w:szCs w:val="28"/>
          <w:shd w:val="clear" w:color="auto" w:fill="FFFFFF"/>
        </w:rPr>
        <w:t xml:space="preserve">на </w:t>
      </w:r>
      <w:r w:rsidRPr="00FD2F0A">
        <w:rPr>
          <w:spacing w:val="2"/>
          <w:sz w:val="28"/>
          <w:szCs w:val="28"/>
          <w:shd w:val="clear" w:color="auto" w:fill="FFFFFF"/>
        </w:rPr>
        <w:t xml:space="preserve">информационном щите в границах земельного участка, на котором создана самовольная постройка, сообщения </w:t>
      </w:r>
      <w:r w:rsidRPr="00FD2F0A">
        <w:rPr>
          <w:sz w:val="28"/>
          <w:szCs w:val="28"/>
        </w:rPr>
        <w:t>о сносе самовольной постройки либо о сносе самовольной постройки или ее приведении в соответствие с установленными требованиями</w:t>
      </w:r>
      <w:r w:rsidRPr="00FD2F0A">
        <w:rPr>
          <w:spacing w:val="2"/>
          <w:sz w:val="28"/>
          <w:szCs w:val="28"/>
          <w:shd w:val="clear" w:color="auto" w:fill="FFFFFF"/>
        </w:rPr>
        <w:t>.</w:t>
      </w:r>
    </w:p>
    <w:p w:rsidR="00605032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2.4.</w:t>
      </w:r>
      <w:r w:rsidRPr="00011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случаях, не указанных в п. 2.1 </w:t>
      </w:r>
      <w:r w:rsidRPr="00FD2F0A">
        <w:rPr>
          <w:sz w:val="28"/>
          <w:szCs w:val="28"/>
        </w:rPr>
        <w:t>настоящего Положения</w:t>
      </w:r>
      <w:r>
        <w:rPr>
          <w:sz w:val="28"/>
          <w:szCs w:val="28"/>
        </w:rPr>
        <w:t xml:space="preserve">, решение о сносе </w:t>
      </w:r>
      <w:r w:rsidRPr="00FD2F0A">
        <w:rPr>
          <w:sz w:val="28"/>
          <w:szCs w:val="28"/>
        </w:rPr>
        <w:t>самовольной постройки или ее приведении в соответствие с установленными требованиями</w:t>
      </w:r>
      <w:r>
        <w:rPr>
          <w:sz w:val="28"/>
          <w:szCs w:val="28"/>
        </w:rPr>
        <w:t xml:space="preserve"> принимается судебным органом на основании заявления администрации городского округа Тольятти.</w:t>
      </w:r>
    </w:p>
    <w:p w:rsidR="00605032" w:rsidRPr="00FD2F0A" w:rsidRDefault="00605032" w:rsidP="00605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F0A">
        <w:rPr>
          <w:sz w:val="28"/>
          <w:szCs w:val="28"/>
        </w:rPr>
        <w:t>Подготовку соответствующего искового заявления и обращение в суд осуществляет правовой департамент администрации городского округа Тольятти.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032" w:rsidRPr="00FD2F0A" w:rsidRDefault="00605032" w:rsidP="006050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F0A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исполнения решений о сносе (демонтаже) объекта капитального строительства, в том числе в отношении самовольных построек</w:t>
      </w:r>
    </w:p>
    <w:p w:rsidR="00605032" w:rsidRPr="00FD2F0A" w:rsidRDefault="00605032" w:rsidP="0060503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032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D2F0A"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 w:rsidRPr="00FD2F0A">
        <w:rPr>
          <w:sz w:val="28"/>
          <w:szCs w:val="28"/>
        </w:rPr>
        <w:t xml:space="preserve">нос самовольной постройки организуется с учетом требований Федерального закона от 5 апреля 2013 года </w:t>
      </w:r>
      <w:r>
        <w:rPr>
          <w:sz w:val="28"/>
          <w:szCs w:val="28"/>
        </w:rPr>
        <w:t>№</w:t>
      </w:r>
      <w:r w:rsidRPr="00FD2F0A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>
        <w:rPr>
          <w:sz w:val="28"/>
          <w:szCs w:val="28"/>
        </w:rPr>
        <w:t>в срок не</w:t>
      </w:r>
      <w:r w:rsidRPr="00FD2F0A">
        <w:rPr>
          <w:sz w:val="28"/>
          <w:szCs w:val="28"/>
        </w:rPr>
        <w:t xml:space="preserve"> </w:t>
      </w:r>
      <w:r>
        <w:rPr>
          <w:sz w:val="28"/>
          <w:szCs w:val="28"/>
        </w:rPr>
        <w:t>менее чем три месяца и более чем двенадцать месяцев с момента принятия соответствующего решения.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D2F0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D2F0A">
        <w:rPr>
          <w:sz w:val="28"/>
          <w:szCs w:val="28"/>
        </w:rPr>
        <w:t xml:space="preserve">Перед сносом </w:t>
      </w:r>
      <w:r>
        <w:rPr>
          <w:sz w:val="28"/>
          <w:szCs w:val="28"/>
        </w:rPr>
        <w:t>объекта капитального строительства (</w:t>
      </w:r>
      <w:r w:rsidRPr="00FD2F0A">
        <w:rPr>
          <w:sz w:val="28"/>
          <w:szCs w:val="28"/>
        </w:rPr>
        <w:t>самовольной постройки</w:t>
      </w:r>
      <w:r>
        <w:rPr>
          <w:sz w:val="28"/>
          <w:szCs w:val="28"/>
        </w:rPr>
        <w:t>)</w:t>
      </w:r>
      <w:r w:rsidRPr="00FD2F0A">
        <w:rPr>
          <w:sz w:val="28"/>
          <w:szCs w:val="28"/>
        </w:rPr>
        <w:t xml:space="preserve"> специализированной организацией, выбранной по результатам торгов, производится вскрытие постройки, составляется опись находящегося в ней имущества. Опись имущества передается в администрацию городского округа Тольятти.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FD2F0A">
        <w:rPr>
          <w:sz w:val="28"/>
          <w:szCs w:val="28"/>
        </w:rPr>
        <w:t>3. По факту выполненного принудительного сноса составляется акт по форме согласно приложению к настоящему Положению. Копия акта выдается на руки или направляется владельцу имущества по почте с уведомлением о вручении. Если владелец не установлен, о факте сноса сообщается в средствах массовой информации.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D2F0A">
        <w:rPr>
          <w:sz w:val="28"/>
          <w:szCs w:val="28"/>
        </w:rPr>
        <w:t xml:space="preserve">4. Имущество, находящееся в </w:t>
      </w:r>
      <w:r>
        <w:rPr>
          <w:sz w:val="28"/>
          <w:szCs w:val="28"/>
        </w:rPr>
        <w:t>объекте капитального строительства (</w:t>
      </w:r>
      <w:r w:rsidRPr="00FD2F0A">
        <w:rPr>
          <w:sz w:val="28"/>
          <w:szCs w:val="28"/>
        </w:rPr>
        <w:t>самовольной постройке</w:t>
      </w:r>
      <w:r>
        <w:rPr>
          <w:sz w:val="28"/>
          <w:szCs w:val="28"/>
        </w:rPr>
        <w:t>)</w:t>
      </w:r>
      <w:r w:rsidRPr="00FD2F0A">
        <w:rPr>
          <w:sz w:val="28"/>
          <w:szCs w:val="28"/>
        </w:rPr>
        <w:t xml:space="preserve"> на момент сноса, вывозится в специальные места под ответственное хранение на срок не менее одного года.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D2F0A">
        <w:rPr>
          <w:sz w:val="28"/>
          <w:szCs w:val="28"/>
        </w:rPr>
        <w:t>5. Имущество, находящееся на хранении, выдается владельцу при обращении в ________________ администрации городского округа Тольятти, при предъявлении на него прав собственности и документа об уплате расходов, связанных со сносом (демонтажем), транспортировкой и хранением имущества.</w:t>
      </w:r>
    </w:p>
    <w:p w:rsidR="00605032" w:rsidRPr="00FD2F0A" w:rsidRDefault="00605032" w:rsidP="0060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F0A">
        <w:rPr>
          <w:sz w:val="28"/>
          <w:szCs w:val="28"/>
        </w:rPr>
        <w:t>П</w:t>
      </w:r>
      <w:r>
        <w:rPr>
          <w:sz w:val="28"/>
          <w:szCs w:val="28"/>
        </w:rPr>
        <w:t>ри отказе владельца имущества от</w:t>
      </w:r>
      <w:r w:rsidRPr="00FD2F0A">
        <w:rPr>
          <w:sz w:val="28"/>
          <w:szCs w:val="28"/>
        </w:rPr>
        <w:t xml:space="preserve"> уплаты расходов, указанных в настоящей части, вопрос по их взысканию решается в судебном порядке.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D2F0A">
        <w:rPr>
          <w:sz w:val="28"/>
          <w:szCs w:val="28"/>
        </w:rPr>
        <w:t>6. Имущество, вывезенное на специальные площадки и не востребованное его владельцем, по истечении одного года хранения реализуется ____________________ администрации городского округа Тольятти в установленном порядке.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D2F0A">
        <w:rPr>
          <w:sz w:val="28"/>
          <w:szCs w:val="28"/>
        </w:rPr>
        <w:t>7. При истечении срока хранения и отсутствия лиц, претендующих на имущество, к нему применяются нормы гражданского законодательства о бесхозяйных вещах.</w:t>
      </w:r>
    </w:p>
    <w:p w:rsidR="00605032" w:rsidRPr="00FD2F0A" w:rsidRDefault="00605032" w:rsidP="006050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D2F0A">
        <w:rPr>
          <w:sz w:val="28"/>
          <w:szCs w:val="28"/>
        </w:rPr>
        <w:t>8. Финансиров</w:t>
      </w:r>
      <w:r>
        <w:rPr>
          <w:sz w:val="28"/>
          <w:szCs w:val="28"/>
        </w:rPr>
        <w:t>ание работ по сносу объектов капитального строительства (</w:t>
      </w:r>
      <w:r w:rsidRPr="00FD2F0A">
        <w:rPr>
          <w:sz w:val="28"/>
          <w:szCs w:val="28"/>
        </w:rPr>
        <w:t>самовольных построек</w:t>
      </w:r>
      <w:r>
        <w:rPr>
          <w:sz w:val="28"/>
          <w:szCs w:val="28"/>
        </w:rPr>
        <w:t>)</w:t>
      </w:r>
      <w:r w:rsidRPr="00FD2F0A">
        <w:rPr>
          <w:sz w:val="28"/>
          <w:szCs w:val="28"/>
        </w:rPr>
        <w:t xml:space="preserve"> производится:</w:t>
      </w:r>
    </w:p>
    <w:p w:rsidR="00605032" w:rsidRPr="00FD2F0A" w:rsidRDefault="00605032" w:rsidP="0060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3.8.1.</w:t>
      </w:r>
      <w:r w:rsidRPr="00FD2F0A">
        <w:rPr>
          <w:sz w:val="28"/>
          <w:szCs w:val="28"/>
        </w:rPr>
        <w:t xml:space="preserve"> для владельцев самовольных построек, владельцы которых известны и имеют правоустанавливающие документы - за счет владельцев самовольных построек и временных сооружений;</w:t>
      </w:r>
    </w:p>
    <w:p w:rsidR="00605032" w:rsidRPr="00E11045" w:rsidRDefault="00605032" w:rsidP="0060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3.8.2.</w:t>
      </w:r>
      <w:r w:rsidRPr="00FD2F0A">
        <w:rPr>
          <w:sz w:val="28"/>
          <w:szCs w:val="28"/>
        </w:rPr>
        <w:t xml:space="preserve"> если владелец самовольной постройки не известен и на земельный участок отсутствуют правоустанавливающие документы - за счет средств </w:t>
      </w:r>
      <w:r w:rsidRPr="00E11045">
        <w:rPr>
          <w:sz w:val="28"/>
          <w:szCs w:val="28"/>
        </w:rPr>
        <w:t>бюджета городского округа Тольятти с последующим возмещением затрат, при его установлении, владельцем самовольной</w:t>
      </w:r>
      <w:r>
        <w:rPr>
          <w:sz w:val="28"/>
          <w:szCs w:val="28"/>
        </w:rPr>
        <w:t xml:space="preserve"> постройки;</w:t>
      </w:r>
    </w:p>
    <w:p w:rsidR="00605032" w:rsidRPr="00E11045" w:rsidRDefault="00605032" w:rsidP="006050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1045">
        <w:rPr>
          <w:sz w:val="28"/>
          <w:szCs w:val="28"/>
        </w:rPr>
        <w:t xml:space="preserve">3.8.3. </w:t>
      </w:r>
      <w:r>
        <w:rPr>
          <w:sz w:val="28"/>
          <w:szCs w:val="28"/>
        </w:rPr>
        <w:t>если</w:t>
      </w:r>
      <w:r w:rsidRPr="00E11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 капитального строительства </w:t>
      </w:r>
      <w:r w:rsidRPr="00E11045">
        <w:rPr>
          <w:sz w:val="28"/>
          <w:szCs w:val="28"/>
        </w:rPr>
        <w:t>расположен</w:t>
      </w:r>
      <w:r>
        <w:rPr>
          <w:sz w:val="28"/>
          <w:szCs w:val="28"/>
        </w:rPr>
        <w:t>ы</w:t>
      </w:r>
      <w:r w:rsidRPr="00E11045">
        <w:rPr>
          <w:sz w:val="28"/>
          <w:szCs w:val="28"/>
        </w:rPr>
        <w:t xml:space="preserve"> на территории городского округа Тольятти и являю</w:t>
      </w:r>
      <w:r>
        <w:rPr>
          <w:sz w:val="28"/>
          <w:szCs w:val="28"/>
        </w:rPr>
        <w:t>тся</w:t>
      </w:r>
      <w:r w:rsidRPr="00E11045">
        <w:rPr>
          <w:sz w:val="28"/>
          <w:szCs w:val="28"/>
        </w:rPr>
        <w:t xml:space="preserve"> муниципальной собственностью</w:t>
      </w:r>
      <w:r>
        <w:rPr>
          <w:sz w:val="28"/>
          <w:szCs w:val="28"/>
        </w:rPr>
        <w:t xml:space="preserve"> -</w:t>
      </w:r>
      <w:r w:rsidRPr="00E11045">
        <w:rPr>
          <w:sz w:val="28"/>
          <w:szCs w:val="28"/>
        </w:rPr>
        <w:t xml:space="preserve"> за счет бюджета городского округа Тольятти.</w:t>
      </w:r>
    </w:p>
    <w:p w:rsidR="00605032" w:rsidRPr="00FD2F0A" w:rsidRDefault="00605032" w:rsidP="0060503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032" w:rsidRPr="00FD2F0A" w:rsidRDefault="00605032" w:rsidP="0060503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032" w:rsidRPr="00FD2F0A" w:rsidRDefault="00605032" w:rsidP="0060503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032" w:rsidRPr="00FD2F0A" w:rsidRDefault="00605032" w:rsidP="0060503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032" w:rsidRPr="00FD2F0A" w:rsidRDefault="00605032" w:rsidP="0060503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032" w:rsidRDefault="00605032" w:rsidP="00605032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0A">
        <w:rPr>
          <w:rFonts w:ascii="Times New Roman" w:hAnsi="Times New Roman" w:cs="Times New Roman"/>
          <w:sz w:val="28"/>
          <w:szCs w:val="28"/>
        </w:rPr>
        <w:br w:type="page"/>
      </w:r>
    </w:p>
    <w:p w:rsidR="00605032" w:rsidRDefault="00605032" w:rsidP="00605032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2D3038"/>
          <w:sz w:val="24"/>
          <w:szCs w:val="24"/>
        </w:rPr>
      </w:pPr>
      <w:r>
        <w:rPr>
          <w:rFonts w:ascii="Times New Roman" w:hAnsi="Times New Roman" w:cs="Times New Roman"/>
          <w:color w:val="2D3038"/>
          <w:sz w:val="24"/>
          <w:szCs w:val="24"/>
        </w:rPr>
        <w:lastRenderedPageBreak/>
        <w:t>Приложение №1 к Положению</w:t>
      </w:r>
    </w:p>
    <w:p w:rsidR="00605032" w:rsidRDefault="00605032" w:rsidP="00605032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2D3038"/>
          <w:sz w:val="24"/>
          <w:szCs w:val="24"/>
        </w:rPr>
      </w:pPr>
    </w:p>
    <w:p w:rsidR="00605032" w:rsidRPr="00454DC8" w:rsidRDefault="00605032" w:rsidP="00605032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3038"/>
          <w:sz w:val="24"/>
          <w:szCs w:val="24"/>
        </w:rPr>
      </w:pPr>
      <w:r w:rsidRPr="00454DC8">
        <w:rPr>
          <w:rFonts w:ascii="Times New Roman" w:hAnsi="Times New Roman" w:cs="Times New Roman"/>
          <w:color w:val="2D3038"/>
          <w:sz w:val="24"/>
          <w:szCs w:val="24"/>
        </w:rPr>
        <w:t xml:space="preserve">АКТ </w:t>
      </w:r>
      <w:r>
        <w:rPr>
          <w:rFonts w:ascii="Times New Roman" w:hAnsi="Times New Roman" w:cs="Times New Roman"/>
          <w:color w:val="2D3038"/>
          <w:sz w:val="24"/>
          <w:szCs w:val="24"/>
        </w:rPr>
        <w:t xml:space="preserve">о сносе объекта </w:t>
      </w:r>
      <w:r w:rsidRPr="00454DC8">
        <w:rPr>
          <w:rFonts w:ascii="Times New Roman" w:hAnsi="Times New Roman" w:cs="Times New Roman"/>
          <w:color w:val="2D3038"/>
          <w:sz w:val="24"/>
          <w:szCs w:val="24"/>
        </w:rPr>
        <w:t>№ ______</w:t>
      </w:r>
    </w:p>
    <w:p w:rsidR="00605032" w:rsidRPr="00454DC8" w:rsidRDefault="00605032" w:rsidP="00605032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3038"/>
          <w:sz w:val="24"/>
          <w:szCs w:val="24"/>
        </w:rPr>
      </w:pP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 xml:space="preserve">город </w:t>
      </w:r>
      <w:r w:rsidRPr="00454DC8">
        <w:rPr>
          <w:color w:val="2D3038"/>
        </w:rPr>
        <w:t>Тольятти</w:t>
      </w:r>
      <w:r w:rsidRPr="006B3C4A">
        <w:rPr>
          <w:color w:val="2D3038"/>
        </w:rPr>
        <w:t xml:space="preserve">                                    </w:t>
      </w:r>
      <w:r>
        <w:rPr>
          <w:color w:val="2D3038"/>
        </w:rPr>
        <w:tab/>
      </w:r>
      <w:r>
        <w:rPr>
          <w:color w:val="2D3038"/>
        </w:rPr>
        <w:tab/>
      </w:r>
      <w:r>
        <w:rPr>
          <w:color w:val="2D3038"/>
        </w:rPr>
        <w:tab/>
      </w:r>
      <w:r w:rsidRPr="006B3C4A">
        <w:rPr>
          <w:color w:val="2D3038"/>
        </w:rPr>
        <w:t xml:space="preserve"> "__" _________ 20</w:t>
      </w:r>
      <w:r w:rsidRPr="00454DC8">
        <w:rPr>
          <w:color w:val="2D3038"/>
        </w:rPr>
        <w:t>_</w:t>
      </w:r>
      <w:r w:rsidRPr="006B3C4A">
        <w:rPr>
          <w:color w:val="2D3038"/>
        </w:rPr>
        <w:t>_ г.</w:t>
      </w:r>
    </w:p>
    <w:p w:rsidR="00605032" w:rsidRPr="00454DC8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 xml:space="preserve">   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454DC8">
        <w:rPr>
          <w:color w:val="2D3038"/>
        </w:rPr>
        <w:t xml:space="preserve"> Комиссия в составе</w:t>
      </w:r>
      <w:r w:rsidRPr="006B3C4A">
        <w:rPr>
          <w:color w:val="2D3038"/>
        </w:rPr>
        <w:t>________________________________________________</w:t>
      </w:r>
      <w:r>
        <w:rPr>
          <w:color w:val="2D3038"/>
        </w:rPr>
        <w:t>____________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 xml:space="preserve">                               </w:t>
      </w:r>
      <w:r>
        <w:rPr>
          <w:color w:val="2D3038"/>
        </w:rPr>
        <w:tab/>
      </w:r>
      <w:r w:rsidRPr="006B3C4A">
        <w:rPr>
          <w:color w:val="2D3038"/>
        </w:rPr>
        <w:t>(Ф.И.О., должности членов комиссии)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454DC8">
        <w:rPr>
          <w:color w:val="2D3038"/>
        </w:rPr>
        <w:t>_________________________________</w:t>
      </w:r>
      <w:r>
        <w:rPr>
          <w:color w:val="2D3038"/>
        </w:rPr>
        <w:t>____________________________________________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D3038"/>
        </w:rPr>
      </w:pPr>
      <w:r w:rsidRPr="006B3C4A">
        <w:rPr>
          <w:color w:val="2D3038"/>
        </w:rPr>
        <w:t xml:space="preserve">составила настоящий акт о том, что произведен </w:t>
      </w:r>
      <w:r w:rsidRPr="00454DC8">
        <w:rPr>
          <w:color w:val="2D3038"/>
        </w:rPr>
        <w:t>снос</w:t>
      </w:r>
      <w:r>
        <w:rPr>
          <w:color w:val="2D3038"/>
        </w:rPr>
        <w:t xml:space="preserve"> (демонтаж)</w:t>
      </w:r>
      <w:r w:rsidRPr="006B3C4A">
        <w:rPr>
          <w:color w:val="2D3038"/>
        </w:rPr>
        <w:t xml:space="preserve"> </w:t>
      </w:r>
      <w:r>
        <w:rPr>
          <w:color w:val="2D3038"/>
        </w:rPr>
        <w:t>объекта капитального строительства</w:t>
      </w:r>
      <w:r w:rsidRPr="006B3C4A">
        <w:rPr>
          <w:color w:val="2D3038"/>
        </w:rPr>
        <w:t xml:space="preserve"> </w:t>
      </w:r>
      <w:r>
        <w:rPr>
          <w:color w:val="2D3038"/>
        </w:rPr>
        <w:t>(</w:t>
      </w:r>
      <w:r w:rsidRPr="006B3C4A">
        <w:rPr>
          <w:color w:val="2D3038"/>
        </w:rPr>
        <w:t>самовольно</w:t>
      </w:r>
      <w:r>
        <w:rPr>
          <w:color w:val="2D3038"/>
        </w:rPr>
        <w:t xml:space="preserve"> </w:t>
      </w:r>
      <w:r w:rsidRPr="006B3C4A">
        <w:rPr>
          <w:color w:val="2D3038"/>
        </w:rPr>
        <w:t>установленного объекта (постройки</w:t>
      </w:r>
      <w:r>
        <w:rPr>
          <w:color w:val="2D3038"/>
        </w:rPr>
        <w:t>)</w:t>
      </w:r>
      <w:r w:rsidRPr="006B3C4A">
        <w:rPr>
          <w:color w:val="2D3038"/>
        </w:rPr>
        <w:t xml:space="preserve">), расположенного по </w:t>
      </w:r>
      <w:r>
        <w:rPr>
          <w:color w:val="2D3038"/>
        </w:rPr>
        <w:t>а</w:t>
      </w:r>
      <w:r w:rsidRPr="006B3C4A">
        <w:rPr>
          <w:color w:val="2D3038"/>
        </w:rPr>
        <w:t>дресу:____________________________________________________________________________________________________________________________________________________________________________________________________</w:t>
      </w:r>
      <w:r>
        <w:rPr>
          <w:color w:val="2D3038"/>
        </w:rPr>
        <w:t>_____________________________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 xml:space="preserve">                   (адрес и место расположения объекта)</w:t>
      </w:r>
    </w:p>
    <w:p w:rsidR="00605032" w:rsidRPr="00454DC8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 xml:space="preserve">   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 xml:space="preserve">Внешнее состояние объекта (постройки) на момент </w:t>
      </w:r>
      <w:r w:rsidRPr="00454DC8">
        <w:rPr>
          <w:color w:val="2D3038"/>
        </w:rPr>
        <w:t>сноса</w:t>
      </w:r>
      <w:r>
        <w:rPr>
          <w:color w:val="2D3038"/>
        </w:rPr>
        <w:t xml:space="preserve"> (демонтажа)</w:t>
      </w:r>
      <w:r w:rsidRPr="006B3C4A">
        <w:rPr>
          <w:color w:val="2D3038"/>
        </w:rPr>
        <w:t>: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D3038"/>
        </w:rPr>
      </w:pPr>
      <w:r w:rsidRPr="006B3C4A">
        <w:rPr>
          <w:color w:val="2D3038"/>
        </w:rPr>
        <w:t xml:space="preserve">Имущество, </w:t>
      </w:r>
      <w:r>
        <w:rPr>
          <w:color w:val="2D3038"/>
        </w:rPr>
        <w:t>о</w:t>
      </w:r>
      <w:r w:rsidRPr="006B3C4A">
        <w:rPr>
          <w:color w:val="2D3038"/>
        </w:rPr>
        <w:t xml:space="preserve">бнаруженное при вскрытии </w:t>
      </w:r>
      <w:r w:rsidRPr="00454DC8">
        <w:rPr>
          <w:color w:val="2D3038"/>
        </w:rPr>
        <w:t>снесенного</w:t>
      </w:r>
      <w:r>
        <w:rPr>
          <w:color w:val="2D3038"/>
        </w:rPr>
        <w:t xml:space="preserve"> (демонтированного)</w:t>
      </w:r>
      <w:r w:rsidRPr="006B3C4A">
        <w:rPr>
          <w:color w:val="2D3038"/>
        </w:rPr>
        <w:t xml:space="preserve"> объекта</w:t>
      </w:r>
      <w:r>
        <w:rPr>
          <w:color w:val="2D3038"/>
        </w:rPr>
        <w:t xml:space="preserve"> </w:t>
      </w:r>
      <w:r w:rsidRPr="006B3C4A">
        <w:rPr>
          <w:color w:val="2D3038"/>
        </w:rPr>
        <w:t>(постройки):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D3038"/>
        </w:rPr>
      </w:pPr>
      <w:r w:rsidRPr="00454DC8">
        <w:rPr>
          <w:color w:val="2D3038"/>
        </w:rPr>
        <w:t>Снесенный</w:t>
      </w:r>
      <w:r w:rsidRPr="006B3C4A">
        <w:rPr>
          <w:color w:val="2D3038"/>
        </w:rPr>
        <w:t xml:space="preserve"> объект и обнаруженное в нем имущество переданы на</w:t>
      </w:r>
      <w:r w:rsidRPr="00454DC8">
        <w:rPr>
          <w:color w:val="2D3038"/>
        </w:rPr>
        <w:t xml:space="preserve"> ответственное хранение: </w:t>
      </w:r>
      <w:r w:rsidRPr="006B3C4A">
        <w:rPr>
          <w:color w:val="2D3038"/>
        </w:rPr>
        <w:t>___________________________________________________________________________________________________________________________</w:t>
      </w:r>
      <w:r>
        <w:rPr>
          <w:color w:val="2D3038"/>
        </w:rPr>
        <w:t>_______________________________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 xml:space="preserve">         (наименование предприятия, принявшего объект на хранение)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>Ответственное лицо, принявшее объект на хранение: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>_______________________________________          ______________________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 xml:space="preserve">              (Ф.И.О.)                                     </w:t>
      </w:r>
      <w:r w:rsidRPr="00454DC8">
        <w:rPr>
          <w:color w:val="2D3038"/>
        </w:rPr>
        <w:tab/>
      </w:r>
      <w:r w:rsidRPr="00454DC8">
        <w:rPr>
          <w:color w:val="2D3038"/>
        </w:rPr>
        <w:tab/>
      </w:r>
      <w:r w:rsidRPr="006B3C4A">
        <w:rPr>
          <w:color w:val="2D3038"/>
        </w:rPr>
        <w:t xml:space="preserve"> (подпись)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>Акт составлен в 3-х экземплярах и направлен в: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>- _________________________________________________________________;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 xml:space="preserve">          (наименование предприятия, принявшего объект на хранение)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>- владельцу объекта (если установлен)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>С актом ознакомлен (владелец самовольной постройки (объекта)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>_____________ __________________________ ___________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D3038"/>
        </w:rPr>
      </w:pPr>
      <w:r w:rsidRPr="006B3C4A">
        <w:rPr>
          <w:color w:val="2D3038"/>
        </w:rPr>
        <w:t xml:space="preserve">  (подпись)           </w:t>
      </w:r>
      <w:r w:rsidRPr="00454DC8">
        <w:rPr>
          <w:color w:val="2D3038"/>
        </w:rPr>
        <w:tab/>
      </w:r>
      <w:r w:rsidRPr="006B3C4A">
        <w:rPr>
          <w:color w:val="2D3038"/>
        </w:rPr>
        <w:t xml:space="preserve">(Ф.И.О.)           </w:t>
      </w:r>
      <w:r w:rsidRPr="00454DC8">
        <w:rPr>
          <w:color w:val="2D3038"/>
        </w:rPr>
        <w:tab/>
      </w:r>
      <w:r w:rsidRPr="00454DC8">
        <w:rPr>
          <w:color w:val="2D3038"/>
        </w:rPr>
        <w:tab/>
      </w:r>
      <w:r w:rsidRPr="006B3C4A">
        <w:rPr>
          <w:color w:val="2D3038"/>
        </w:rPr>
        <w:t xml:space="preserve">   (дата)</w:t>
      </w:r>
    </w:p>
    <w:p w:rsidR="00605032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2D3038"/>
        </w:rPr>
      </w:pP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2D3038"/>
        </w:rPr>
      </w:pPr>
      <w:r w:rsidRPr="006B3C4A">
        <w:rPr>
          <w:color w:val="2D3038"/>
        </w:rPr>
        <w:t>Председатель комиссии _____________________________________________________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2D3038"/>
        </w:rPr>
      </w:pPr>
      <w:r w:rsidRPr="006B3C4A">
        <w:rPr>
          <w:color w:val="2D3038"/>
        </w:rPr>
        <w:t>Члены комиссии __________________________________________________________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2D3038"/>
        </w:rPr>
      </w:pPr>
      <w:r w:rsidRPr="006B3C4A">
        <w:rPr>
          <w:color w:val="2D3038"/>
        </w:rPr>
        <w:t xml:space="preserve">               ____________________________________________________________</w:t>
      </w:r>
    </w:p>
    <w:p w:rsidR="00605032" w:rsidRPr="006B3C4A" w:rsidRDefault="00605032" w:rsidP="0060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2D3038"/>
          <w:sz w:val="28"/>
          <w:szCs w:val="28"/>
        </w:rPr>
      </w:pPr>
      <w:r w:rsidRPr="006B3C4A">
        <w:rPr>
          <w:color w:val="2D3038"/>
        </w:rPr>
        <w:t xml:space="preserve">               ____________________________________________________________</w:t>
      </w:r>
      <w:r w:rsidRPr="006B3C4A">
        <w:rPr>
          <w:color w:val="2D3038"/>
          <w:sz w:val="28"/>
          <w:szCs w:val="28"/>
        </w:rPr>
        <w:t xml:space="preserve">             </w:t>
      </w:r>
    </w:p>
    <w:p w:rsidR="00605032" w:rsidRDefault="0060503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682E" w:rsidRDefault="003014FA" w:rsidP="006C3E35">
      <w:pPr>
        <w:spacing w:after="240" w:line="360" w:lineRule="auto"/>
        <w:jc w:val="both"/>
      </w:pPr>
    </w:p>
    <w:sectPr w:rsidR="0065682E" w:rsidSect="006050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7B2"/>
    <w:multiLevelType w:val="hybridMultilevel"/>
    <w:tmpl w:val="F978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6C3E35"/>
    <w:rsid w:val="00240685"/>
    <w:rsid w:val="002E1AC6"/>
    <w:rsid w:val="003014FA"/>
    <w:rsid w:val="005A1FA9"/>
    <w:rsid w:val="00605032"/>
    <w:rsid w:val="006C3E35"/>
    <w:rsid w:val="007116B3"/>
    <w:rsid w:val="00720A18"/>
    <w:rsid w:val="0076258B"/>
    <w:rsid w:val="00CF3F9B"/>
    <w:rsid w:val="00D064AB"/>
    <w:rsid w:val="00D44082"/>
    <w:rsid w:val="00DB0F13"/>
    <w:rsid w:val="00DE7271"/>
    <w:rsid w:val="00E4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0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0503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605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50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mehtieva.is</dc:creator>
  <cp:lastModifiedBy>mehtieva.is</cp:lastModifiedBy>
  <cp:revision>2</cp:revision>
  <cp:lastPrinted>2021-02-08T07:13:00Z</cp:lastPrinted>
  <dcterms:created xsi:type="dcterms:W3CDTF">2021-03-25T05:37:00Z</dcterms:created>
  <dcterms:modified xsi:type="dcterms:W3CDTF">2021-03-25T05:37:00Z</dcterms:modified>
</cp:coreProperties>
</file>