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52" w:rsidRPr="00F06879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27A3A" w:rsidRDefault="00927A3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771E55" w:rsidRPr="006F17F5" w:rsidRDefault="00771E55" w:rsidP="00771E55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771E55" w:rsidRPr="004936F5" w:rsidRDefault="00771E55" w:rsidP="00771E5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771E55" w:rsidRDefault="00771E55" w:rsidP="00771E55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целях </w:t>
      </w:r>
      <w:r w:rsidR="007F0E09">
        <w:rPr>
          <w:b w:val="0"/>
          <w:sz w:val="28"/>
          <w:szCs w:val="28"/>
        </w:rPr>
        <w:t xml:space="preserve">оптимизации </w:t>
      </w:r>
      <w:r>
        <w:rPr>
          <w:b w:val="0"/>
          <w:sz w:val="28"/>
          <w:szCs w:val="28"/>
        </w:rPr>
        <w:t xml:space="preserve"> реализации муниципальных программ городского округа Тольятти,</w:t>
      </w:r>
      <w:r w:rsidR="007F0E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D925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</w:t>
      </w:r>
      <w:r w:rsidR="00D925DB" w:rsidRPr="004936F5">
        <w:rPr>
          <w:rFonts w:ascii="Times New Roman" w:hAnsi="Times New Roman"/>
          <w:sz w:val="28"/>
          <w:szCs w:val="28"/>
        </w:rPr>
        <w:t>«</w:t>
      </w:r>
      <w:r w:rsidR="00D925DB"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  <w:r w:rsidR="00D925DB">
        <w:rPr>
          <w:rFonts w:ascii="Times New Roman" w:hAnsi="Times New Roman"/>
          <w:bCs/>
          <w:sz w:val="28"/>
          <w:szCs w:val="28"/>
        </w:rPr>
        <w:t xml:space="preserve"> </w:t>
      </w:r>
      <w:r w:rsidR="00D925DB" w:rsidRPr="004936F5">
        <w:rPr>
          <w:rFonts w:ascii="Times New Roman" w:hAnsi="Times New Roman"/>
          <w:bCs/>
          <w:sz w:val="28"/>
          <w:szCs w:val="28"/>
        </w:rPr>
        <w:t>на 2021-2024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То</w:t>
      </w:r>
      <w:r w:rsidR="00D925DB">
        <w:rPr>
          <w:rFonts w:ascii="Times New Roman" w:hAnsi="Times New Roman" w:cs="Times New Roman"/>
          <w:sz w:val="28"/>
          <w:szCs w:val="28"/>
        </w:rPr>
        <w:t>льятти  от 07.08.2020 №2400</w:t>
      </w:r>
      <w:r>
        <w:rPr>
          <w:rFonts w:ascii="Times New Roman" w:hAnsi="Times New Roman" w:cs="Times New Roman"/>
          <w:sz w:val="28"/>
          <w:szCs w:val="28"/>
        </w:rPr>
        <w:t>-п/1(далее - Программа) (</w:t>
      </w:r>
      <w:r w:rsidR="002002C1">
        <w:rPr>
          <w:rFonts w:ascii="Times New Roman" w:hAnsi="Times New Roman" w:cs="Times New Roman"/>
          <w:sz w:val="28"/>
          <w:szCs w:val="28"/>
        </w:rPr>
        <w:t>газета «Городские ведомости», 14.08.2020 №56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9C5E67" w:rsidRDefault="00434EC9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41665">
        <w:rPr>
          <w:rFonts w:ascii="Times New Roman" w:hAnsi="Times New Roman"/>
          <w:sz w:val="28"/>
          <w:szCs w:val="28"/>
        </w:rPr>
        <w:t xml:space="preserve">Столбец 2 </w:t>
      </w:r>
      <w:r w:rsidR="005D17FB">
        <w:rPr>
          <w:rFonts w:ascii="Times New Roman" w:hAnsi="Times New Roman"/>
          <w:sz w:val="28"/>
          <w:szCs w:val="28"/>
        </w:rPr>
        <w:t>пункта 4</w:t>
      </w:r>
      <w:r w:rsidR="00BA1F74">
        <w:rPr>
          <w:rFonts w:ascii="Times New Roman" w:hAnsi="Times New Roman"/>
          <w:sz w:val="28"/>
          <w:szCs w:val="28"/>
        </w:rPr>
        <w:t xml:space="preserve"> Паспорта Программы </w:t>
      </w:r>
      <w:r w:rsidR="005D17F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D17FB" w:rsidRDefault="005D17FB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 xml:space="preserve">Департамент социального обеспечения, </w:t>
      </w:r>
      <w:r w:rsidRPr="00F4459C">
        <w:rPr>
          <w:rFonts w:ascii="Times New Roman" w:hAnsi="Times New Roman" w:cs="Times New Roman"/>
          <w:sz w:val="28"/>
          <w:szCs w:val="28"/>
        </w:rPr>
        <w:t xml:space="preserve">департамент образования, департамент культуры, департамент общественной безопасности, управление физической культуры и спорта, </w:t>
      </w:r>
      <w:r>
        <w:rPr>
          <w:rFonts w:ascii="Times New Roman" w:hAnsi="Times New Roman" w:cs="Times New Roman"/>
          <w:sz w:val="28"/>
          <w:szCs w:val="28"/>
        </w:rPr>
        <w:t xml:space="preserve">управление взаимодействия с общественностью, </w:t>
      </w:r>
      <w:r w:rsidRPr="00F4459C">
        <w:rPr>
          <w:rFonts w:ascii="Times New Roman" w:hAnsi="Times New Roman" w:cs="Times New Roman"/>
          <w:sz w:val="28"/>
          <w:szCs w:val="28"/>
        </w:rPr>
        <w:t>отдел развития потребительского рынка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6D66" w:rsidRDefault="009C5E67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57726">
        <w:rPr>
          <w:rFonts w:ascii="Times New Roman" w:hAnsi="Times New Roman"/>
          <w:sz w:val="28"/>
          <w:szCs w:val="28"/>
        </w:rPr>
        <w:t xml:space="preserve"> </w:t>
      </w:r>
      <w:r w:rsidR="00506D66">
        <w:rPr>
          <w:rFonts w:ascii="Times New Roman" w:hAnsi="Times New Roman"/>
          <w:sz w:val="28"/>
          <w:szCs w:val="28"/>
        </w:rPr>
        <w:t xml:space="preserve">Абзац 3 раздела </w:t>
      </w:r>
      <w:r w:rsidR="00506D66" w:rsidRPr="00F258A6">
        <w:rPr>
          <w:rFonts w:ascii="Times New Roman" w:hAnsi="Times New Roman"/>
          <w:sz w:val="28"/>
          <w:szCs w:val="28"/>
          <w:lang w:val="en-US"/>
        </w:rPr>
        <w:t>V</w:t>
      </w:r>
      <w:r w:rsidR="003D22B8" w:rsidRPr="00F258A6">
        <w:rPr>
          <w:rFonts w:ascii="Times New Roman" w:hAnsi="Times New Roman"/>
          <w:sz w:val="28"/>
          <w:szCs w:val="28"/>
          <w:lang w:val="en-US"/>
        </w:rPr>
        <w:t>I</w:t>
      </w:r>
      <w:r w:rsidR="003D22B8">
        <w:rPr>
          <w:rFonts w:ascii="Times New Roman" w:hAnsi="Times New Roman"/>
          <w:sz w:val="28"/>
          <w:szCs w:val="28"/>
        </w:rPr>
        <w:t xml:space="preserve"> </w:t>
      </w:r>
      <w:r w:rsidR="00506D66"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</w:p>
    <w:p w:rsidR="00506D66" w:rsidRDefault="00506D66" w:rsidP="00506D66">
      <w:pPr>
        <w:spacing w:line="36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506D66">
        <w:rPr>
          <w:rFonts w:ascii="Times New Roman" w:eastAsia="Times New Roman" w:hAnsi="Times New Roman" w:cs="Calibri"/>
          <w:bCs/>
          <w:sz w:val="28"/>
          <w:szCs w:val="28"/>
        </w:rPr>
        <w:t xml:space="preserve">«Заказчиками и исполнителями муниципальной программы являются – департамент социального обеспечения, департамент образования, департамент культуры, департамент общественной безопасности, управление </w:t>
      </w:r>
      <w:r w:rsidRPr="00506D66">
        <w:rPr>
          <w:rFonts w:ascii="Times New Roman" w:eastAsia="Times New Roman" w:hAnsi="Times New Roman" w:cs="Calibri"/>
          <w:bCs/>
          <w:sz w:val="28"/>
          <w:szCs w:val="28"/>
        </w:rPr>
        <w:lastRenderedPageBreak/>
        <w:t>физической культуры и спорта, управление взаимодействия с общественностью, отдел развития потребительского рынка</w:t>
      </w:r>
      <w:proofErr w:type="gramStart"/>
      <w:r w:rsidRPr="00506D66">
        <w:rPr>
          <w:rFonts w:ascii="Times New Roman" w:eastAsia="Times New Roman" w:hAnsi="Times New Roman" w:cs="Calibri"/>
          <w:bCs/>
          <w:sz w:val="28"/>
          <w:szCs w:val="28"/>
        </w:rPr>
        <w:t>.»</w:t>
      </w:r>
      <w:proofErr w:type="gramEnd"/>
    </w:p>
    <w:p w:rsidR="00B96A0B" w:rsidRDefault="009E3C71" w:rsidP="00506D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1.3</w:t>
      </w:r>
      <w:r w:rsidR="00B96A0B">
        <w:rPr>
          <w:rFonts w:ascii="Times New Roman" w:eastAsia="Times New Roman" w:hAnsi="Times New Roman" w:cs="Calibri"/>
          <w:bCs/>
          <w:sz w:val="28"/>
          <w:szCs w:val="28"/>
        </w:rPr>
        <w:t xml:space="preserve">. Абзац 9  раздела </w:t>
      </w:r>
      <w:r w:rsidR="003D22B8" w:rsidRPr="00561972">
        <w:rPr>
          <w:rFonts w:ascii="Times New Roman" w:hAnsi="Times New Roman"/>
          <w:sz w:val="28"/>
          <w:szCs w:val="28"/>
          <w:lang w:val="en-US"/>
        </w:rPr>
        <w:t>VI</w:t>
      </w:r>
      <w:r w:rsidR="00B96A0B" w:rsidRPr="00506D66">
        <w:rPr>
          <w:rFonts w:ascii="Times New Roman" w:hAnsi="Times New Roman"/>
          <w:sz w:val="28"/>
          <w:szCs w:val="28"/>
        </w:rPr>
        <w:t xml:space="preserve"> </w:t>
      </w:r>
      <w:r w:rsidR="00B96A0B"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</w:p>
    <w:p w:rsidR="008A65FA" w:rsidRDefault="00B96A0B" w:rsidP="00D812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AC53A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годового отчета </w:t>
      </w:r>
      <w:r w:rsidRPr="00AC53A7">
        <w:rPr>
          <w:rFonts w:ascii="Times New Roman" w:hAnsi="Times New Roman" w:cs="Times New Roman"/>
          <w:sz w:val="28"/>
          <w:szCs w:val="28"/>
        </w:rPr>
        <w:t xml:space="preserve">о ходе реализации мероприятий муниципальной программы– </w:t>
      </w:r>
      <w:proofErr w:type="gramStart"/>
      <w:r w:rsidRPr="00AC53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53A7">
        <w:rPr>
          <w:rFonts w:ascii="Times New Roman" w:hAnsi="Times New Roman" w:cs="Times New Roman"/>
          <w:sz w:val="28"/>
          <w:szCs w:val="28"/>
        </w:rPr>
        <w:t xml:space="preserve"> 20 января года,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годом, с предоставлением  информации о местах проведения мероприятий, ссылок на  ресурсы, на которых размещалась информация  в рамках реализации мероприятий Программы, фотоматериалы о проведенных мероприятиях</w:t>
      </w:r>
      <w:r w:rsidRPr="00AC53A7">
        <w:rPr>
          <w:rFonts w:ascii="Times New Roman" w:hAnsi="Times New Roman" w:cs="Times New Roman"/>
          <w:sz w:val="28"/>
          <w:szCs w:val="28"/>
        </w:rPr>
        <w:t>;</w:t>
      </w:r>
      <w:r w:rsidR="003D2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2B8">
        <w:rPr>
          <w:rFonts w:ascii="Times New Roman" w:hAnsi="Times New Roman" w:cs="Times New Roman"/>
          <w:sz w:val="28"/>
          <w:szCs w:val="28"/>
        </w:rPr>
        <w:t>скрин</w:t>
      </w:r>
      <w:r>
        <w:rPr>
          <w:rFonts w:ascii="Times New Roman" w:hAnsi="Times New Roman" w:cs="Times New Roman"/>
          <w:sz w:val="28"/>
          <w:szCs w:val="28"/>
        </w:rPr>
        <w:t>шоты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 в сети Интернет</w:t>
      </w:r>
      <w:r w:rsidR="008A65FA">
        <w:rPr>
          <w:rFonts w:ascii="Times New Roman" w:hAnsi="Times New Roman" w:cs="Times New Roman"/>
          <w:sz w:val="28"/>
          <w:szCs w:val="28"/>
        </w:rPr>
        <w:t>».</w:t>
      </w:r>
    </w:p>
    <w:p w:rsidR="008A65FA" w:rsidRDefault="009E3C71" w:rsidP="00D812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A65FA">
        <w:rPr>
          <w:rFonts w:ascii="Times New Roman" w:hAnsi="Times New Roman" w:cs="Times New Roman"/>
          <w:sz w:val="28"/>
          <w:szCs w:val="28"/>
        </w:rPr>
        <w:t xml:space="preserve">. Абзац 10 </w:t>
      </w:r>
      <w:r w:rsidR="008A65FA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561972" w:rsidRPr="00561972">
        <w:rPr>
          <w:rFonts w:ascii="Times New Roman" w:hAnsi="Times New Roman"/>
          <w:sz w:val="28"/>
          <w:szCs w:val="28"/>
          <w:lang w:val="en-US"/>
        </w:rPr>
        <w:t>VI</w:t>
      </w:r>
      <w:r w:rsidR="008A65FA" w:rsidRPr="00506D66">
        <w:rPr>
          <w:rFonts w:ascii="Times New Roman" w:hAnsi="Times New Roman"/>
          <w:sz w:val="28"/>
          <w:szCs w:val="28"/>
        </w:rPr>
        <w:t xml:space="preserve"> </w:t>
      </w:r>
      <w:r w:rsidR="008A65FA"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</w:p>
    <w:p w:rsidR="00B96A0B" w:rsidRDefault="008A65FA" w:rsidP="00D812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 предоставление итогового отчета о ходе реализации мероприятий муниципальной программы – до 25 января года, следующего за отчетным годом  окончания  реализации муниципальной программы с  </w:t>
      </w:r>
      <w:r w:rsidR="00B96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  информации о местах проведения мероприятий, ссылок на  ресурсы, на которых размещалась информация  в рамках реализации мероприятий Программы, фотоматериалы о проведенных мероприятиях</w:t>
      </w:r>
      <w:r w:rsidRPr="00AC53A7">
        <w:rPr>
          <w:rFonts w:ascii="Times New Roman" w:hAnsi="Times New Roman" w:cs="Times New Roman"/>
          <w:sz w:val="28"/>
          <w:szCs w:val="28"/>
        </w:rPr>
        <w:t>;</w:t>
      </w:r>
      <w:r w:rsidR="003D2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2B8">
        <w:rPr>
          <w:rFonts w:ascii="Times New Roman" w:hAnsi="Times New Roman" w:cs="Times New Roman"/>
          <w:sz w:val="28"/>
          <w:szCs w:val="28"/>
        </w:rPr>
        <w:t>скрин</w:t>
      </w:r>
      <w:r>
        <w:rPr>
          <w:rFonts w:ascii="Times New Roman" w:hAnsi="Times New Roman" w:cs="Times New Roman"/>
          <w:sz w:val="28"/>
          <w:szCs w:val="28"/>
        </w:rPr>
        <w:t>шоты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 в сети Интернет».</w:t>
      </w:r>
    </w:p>
    <w:p w:rsidR="00506D66" w:rsidRPr="00506D66" w:rsidRDefault="00506D66" w:rsidP="00D812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7726" w:rsidRDefault="00157726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конечного результата изложить в следующей редакции:</w:t>
      </w:r>
    </w:p>
    <w:tbl>
      <w:tblPr>
        <w:tblStyle w:val="a6"/>
        <w:tblW w:w="9957" w:type="dxa"/>
        <w:tblInd w:w="-713" w:type="dxa"/>
        <w:tblLayout w:type="fixed"/>
        <w:tblLook w:val="04A0"/>
      </w:tblPr>
      <w:tblGrid>
        <w:gridCol w:w="537"/>
        <w:gridCol w:w="2392"/>
        <w:gridCol w:w="1153"/>
        <w:gridCol w:w="1275"/>
        <w:gridCol w:w="993"/>
        <w:gridCol w:w="1134"/>
        <w:gridCol w:w="1197"/>
        <w:gridCol w:w="1276"/>
      </w:tblGrid>
      <w:tr w:rsidR="000106D6" w:rsidRPr="00A73F56" w:rsidTr="0010585D">
        <w:tc>
          <w:tcPr>
            <w:tcW w:w="537" w:type="dxa"/>
            <w:vMerge w:val="restart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0106D6" w:rsidRPr="00A73F56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vMerge w:val="restart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 (индикаторов)</w:t>
            </w:r>
          </w:p>
        </w:tc>
        <w:tc>
          <w:tcPr>
            <w:tcW w:w="1153" w:type="dxa"/>
            <w:vMerge w:val="restart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06D6" w:rsidRPr="00A73F56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4600" w:type="dxa"/>
            <w:gridSpan w:val="4"/>
          </w:tcPr>
          <w:p w:rsidR="000106D6" w:rsidRPr="00F627ED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ED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 (индикаторов) по годам</w:t>
            </w:r>
          </w:p>
        </w:tc>
      </w:tr>
      <w:tr w:rsidR="000106D6" w:rsidRPr="00A73F56" w:rsidTr="0010585D">
        <w:trPr>
          <w:trHeight w:val="717"/>
        </w:trPr>
        <w:tc>
          <w:tcPr>
            <w:tcW w:w="537" w:type="dxa"/>
            <w:vMerge/>
          </w:tcPr>
          <w:p w:rsidR="000106D6" w:rsidRPr="00A73F56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vMerge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97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0106D6" w:rsidRPr="00A73F56" w:rsidTr="0010585D">
        <w:trPr>
          <w:trHeight w:val="717"/>
        </w:trPr>
        <w:tc>
          <w:tcPr>
            <w:tcW w:w="9957" w:type="dxa"/>
            <w:gridSpan w:val="8"/>
          </w:tcPr>
          <w:p w:rsidR="000106D6" w:rsidRPr="003C3DE5" w:rsidRDefault="000106D6" w:rsidP="0010585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DE5">
              <w:rPr>
                <w:rFonts w:ascii="Times New Roman" w:hAnsi="Times New Roman"/>
                <w:sz w:val="26"/>
                <w:szCs w:val="26"/>
              </w:rPr>
              <w:t>Задач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C3DE5">
              <w:rPr>
                <w:rFonts w:ascii="Times New Roman" w:hAnsi="Times New Roman"/>
                <w:sz w:val="26"/>
                <w:szCs w:val="26"/>
              </w:rPr>
              <w:t>Создание условий для профилактики неинфекцио</w:t>
            </w:r>
            <w:r>
              <w:rPr>
                <w:rFonts w:ascii="Times New Roman" w:hAnsi="Times New Roman"/>
                <w:sz w:val="26"/>
                <w:szCs w:val="26"/>
              </w:rPr>
              <w:t>нных и инфекционных заболеваний</w:t>
            </w:r>
          </w:p>
        </w:tc>
      </w:tr>
      <w:tr w:rsidR="000106D6" w:rsidRPr="00A73F56" w:rsidTr="0010585D">
        <w:trPr>
          <w:trHeight w:val="717"/>
        </w:trPr>
        <w:tc>
          <w:tcPr>
            <w:tcW w:w="537" w:type="dxa"/>
          </w:tcPr>
          <w:p w:rsidR="000106D6" w:rsidRPr="00A73F56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92" w:type="dxa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мероприятий, направленных на профилактику </w:t>
            </w:r>
            <w:r w:rsidRPr="003C3DE5">
              <w:rPr>
                <w:rFonts w:ascii="Times New Roman" w:hAnsi="Times New Roman" w:cs="Times New Roman"/>
                <w:sz w:val="26"/>
                <w:szCs w:val="26"/>
              </w:rPr>
              <w:t>неинфекцио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нных и инфекционных заболеваний</w:t>
            </w:r>
          </w:p>
        </w:tc>
        <w:tc>
          <w:tcPr>
            <w:tcW w:w="1153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275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97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106D6" w:rsidRPr="00A73F56" w:rsidTr="0010585D">
        <w:trPr>
          <w:trHeight w:val="717"/>
        </w:trPr>
        <w:tc>
          <w:tcPr>
            <w:tcW w:w="9957" w:type="dxa"/>
            <w:gridSpan w:val="8"/>
          </w:tcPr>
          <w:p w:rsidR="000106D6" w:rsidRPr="00D5472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2.  Формирование среды, стимулирующей здоровый образ жизни, включая здоровое питание и физическую активность</w:t>
            </w:r>
          </w:p>
        </w:tc>
      </w:tr>
      <w:tr w:rsidR="000106D6" w:rsidRPr="00A73F56" w:rsidTr="0010585D">
        <w:trPr>
          <w:trHeight w:val="717"/>
        </w:trPr>
        <w:tc>
          <w:tcPr>
            <w:tcW w:w="537" w:type="dxa"/>
          </w:tcPr>
          <w:p w:rsidR="000106D6" w:rsidRPr="00A73F56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Розничные продажи алкогольной продукции на душу населения (в литрах)</w:t>
            </w:r>
          </w:p>
        </w:tc>
        <w:tc>
          <w:tcPr>
            <w:tcW w:w="1153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275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197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0106D6" w:rsidRPr="00A73F56" w:rsidTr="0010585D">
        <w:trPr>
          <w:trHeight w:val="717"/>
        </w:trPr>
        <w:tc>
          <w:tcPr>
            <w:tcW w:w="9957" w:type="dxa"/>
            <w:gridSpan w:val="8"/>
          </w:tcPr>
          <w:p w:rsidR="000106D6" w:rsidRPr="00053DF4" w:rsidRDefault="00CE18EA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</w:t>
            </w:r>
            <w:r w:rsidRPr="00BA1F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106D6" w:rsidRPr="00053DF4">
              <w:rPr>
                <w:rFonts w:ascii="Times New Roman" w:hAnsi="Times New Roman" w:cs="Times New Roman"/>
                <w:sz w:val="26"/>
                <w:szCs w:val="26"/>
              </w:rPr>
              <w:t>. 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жизни.</w:t>
            </w:r>
          </w:p>
        </w:tc>
      </w:tr>
      <w:tr w:rsidR="000106D6" w:rsidRPr="00A73F56" w:rsidTr="0010585D">
        <w:trPr>
          <w:trHeight w:val="717"/>
        </w:trPr>
        <w:tc>
          <w:tcPr>
            <w:tcW w:w="537" w:type="dxa"/>
          </w:tcPr>
          <w:p w:rsidR="000106D6" w:rsidRPr="00A73F56" w:rsidRDefault="00CE18EA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0106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Количество размещенных материалов</w:t>
            </w:r>
          </w:p>
        </w:tc>
        <w:tc>
          <w:tcPr>
            <w:tcW w:w="1153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1134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1197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</w:tr>
      <w:tr w:rsidR="000106D6" w:rsidRPr="00A73F56" w:rsidTr="0010585D">
        <w:trPr>
          <w:trHeight w:val="717"/>
        </w:trPr>
        <w:tc>
          <w:tcPr>
            <w:tcW w:w="9957" w:type="dxa"/>
            <w:gridSpan w:val="8"/>
          </w:tcPr>
          <w:p w:rsidR="000106D6" w:rsidRPr="00305F87" w:rsidRDefault="00CE18EA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</w:t>
            </w:r>
            <w:r w:rsidRPr="00BA1F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106D6" w:rsidRPr="00305F87">
              <w:rPr>
                <w:rFonts w:ascii="Times New Roman" w:hAnsi="Times New Roman" w:cs="Times New Roman"/>
                <w:sz w:val="26"/>
                <w:szCs w:val="26"/>
              </w:rPr>
              <w:t>. 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и некоммерческими организациями.</w:t>
            </w:r>
          </w:p>
        </w:tc>
      </w:tr>
      <w:tr w:rsidR="000106D6" w:rsidRPr="00A73F56" w:rsidTr="0010585D">
        <w:trPr>
          <w:trHeight w:val="717"/>
        </w:trPr>
        <w:tc>
          <w:tcPr>
            <w:tcW w:w="537" w:type="dxa"/>
          </w:tcPr>
          <w:p w:rsidR="000106D6" w:rsidRDefault="00857CAE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0106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0106D6" w:rsidRPr="00690CFC" w:rsidRDefault="000106D6" w:rsidP="0010585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предприятий городского округа, привлеченных </w:t>
            </w: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>в физкультурно-массовы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общегородские</w:t>
            </w: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153" w:type="dxa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1134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1197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1 000</w:t>
            </w: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</w:tr>
      <w:tr w:rsidR="000106D6" w:rsidRPr="00A73F56" w:rsidTr="0010585D">
        <w:trPr>
          <w:trHeight w:val="717"/>
        </w:trPr>
        <w:tc>
          <w:tcPr>
            <w:tcW w:w="537" w:type="dxa"/>
          </w:tcPr>
          <w:p w:rsidR="000106D6" w:rsidRPr="00CF65A9" w:rsidRDefault="00857CAE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0106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0106D6" w:rsidRDefault="000106D6" w:rsidP="0010585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Количество сотрудников  организаций и предприятий городского округа, участвующих в мероприятиях методического сопровождения по вопросам укрепления здоровья населения </w:t>
            </w:r>
          </w:p>
        </w:tc>
        <w:tc>
          <w:tcPr>
            <w:tcW w:w="1153" w:type="dxa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97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157726" w:rsidRDefault="00157726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20A" w:rsidRDefault="003711ED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Программе изложить в редакции согласно Приложению № 1 к настоящему постановлению.</w:t>
      </w:r>
    </w:p>
    <w:p w:rsidR="003711ED" w:rsidRDefault="003711ED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№ 2 к Программе изложить в редакции согласно Приложению № 2 к настоящему постановлению.</w:t>
      </w:r>
    </w:p>
    <w:p w:rsidR="0031020A" w:rsidRDefault="0031020A" w:rsidP="003102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927A3A" w:rsidRDefault="00927A3A" w:rsidP="00310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20A" w:rsidRDefault="009B3F6F" w:rsidP="00310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06D6"/>
    <w:rsid w:val="00017317"/>
    <w:rsid w:val="00024166"/>
    <w:rsid w:val="00025196"/>
    <w:rsid w:val="000338CD"/>
    <w:rsid w:val="00034480"/>
    <w:rsid w:val="000414D6"/>
    <w:rsid w:val="00055C09"/>
    <w:rsid w:val="00056E98"/>
    <w:rsid w:val="0006242A"/>
    <w:rsid w:val="00094C8E"/>
    <w:rsid w:val="000A4A0F"/>
    <w:rsid w:val="000B402C"/>
    <w:rsid w:val="000C12FE"/>
    <w:rsid w:val="000D530F"/>
    <w:rsid w:val="000D5C82"/>
    <w:rsid w:val="000D6599"/>
    <w:rsid w:val="000E05EA"/>
    <w:rsid w:val="000F51B6"/>
    <w:rsid w:val="000F5A11"/>
    <w:rsid w:val="001048E4"/>
    <w:rsid w:val="001122B4"/>
    <w:rsid w:val="00117763"/>
    <w:rsid w:val="001300B4"/>
    <w:rsid w:val="00131428"/>
    <w:rsid w:val="00134707"/>
    <w:rsid w:val="0014018E"/>
    <w:rsid w:val="00145DB0"/>
    <w:rsid w:val="00157726"/>
    <w:rsid w:val="00160D53"/>
    <w:rsid w:val="00167D9E"/>
    <w:rsid w:val="00167FB9"/>
    <w:rsid w:val="00187E8E"/>
    <w:rsid w:val="00187FBB"/>
    <w:rsid w:val="00192065"/>
    <w:rsid w:val="00194963"/>
    <w:rsid w:val="001B04BC"/>
    <w:rsid w:val="001B4681"/>
    <w:rsid w:val="001C11C3"/>
    <w:rsid w:val="001C4C72"/>
    <w:rsid w:val="001D3DEF"/>
    <w:rsid w:val="001E4D8E"/>
    <w:rsid w:val="001E7BB6"/>
    <w:rsid w:val="001F7313"/>
    <w:rsid w:val="002002C1"/>
    <w:rsid w:val="0021658B"/>
    <w:rsid w:val="00221480"/>
    <w:rsid w:val="0022447B"/>
    <w:rsid w:val="0024510B"/>
    <w:rsid w:val="00263E9B"/>
    <w:rsid w:val="00265F1D"/>
    <w:rsid w:val="002704B5"/>
    <w:rsid w:val="00271EDB"/>
    <w:rsid w:val="00282CD9"/>
    <w:rsid w:val="00284C21"/>
    <w:rsid w:val="002B0D16"/>
    <w:rsid w:val="002B482B"/>
    <w:rsid w:val="002B596E"/>
    <w:rsid w:val="002D06C2"/>
    <w:rsid w:val="002D07C3"/>
    <w:rsid w:val="0031020A"/>
    <w:rsid w:val="00317C62"/>
    <w:rsid w:val="00323D69"/>
    <w:rsid w:val="00324C85"/>
    <w:rsid w:val="00330A7F"/>
    <w:rsid w:val="0033227E"/>
    <w:rsid w:val="00346AA5"/>
    <w:rsid w:val="00356DD1"/>
    <w:rsid w:val="00363F08"/>
    <w:rsid w:val="0036713F"/>
    <w:rsid w:val="003711ED"/>
    <w:rsid w:val="00371AC6"/>
    <w:rsid w:val="003757D4"/>
    <w:rsid w:val="0038233F"/>
    <w:rsid w:val="003844EC"/>
    <w:rsid w:val="00384C29"/>
    <w:rsid w:val="0039091E"/>
    <w:rsid w:val="00394090"/>
    <w:rsid w:val="003A0064"/>
    <w:rsid w:val="003C1A42"/>
    <w:rsid w:val="003D22B8"/>
    <w:rsid w:val="003D4015"/>
    <w:rsid w:val="003D484E"/>
    <w:rsid w:val="003F23AF"/>
    <w:rsid w:val="003F3D7D"/>
    <w:rsid w:val="003F5125"/>
    <w:rsid w:val="00402645"/>
    <w:rsid w:val="00405DEC"/>
    <w:rsid w:val="00411C37"/>
    <w:rsid w:val="00411DAF"/>
    <w:rsid w:val="00420868"/>
    <w:rsid w:val="00420C8D"/>
    <w:rsid w:val="00424874"/>
    <w:rsid w:val="00431453"/>
    <w:rsid w:val="00432F45"/>
    <w:rsid w:val="00434EC9"/>
    <w:rsid w:val="00437E37"/>
    <w:rsid w:val="00446EC2"/>
    <w:rsid w:val="00455D3E"/>
    <w:rsid w:val="00457B25"/>
    <w:rsid w:val="00464BA9"/>
    <w:rsid w:val="00480A27"/>
    <w:rsid w:val="0049764C"/>
    <w:rsid w:val="004B22F9"/>
    <w:rsid w:val="004C536E"/>
    <w:rsid w:val="004D7936"/>
    <w:rsid w:val="004E355E"/>
    <w:rsid w:val="004E6764"/>
    <w:rsid w:val="00505AFE"/>
    <w:rsid w:val="00506D66"/>
    <w:rsid w:val="00514BCF"/>
    <w:rsid w:val="0051531E"/>
    <w:rsid w:val="00523D33"/>
    <w:rsid w:val="00540852"/>
    <w:rsid w:val="005462DD"/>
    <w:rsid w:val="00557731"/>
    <w:rsid w:val="00561972"/>
    <w:rsid w:val="0057036D"/>
    <w:rsid w:val="0057358A"/>
    <w:rsid w:val="0057522C"/>
    <w:rsid w:val="00580D4C"/>
    <w:rsid w:val="00583892"/>
    <w:rsid w:val="00584C62"/>
    <w:rsid w:val="005850E4"/>
    <w:rsid w:val="00592223"/>
    <w:rsid w:val="00595CDE"/>
    <w:rsid w:val="005B7DBD"/>
    <w:rsid w:val="005D17FB"/>
    <w:rsid w:val="005D490C"/>
    <w:rsid w:val="005E1A99"/>
    <w:rsid w:val="005E5C21"/>
    <w:rsid w:val="006052C0"/>
    <w:rsid w:val="00622165"/>
    <w:rsid w:val="0063305E"/>
    <w:rsid w:val="0064742E"/>
    <w:rsid w:val="00651370"/>
    <w:rsid w:val="00667BEA"/>
    <w:rsid w:val="00672B20"/>
    <w:rsid w:val="006820EC"/>
    <w:rsid w:val="006A7D94"/>
    <w:rsid w:val="006B1835"/>
    <w:rsid w:val="006B5138"/>
    <w:rsid w:val="006B782D"/>
    <w:rsid w:val="006C6B19"/>
    <w:rsid w:val="006D3698"/>
    <w:rsid w:val="006D5332"/>
    <w:rsid w:val="006F2A33"/>
    <w:rsid w:val="00700231"/>
    <w:rsid w:val="007060C1"/>
    <w:rsid w:val="00714254"/>
    <w:rsid w:val="00722509"/>
    <w:rsid w:val="0073714E"/>
    <w:rsid w:val="00746AFA"/>
    <w:rsid w:val="00754638"/>
    <w:rsid w:val="007561AD"/>
    <w:rsid w:val="00760B8E"/>
    <w:rsid w:val="0076331D"/>
    <w:rsid w:val="00771E55"/>
    <w:rsid w:val="00772A7E"/>
    <w:rsid w:val="007760B5"/>
    <w:rsid w:val="0079749F"/>
    <w:rsid w:val="007A0071"/>
    <w:rsid w:val="007A1543"/>
    <w:rsid w:val="007B12DB"/>
    <w:rsid w:val="007C4B39"/>
    <w:rsid w:val="007C628E"/>
    <w:rsid w:val="007D2194"/>
    <w:rsid w:val="007D3848"/>
    <w:rsid w:val="007D5773"/>
    <w:rsid w:val="007E52E2"/>
    <w:rsid w:val="007E7D49"/>
    <w:rsid w:val="007F0E09"/>
    <w:rsid w:val="00811535"/>
    <w:rsid w:val="00820392"/>
    <w:rsid w:val="00823858"/>
    <w:rsid w:val="008361B6"/>
    <w:rsid w:val="00836DDB"/>
    <w:rsid w:val="00857CAE"/>
    <w:rsid w:val="008608F8"/>
    <w:rsid w:val="008651F0"/>
    <w:rsid w:val="008915F8"/>
    <w:rsid w:val="00893DAB"/>
    <w:rsid w:val="00895C30"/>
    <w:rsid w:val="008A23C0"/>
    <w:rsid w:val="008A24F6"/>
    <w:rsid w:val="008A523C"/>
    <w:rsid w:val="008A65FA"/>
    <w:rsid w:val="008B1A52"/>
    <w:rsid w:val="008B54E3"/>
    <w:rsid w:val="008B5A64"/>
    <w:rsid w:val="008C591A"/>
    <w:rsid w:val="008D5A4C"/>
    <w:rsid w:val="008E1A07"/>
    <w:rsid w:val="008E5A11"/>
    <w:rsid w:val="008F55D4"/>
    <w:rsid w:val="00904430"/>
    <w:rsid w:val="00907F93"/>
    <w:rsid w:val="009158CD"/>
    <w:rsid w:val="00927A3A"/>
    <w:rsid w:val="009306F0"/>
    <w:rsid w:val="009408D3"/>
    <w:rsid w:val="00941665"/>
    <w:rsid w:val="00942D4E"/>
    <w:rsid w:val="00946EFC"/>
    <w:rsid w:val="00965CC2"/>
    <w:rsid w:val="0097678C"/>
    <w:rsid w:val="009775A1"/>
    <w:rsid w:val="00994A99"/>
    <w:rsid w:val="009B3F6F"/>
    <w:rsid w:val="009B48BA"/>
    <w:rsid w:val="009B74B3"/>
    <w:rsid w:val="009C1873"/>
    <w:rsid w:val="009C5E67"/>
    <w:rsid w:val="009C7267"/>
    <w:rsid w:val="009E3C71"/>
    <w:rsid w:val="009F1063"/>
    <w:rsid w:val="00A0465D"/>
    <w:rsid w:val="00A07DFA"/>
    <w:rsid w:val="00A1561A"/>
    <w:rsid w:val="00A2195C"/>
    <w:rsid w:val="00A339A4"/>
    <w:rsid w:val="00A37471"/>
    <w:rsid w:val="00A42217"/>
    <w:rsid w:val="00A428C4"/>
    <w:rsid w:val="00A4764D"/>
    <w:rsid w:val="00A6406B"/>
    <w:rsid w:val="00A7094D"/>
    <w:rsid w:val="00A73DDD"/>
    <w:rsid w:val="00A74EC6"/>
    <w:rsid w:val="00A85BB8"/>
    <w:rsid w:val="00A90196"/>
    <w:rsid w:val="00A9381F"/>
    <w:rsid w:val="00AA5428"/>
    <w:rsid w:val="00AB2CE9"/>
    <w:rsid w:val="00AE05A1"/>
    <w:rsid w:val="00AE156F"/>
    <w:rsid w:val="00AF0DEC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F7B"/>
    <w:rsid w:val="00B81A79"/>
    <w:rsid w:val="00B96A0B"/>
    <w:rsid w:val="00BA02B2"/>
    <w:rsid w:val="00BA088B"/>
    <w:rsid w:val="00BA1F74"/>
    <w:rsid w:val="00BC3263"/>
    <w:rsid w:val="00BC425F"/>
    <w:rsid w:val="00BE0B20"/>
    <w:rsid w:val="00BE4E0B"/>
    <w:rsid w:val="00BF355A"/>
    <w:rsid w:val="00C01BC1"/>
    <w:rsid w:val="00C05A1D"/>
    <w:rsid w:val="00C31E0F"/>
    <w:rsid w:val="00C3426E"/>
    <w:rsid w:val="00C3537D"/>
    <w:rsid w:val="00C55BE5"/>
    <w:rsid w:val="00C63E14"/>
    <w:rsid w:val="00C661BB"/>
    <w:rsid w:val="00C7199C"/>
    <w:rsid w:val="00C71EEA"/>
    <w:rsid w:val="00C95C37"/>
    <w:rsid w:val="00CA602D"/>
    <w:rsid w:val="00CB0A3A"/>
    <w:rsid w:val="00CB1CB8"/>
    <w:rsid w:val="00CC575B"/>
    <w:rsid w:val="00CC57A6"/>
    <w:rsid w:val="00CD5B98"/>
    <w:rsid w:val="00CD7D3F"/>
    <w:rsid w:val="00CE18EA"/>
    <w:rsid w:val="00CF20EB"/>
    <w:rsid w:val="00D0037F"/>
    <w:rsid w:val="00D009A4"/>
    <w:rsid w:val="00D036D6"/>
    <w:rsid w:val="00D123C9"/>
    <w:rsid w:val="00D13595"/>
    <w:rsid w:val="00D13AD6"/>
    <w:rsid w:val="00D227B4"/>
    <w:rsid w:val="00D317F5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74536"/>
    <w:rsid w:val="00D75D16"/>
    <w:rsid w:val="00D81266"/>
    <w:rsid w:val="00D91DF2"/>
    <w:rsid w:val="00D925DB"/>
    <w:rsid w:val="00DE7E0A"/>
    <w:rsid w:val="00E05B9C"/>
    <w:rsid w:val="00E240B1"/>
    <w:rsid w:val="00E252C3"/>
    <w:rsid w:val="00E518A4"/>
    <w:rsid w:val="00E53462"/>
    <w:rsid w:val="00E54D8D"/>
    <w:rsid w:val="00E5511B"/>
    <w:rsid w:val="00E60B42"/>
    <w:rsid w:val="00E647B8"/>
    <w:rsid w:val="00E70A47"/>
    <w:rsid w:val="00E7381F"/>
    <w:rsid w:val="00E764CB"/>
    <w:rsid w:val="00E82666"/>
    <w:rsid w:val="00E83024"/>
    <w:rsid w:val="00E87B25"/>
    <w:rsid w:val="00E9213E"/>
    <w:rsid w:val="00E9350F"/>
    <w:rsid w:val="00E957E5"/>
    <w:rsid w:val="00E9631A"/>
    <w:rsid w:val="00EB5319"/>
    <w:rsid w:val="00EB6D53"/>
    <w:rsid w:val="00EC1EFB"/>
    <w:rsid w:val="00ED1B12"/>
    <w:rsid w:val="00EE486B"/>
    <w:rsid w:val="00EF1ACD"/>
    <w:rsid w:val="00EF66DE"/>
    <w:rsid w:val="00EF75AC"/>
    <w:rsid w:val="00EF7767"/>
    <w:rsid w:val="00F00D88"/>
    <w:rsid w:val="00F0673D"/>
    <w:rsid w:val="00F06879"/>
    <w:rsid w:val="00F101C0"/>
    <w:rsid w:val="00F1471D"/>
    <w:rsid w:val="00F258A6"/>
    <w:rsid w:val="00F261C4"/>
    <w:rsid w:val="00F42E9F"/>
    <w:rsid w:val="00F6402B"/>
    <w:rsid w:val="00FA4998"/>
    <w:rsid w:val="00FD0C30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71E55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302</cp:revision>
  <cp:lastPrinted>2021-02-02T12:52:00Z</cp:lastPrinted>
  <dcterms:created xsi:type="dcterms:W3CDTF">2019-02-12T09:33:00Z</dcterms:created>
  <dcterms:modified xsi:type="dcterms:W3CDTF">2021-10-07T05:20:00Z</dcterms:modified>
</cp:coreProperties>
</file>