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B9A71" w14:textId="77777777" w:rsidR="00B876D7" w:rsidRPr="00BB460F" w:rsidRDefault="00B876D7" w:rsidP="00F13D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550DBC8" w14:textId="4380C738" w:rsidR="003A3F4E" w:rsidRPr="00CC1C6D" w:rsidRDefault="003A3F4E" w:rsidP="00F13D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C1C6D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О внесении изменений в </w:t>
      </w:r>
      <w:r w:rsidR="00543C29" w:rsidRPr="00CC1C6D">
        <w:rPr>
          <w:rFonts w:ascii="Times New Roman" w:hAnsi="Times New Roman"/>
          <w:bCs/>
          <w:color w:val="404040" w:themeColor="text1" w:themeTint="BF"/>
          <w:sz w:val="28"/>
          <w:szCs w:val="28"/>
        </w:rPr>
        <w:t>постановление</w:t>
      </w:r>
      <w:r w:rsidR="00001532" w:rsidRPr="00CC1C6D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мэрии </w:t>
      </w:r>
      <w:r w:rsidR="00543C29" w:rsidRPr="00CC1C6D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городского </w:t>
      </w:r>
      <w:r w:rsidR="00340438">
        <w:rPr>
          <w:rFonts w:ascii="Times New Roman" w:hAnsi="Times New Roman"/>
          <w:bCs/>
          <w:color w:val="404040" w:themeColor="text1" w:themeTint="BF"/>
          <w:sz w:val="28"/>
          <w:szCs w:val="28"/>
        </w:rPr>
        <w:t>округа Тольятти от 24.05.2013</w:t>
      </w:r>
      <w:r w:rsidR="00340438" w:rsidRPr="00340438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</w:t>
      </w:r>
      <w:r w:rsidR="00543C29" w:rsidRPr="00CC1C6D">
        <w:rPr>
          <w:rFonts w:ascii="Times New Roman" w:hAnsi="Times New Roman"/>
          <w:bCs/>
          <w:color w:val="404040" w:themeColor="text1" w:themeTint="BF"/>
          <w:sz w:val="28"/>
          <w:szCs w:val="28"/>
        </w:rPr>
        <w:t>№</w:t>
      </w:r>
      <w:r w:rsidR="00340438" w:rsidRPr="00340438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</w:t>
      </w:r>
      <w:r w:rsidR="00543C29" w:rsidRPr="00CC1C6D">
        <w:rPr>
          <w:rFonts w:ascii="Times New Roman" w:hAnsi="Times New Roman"/>
          <w:bCs/>
          <w:color w:val="404040" w:themeColor="text1" w:themeTint="BF"/>
          <w:sz w:val="28"/>
          <w:szCs w:val="28"/>
        </w:rPr>
        <w:t>1670-п</w:t>
      </w:r>
      <w:r w:rsidR="00340438">
        <w:rPr>
          <w:rFonts w:ascii="Times New Roman" w:hAnsi="Times New Roman"/>
          <w:bCs/>
          <w:color w:val="404040" w:themeColor="text1" w:themeTint="BF"/>
          <w:sz w:val="28"/>
          <w:szCs w:val="28"/>
        </w:rPr>
        <w:t>/1 «О</w:t>
      </w:r>
      <w:r w:rsidR="00001532" w:rsidRPr="00CC1C6D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б утверждении </w:t>
      </w:r>
      <w:r w:rsidR="00543C29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Правил рассмотрения запросов субъектов персональных данных</w:t>
      </w:r>
      <w:r w:rsidR="00340438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или их представителей</w:t>
      </w:r>
      <w:r w:rsidR="00543C29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в мэрии городского округа Тольятти</w:t>
      </w:r>
      <w:r w:rsidR="00340438">
        <w:rPr>
          <w:rFonts w:ascii="Times New Roman" w:hAnsi="Times New Roman"/>
          <w:color w:val="404040" w:themeColor="text1" w:themeTint="BF"/>
          <w:sz w:val="28"/>
          <w:szCs w:val="28"/>
        </w:rPr>
        <w:t>».</w:t>
      </w:r>
    </w:p>
    <w:p w14:paraId="1A0C75BB" w14:textId="77777777" w:rsidR="003A3F4E" w:rsidRPr="00CC1C6D" w:rsidRDefault="003A3F4E" w:rsidP="00F13DFC">
      <w:pPr>
        <w:pStyle w:val="Style2"/>
        <w:widowControl/>
        <w:spacing w:line="240" w:lineRule="auto"/>
        <w:jc w:val="both"/>
        <w:rPr>
          <w:color w:val="404040" w:themeColor="text1" w:themeTint="BF"/>
          <w:sz w:val="28"/>
          <w:szCs w:val="28"/>
        </w:rPr>
      </w:pPr>
    </w:p>
    <w:p w14:paraId="6B0D33E3" w14:textId="77777777" w:rsidR="003A3F4E" w:rsidRPr="00CC1C6D" w:rsidRDefault="003A3F4E" w:rsidP="00F13DFC">
      <w:pPr>
        <w:pStyle w:val="Style2"/>
        <w:widowControl/>
        <w:spacing w:line="240" w:lineRule="auto"/>
        <w:jc w:val="both"/>
        <w:rPr>
          <w:color w:val="404040" w:themeColor="text1" w:themeTint="BF"/>
          <w:sz w:val="28"/>
          <w:szCs w:val="28"/>
        </w:rPr>
      </w:pPr>
    </w:p>
    <w:p w14:paraId="748C8B11" w14:textId="1EDF4536" w:rsidR="005A2009" w:rsidRPr="00CC1C6D" w:rsidRDefault="00340438" w:rsidP="00CC1C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В целях приведения муниципального правового акта</w:t>
      </w:r>
      <w:r w:rsidR="007F4883"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 соответствие с требованиями действующего законодательства</w:t>
      </w:r>
      <w:r w:rsidR="003A3F4E" w:rsidRPr="00CC1C6D">
        <w:rPr>
          <w:rFonts w:ascii="Times New Roman" w:hAnsi="Times New Roman"/>
          <w:color w:val="404040" w:themeColor="text1" w:themeTint="BF"/>
          <w:sz w:val="28"/>
          <w:szCs w:val="28"/>
        </w:rPr>
        <w:t>, руководствуясь Уставом городского округа Тольятти</w:t>
      </w:r>
      <w:r w:rsidR="00503143">
        <w:rPr>
          <w:rFonts w:ascii="Times New Roman" w:hAnsi="Times New Roman"/>
          <w:color w:val="404040" w:themeColor="text1" w:themeTint="BF"/>
          <w:sz w:val="28"/>
          <w:szCs w:val="28"/>
        </w:rPr>
        <w:t>, администрация городского округа Тольятти ПОСТАНОВЛЯЕТ:</w:t>
      </w:r>
      <w:proofErr w:type="gramEnd"/>
    </w:p>
    <w:p w14:paraId="4EBFF1E7" w14:textId="6F20E28E" w:rsidR="003A3F4E" w:rsidRPr="00CC1C6D" w:rsidRDefault="002E2A93" w:rsidP="00CC1C6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C1C6D">
        <w:rPr>
          <w:rFonts w:ascii="Times New Roman" w:hAnsi="Times New Roman"/>
          <w:color w:val="404040" w:themeColor="text1" w:themeTint="BF"/>
          <w:sz w:val="28"/>
          <w:szCs w:val="28"/>
        </w:rPr>
        <w:t>В</w:t>
      </w:r>
      <w:r w:rsidR="003A3F4E"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нести в </w:t>
      </w:r>
      <w:r w:rsidR="00B876D7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="00543C29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остановление</w:t>
      </w:r>
      <w:r w:rsidR="00B876D7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="008D700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мэрии городского округа Тольятти  от </w:t>
      </w:r>
      <w:r w:rsidR="00250807" w:rsidRPr="00CC1C6D">
        <w:rPr>
          <w:rFonts w:ascii="Times New Roman" w:hAnsi="Times New Roman"/>
          <w:bCs/>
          <w:color w:val="404040" w:themeColor="text1" w:themeTint="BF"/>
          <w:sz w:val="28"/>
          <w:szCs w:val="28"/>
        </w:rPr>
        <w:t>24.05.201</w:t>
      </w:r>
      <w:r w:rsidR="00340438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3 </w:t>
      </w:r>
      <w:r w:rsidR="00543C29" w:rsidRPr="00CC1C6D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№ 1670-п</w:t>
      </w:r>
      <w:r w:rsidR="003A3F4E" w:rsidRPr="00CC1C6D">
        <w:rPr>
          <w:rFonts w:ascii="Times New Roman" w:hAnsi="Times New Roman"/>
          <w:bCs/>
          <w:color w:val="404040" w:themeColor="text1" w:themeTint="BF"/>
          <w:sz w:val="28"/>
          <w:szCs w:val="28"/>
        </w:rPr>
        <w:t>/1 «</w:t>
      </w:r>
      <w:r w:rsidR="003A3F4E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Об утверждении </w:t>
      </w:r>
      <w:r w:rsidR="00CB2047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Правил рассмотрения запросов субъектов персональных данных или их представителей в мэрии городского округа Тольятти</w:t>
      </w:r>
      <w:r w:rsidR="003A3F4E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»</w:t>
      </w:r>
      <w:r w:rsidR="003A3F4E"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001532"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(далее - </w:t>
      </w:r>
      <w:r w:rsidR="00CB2047" w:rsidRPr="00CC1C6D">
        <w:rPr>
          <w:rFonts w:ascii="Times New Roman" w:hAnsi="Times New Roman"/>
          <w:color w:val="404040" w:themeColor="text1" w:themeTint="BF"/>
          <w:sz w:val="28"/>
          <w:szCs w:val="28"/>
        </w:rPr>
        <w:t>постановление</w:t>
      </w:r>
      <w:r w:rsidR="00001532" w:rsidRPr="00CC1C6D">
        <w:rPr>
          <w:rFonts w:ascii="Times New Roman" w:hAnsi="Times New Roman"/>
          <w:color w:val="404040" w:themeColor="text1" w:themeTint="BF"/>
          <w:sz w:val="28"/>
          <w:szCs w:val="28"/>
        </w:rPr>
        <w:t>)</w:t>
      </w:r>
      <w:r w:rsidR="0034043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газета «Городские ведомости» от</w:t>
      </w:r>
      <w:r w:rsidR="00D946D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28.05.2013 №38(1537)</w:t>
      </w:r>
      <w:r w:rsidR="0034043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001532"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3A3F4E" w:rsidRPr="00CC1C6D">
        <w:rPr>
          <w:rFonts w:ascii="Times New Roman" w:hAnsi="Times New Roman"/>
          <w:color w:val="404040" w:themeColor="text1" w:themeTint="BF"/>
          <w:sz w:val="28"/>
          <w:szCs w:val="28"/>
        </w:rPr>
        <w:t>следующие изменения:</w:t>
      </w:r>
    </w:p>
    <w:p w14:paraId="34B005F5" w14:textId="4B0E0CFA" w:rsidR="007F4883" w:rsidRPr="009F2E8F" w:rsidRDefault="007F4883" w:rsidP="00CC1C6D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наименовании </w:t>
      </w:r>
      <w:r w:rsidR="008D700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постановления, </w:t>
      </w:r>
      <w:r w:rsidR="00B3592E">
        <w:rPr>
          <w:rFonts w:ascii="Times New Roman" w:hAnsi="Times New Roman"/>
          <w:color w:val="404040" w:themeColor="text1" w:themeTint="BF"/>
          <w:sz w:val="28"/>
          <w:szCs w:val="28"/>
        </w:rPr>
        <w:t>в правилах рассмотрения запросов</w:t>
      </w:r>
      <w:r w:rsidR="008D700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B3592E">
        <w:rPr>
          <w:rFonts w:ascii="Times New Roman" w:hAnsi="Times New Roman"/>
          <w:color w:val="404040" w:themeColor="text1" w:themeTint="BF"/>
          <w:sz w:val="28"/>
          <w:szCs w:val="28"/>
        </w:rPr>
        <w:t>субъектов персональных данных или их представителей в мэрии городского округа Тольятти (далее-Правила) утвержденных постановлением, в приложениях к Правилам, слово «мэрия</w:t>
      </w:r>
      <w:r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» заменить словом </w:t>
      </w:r>
      <w:r w:rsidR="00605289">
        <w:rPr>
          <w:rFonts w:ascii="Times New Roman" w:hAnsi="Times New Roman"/>
          <w:color w:val="404040" w:themeColor="text1" w:themeTint="BF"/>
          <w:sz w:val="28"/>
          <w:szCs w:val="28"/>
        </w:rPr>
        <w:t>«администрация</w:t>
      </w:r>
      <w:r w:rsidRPr="00CC1C6D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17D1D2E8" w14:textId="21531C74" w:rsidR="009F2E8F" w:rsidRPr="009F2E8F" w:rsidRDefault="009F2E8F" w:rsidP="009F2E8F">
      <w:pPr>
        <w:pStyle w:val="a3"/>
        <w:numPr>
          <w:ilvl w:val="1"/>
          <w:numId w:val="8"/>
        </w:numPr>
        <w:spacing w:line="360" w:lineRule="auto"/>
        <w:ind w:left="0" w:firstLine="567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</w:t>
      </w:r>
      <w:r w:rsidRPr="009F2E8F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тексте постановления, в правилах рассмотрения запросов субъектов персональных данных или их представителей в мэрии городского округа Тольятти (далее-Правила) утвержденных постановлением, в приложениях к Правилам, слово «мэрия</w:t>
      </w:r>
      <w:r w:rsidR="0060528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» заменить словом «администрация</w:t>
      </w:r>
      <w:r w:rsidRPr="009F2E8F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»;</w:t>
      </w:r>
    </w:p>
    <w:p w14:paraId="19FFE6A3" w14:textId="6B0F6B16" w:rsidR="008E72A8" w:rsidRPr="00CC1C6D" w:rsidRDefault="008E72A8" w:rsidP="00CC1C6D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proofErr w:type="gramStart"/>
      <w:r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</w:t>
      </w:r>
      <w:r w:rsidR="006C4518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тексте преамбулы </w:t>
      </w:r>
      <w:r w:rsidR="008D700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="00250807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Правил </w:t>
      </w:r>
      <w:r w:rsidR="004B26A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заменить</w:t>
      </w:r>
      <w:r w:rsidR="00250807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следующие слова: «</w:t>
      </w:r>
      <w:r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распоряжения мэра городского округа Тольятти от 02.08.2012 г. №8682-р/1 «Об утверждении регламента делопроизводства и документооборота в мэрии городского округа Тольятти»</w:t>
      </w:r>
      <w:r w:rsidR="00B3592E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на  распоряжение администрации </w:t>
      </w:r>
      <w:r w:rsidR="00B3592E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="00B3592E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городского округа Тольятти от 04.10.2019 г. №8376</w:t>
      </w:r>
      <w:r w:rsidR="00B3592E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-р/1 «Об утверждении регламента делопроизво</w:t>
      </w:r>
      <w:r w:rsidR="00B3592E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дства и документооборота в администрации</w:t>
      </w:r>
      <w:r w:rsidR="00B3592E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городского округа Тольятти</w:t>
      </w:r>
      <w:r w:rsidR="00B3592E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«</w:t>
      </w:r>
      <w:r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(далее – регламент делопроизводства)</w:t>
      </w:r>
      <w:r w:rsidR="00A741E5"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»</w:t>
      </w:r>
      <w:r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,</w:t>
      </w:r>
      <w:proofErr w:type="gramEnd"/>
    </w:p>
    <w:p w14:paraId="16F721AA" w14:textId="2A12049A" w:rsidR="00DA317F" w:rsidRPr="00503143" w:rsidRDefault="00CC1C6D" w:rsidP="00503143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П</w:t>
      </w:r>
      <w:r w:rsidR="00174D34" w:rsidRPr="00CC1C6D">
        <w:rPr>
          <w:rFonts w:ascii="Times New Roman" w:hAnsi="Times New Roman"/>
          <w:color w:val="404040" w:themeColor="text1" w:themeTint="BF"/>
          <w:sz w:val="28"/>
          <w:szCs w:val="28"/>
        </w:rPr>
        <w:t>риложение</w:t>
      </w:r>
      <w:r w:rsidR="00A741E5"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 №</w:t>
      </w:r>
      <w:r w:rsidR="00174D34"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 1</w:t>
      </w:r>
      <w:r w:rsidR="00DA317F"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B3592E">
        <w:rPr>
          <w:rFonts w:ascii="Times New Roman" w:hAnsi="Times New Roman"/>
          <w:color w:val="404040" w:themeColor="text1" w:themeTint="BF"/>
          <w:sz w:val="28"/>
          <w:szCs w:val="28"/>
        </w:rPr>
        <w:t>к П</w:t>
      </w:r>
      <w:r w:rsidR="00A741E5"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равилам </w:t>
      </w:r>
      <w:r w:rsidR="00605289">
        <w:rPr>
          <w:rFonts w:ascii="Times New Roman" w:hAnsi="Times New Roman"/>
          <w:color w:val="404040" w:themeColor="text1" w:themeTint="BF"/>
          <w:sz w:val="28"/>
          <w:szCs w:val="28"/>
        </w:rPr>
        <w:t xml:space="preserve">изложить </w:t>
      </w:r>
      <w:r w:rsidR="00DA317F" w:rsidRPr="00CC1C6D">
        <w:rPr>
          <w:rFonts w:ascii="Times New Roman" w:hAnsi="Times New Roman"/>
          <w:color w:val="404040" w:themeColor="text1" w:themeTint="BF"/>
          <w:sz w:val="28"/>
          <w:szCs w:val="28"/>
        </w:rPr>
        <w:t>в редакции</w:t>
      </w:r>
      <w:r w:rsidR="0060528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согласно</w:t>
      </w:r>
      <w:proofErr w:type="gramStart"/>
      <w:r w:rsidR="0060528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DA317F" w:rsidRPr="00CC1C6D">
        <w:rPr>
          <w:rFonts w:ascii="Times New Roman" w:hAnsi="Times New Roman"/>
          <w:color w:val="404040" w:themeColor="text1" w:themeTint="BF"/>
          <w:sz w:val="28"/>
          <w:szCs w:val="28"/>
        </w:rPr>
        <w:t>:</w:t>
      </w:r>
      <w:proofErr w:type="gramEnd"/>
      <w:r w:rsidR="00DA317F" w:rsidRPr="00CC1C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</w:t>
      </w:r>
      <w:r w:rsidR="00434982" w:rsidRPr="00CC1C6D">
        <w:rPr>
          <w:rFonts w:ascii="Times New Roman" w:hAnsi="Times New Roman"/>
          <w:color w:val="404040" w:themeColor="text1" w:themeTint="BF"/>
          <w:sz w:val="28"/>
          <w:szCs w:val="28"/>
        </w:rPr>
        <w:t>Приложение к Правилам рассмотрения запросов субъектов персональных данных в администрации</w:t>
      </w:r>
      <w:r w:rsidR="0050314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434982" w:rsidRPr="00503143">
        <w:rPr>
          <w:rFonts w:ascii="Times New Roman" w:hAnsi="Times New Roman"/>
          <w:color w:val="404040" w:themeColor="text1" w:themeTint="BF"/>
          <w:sz w:val="28"/>
          <w:szCs w:val="28"/>
        </w:rPr>
        <w:t>городского округа Тольятти»</w:t>
      </w:r>
    </w:p>
    <w:p w14:paraId="21D33E2B" w14:textId="21951080" w:rsidR="00E45184" w:rsidRPr="00D37F1A" w:rsidRDefault="00D37F1A" w:rsidP="00D37F1A">
      <w:pPr>
        <w:pStyle w:val="a3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D37F1A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Отделу формирования электронного муниципалитета   о</w:t>
      </w:r>
      <w:r w:rsidR="00434982" w:rsidRPr="00D37F1A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публиковать</w:t>
      </w:r>
      <w:r w:rsidR="00C16741" w:rsidRPr="00D37F1A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Правила </w:t>
      </w:r>
      <w:r w:rsidR="00434982" w:rsidRPr="00D37F1A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на официальном портале Администрации городского округа </w:t>
      </w:r>
      <w:r w:rsidR="00CC1C6D" w:rsidRPr="00D37F1A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Тольятти</w:t>
      </w:r>
      <w:r w:rsidR="00434982" w:rsidRPr="00D37F1A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.</w:t>
      </w:r>
    </w:p>
    <w:p w14:paraId="4004AF11" w14:textId="77777777" w:rsidR="00434982" w:rsidRPr="00CC1C6D" w:rsidRDefault="00434982" w:rsidP="00CC1C6D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Организационному управлению администрации опубликовать настоящее постановление в газете "Городские ведомости".</w:t>
      </w:r>
    </w:p>
    <w:p w14:paraId="0EBD08E7" w14:textId="2B3CE8C6" w:rsidR="00434982" w:rsidRPr="00CC1C6D" w:rsidRDefault="00434982" w:rsidP="00CC1C6D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proofErr w:type="gramStart"/>
      <w:r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Контроль за</w:t>
      </w:r>
      <w:proofErr w:type="gramEnd"/>
      <w:r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исполнением настоящего постановления возложить </w:t>
      </w:r>
      <w:r w:rsidR="00D37F1A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главу городского округа Тольятти.</w:t>
      </w:r>
      <w:bookmarkStart w:id="0" w:name="_GoBack"/>
      <w:bookmarkEnd w:id="0"/>
    </w:p>
    <w:p w14:paraId="050B44B6" w14:textId="77777777" w:rsidR="00434982" w:rsidRPr="00CC1C6D" w:rsidRDefault="00434982" w:rsidP="00CC1C6D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1C57B5D6" w14:textId="77777777" w:rsidR="001B5A55" w:rsidRDefault="001B5A55" w:rsidP="00CC1C6D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7CFC4748" w14:textId="77777777" w:rsidR="00503143" w:rsidRDefault="00503143" w:rsidP="00CC1C6D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53FAD608" w14:textId="77777777" w:rsidR="00503143" w:rsidRPr="00CC1C6D" w:rsidRDefault="00503143" w:rsidP="00CC1C6D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6BE7A3AA" w14:textId="207E3315" w:rsidR="001B5A55" w:rsidRPr="00CC1C6D" w:rsidRDefault="00A46A69" w:rsidP="00A46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Глава городского округа</w:t>
      </w:r>
      <w:r w:rsidR="0050314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="0050314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="0050314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="0050314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="0050314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="0050314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="0050314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="0050314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="0050314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proofErr w:type="spellStart"/>
      <w:r w:rsidRPr="00CC1C6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Н.А.Ренц</w:t>
      </w:r>
      <w:proofErr w:type="spellEnd"/>
    </w:p>
    <w:p w14:paraId="307E9131" w14:textId="77777777" w:rsidR="001B5A55" w:rsidRPr="00CC1C6D" w:rsidRDefault="001B5A55" w:rsidP="00E45184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0294D5F4" w14:textId="77777777" w:rsidR="001B5A55" w:rsidRPr="00CC1C6D" w:rsidRDefault="001B5A55" w:rsidP="00E45184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22E09A41" w14:textId="77777777" w:rsidR="001B5A55" w:rsidRPr="00CC1C6D" w:rsidRDefault="001B5A55" w:rsidP="00E45184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1D8A7454" w14:textId="77777777" w:rsidR="001B5A55" w:rsidRPr="00CC1C6D" w:rsidRDefault="001B5A55" w:rsidP="00E45184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639D7449" w14:textId="77777777" w:rsidR="001B5A55" w:rsidRPr="00CC1C6D" w:rsidRDefault="001B5A55" w:rsidP="00E45184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2A82F015" w14:textId="77777777" w:rsidR="001B5A55" w:rsidRPr="00CC1C6D" w:rsidRDefault="001B5A55" w:rsidP="00E45184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7C412E1E" w14:textId="77777777" w:rsidR="001B5A55" w:rsidRPr="00CC1C6D" w:rsidRDefault="001B5A55" w:rsidP="00E45184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6B932297" w14:textId="77777777" w:rsidR="001B5A55" w:rsidRDefault="001B5A55" w:rsidP="00A46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06A2F811" w14:textId="77777777" w:rsidR="00A83417" w:rsidRDefault="00A83417" w:rsidP="0080079C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3513455F" w14:textId="77777777" w:rsidR="0080079C" w:rsidRDefault="0080079C" w:rsidP="0080079C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3F5912E5" w14:textId="77777777" w:rsidR="0080079C" w:rsidRDefault="0080079C" w:rsidP="0080079C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  <w:sectPr w:rsidR="0080079C" w:rsidSect="00CC1C6D">
          <w:pgSz w:w="11906" w:h="16838"/>
          <w:pgMar w:top="1440" w:right="1080" w:bottom="993" w:left="1080" w:header="708" w:footer="708" w:gutter="0"/>
          <w:cols w:space="708"/>
          <w:docGrid w:linePitch="360"/>
        </w:sectPr>
      </w:pPr>
    </w:p>
    <w:p w14:paraId="5736BCAC" w14:textId="77777777" w:rsidR="00A83417" w:rsidRDefault="00A83417" w:rsidP="008007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0F862" w14:textId="77777777" w:rsidR="00E45184" w:rsidRPr="00324306" w:rsidRDefault="00E45184" w:rsidP="00E45184">
      <w:pPr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 w:rsidRPr="00324306">
        <w:rPr>
          <w:rFonts w:ascii="Times New Roman" w:hAnsi="Times New Roman"/>
          <w:sz w:val="24"/>
          <w:szCs w:val="24"/>
        </w:rPr>
        <w:t>Приложение №</w:t>
      </w:r>
      <w:r w:rsidR="001B5A55">
        <w:rPr>
          <w:rFonts w:ascii="Times New Roman" w:hAnsi="Times New Roman"/>
          <w:sz w:val="24"/>
          <w:szCs w:val="24"/>
        </w:rPr>
        <w:t xml:space="preserve"> 1</w:t>
      </w:r>
      <w:r w:rsidRPr="00324306">
        <w:rPr>
          <w:rFonts w:ascii="Times New Roman" w:hAnsi="Times New Roman"/>
          <w:sz w:val="24"/>
          <w:szCs w:val="24"/>
        </w:rPr>
        <w:t xml:space="preserve"> </w:t>
      </w:r>
    </w:p>
    <w:p w14:paraId="5C75C900" w14:textId="77777777" w:rsidR="001B5A55" w:rsidRDefault="00E45184" w:rsidP="001B5A55">
      <w:pPr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 w:rsidRPr="00324306">
        <w:rPr>
          <w:rFonts w:ascii="Times New Roman" w:hAnsi="Times New Roman"/>
          <w:sz w:val="24"/>
          <w:szCs w:val="24"/>
        </w:rPr>
        <w:t xml:space="preserve">к </w:t>
      </w:r>
      <w:r w:rsidR="001B5A55">
        <w:rPr>
          <w:rFonts w:ascii="Times New Roman" w:hAnsi="Times New Roman"/>
          <w:sz w:val="24"/>
          <w:szCs w:val="24"/>
        </w:rPr>
        <w:t xml:space="preserve">Правилам рассмотрения запросов субъектов </w:t>
      </w:r>
    </w:p>
    <w:p w14:paraId="2DACF971" w14:textId="77777777" w:rsidR="001B5A55" w:rsidRDefault="001B5A55" w:rsidP="001B5A55">
      <w:pPr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персональных данных в администрации </w:t>
      </w:r>
    </w:p>
    <w:p w14:paraId="5FEA21DD" w14:textId="77777777" w:rsidR="001B5A55" w:rsidRDefault="001B5A55" w:rsidP="0080079C">
      <w:pPr>
        <w:spacing w:after="0" w:line="240" w:lineRule="auto"/>
        <w:ind w:left="106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городского округа Тольятти</w:t>
      </w:r>
    </w:p>
    <w:p w14:paraId="342215DE" w14:textId="77777777" w:rsidR="0080079C" w:rsidRDefault="0080079C" w:rsidP="0080079C">
      <w:pPr>
        <w:jc w:val="center"/>
        <w:rPr>
          <w:rFonts w:ascii="Times New Roman" w:hAnsi="Times New Roman"/>
          <w:sz w:val="28"/>
          <w:szCs w:val="28"/>
        </w:rPr>
      </w:pPr>
      <w:r w:rsidRPr="00407212">
        <w:rPr>
          <w:rFonts w:ascii="Times New Roman" w:hAnsi="Times New Roman"/>
          <w:sz w:val="28"/>
          <w:szCs w:val="28"/>
        </w:rPr>
        <w:t>ПРАВИЛА</w:t>
      </w:r>
    </w:p>
    <w:p w14:paraId="1AADC5C9" w14:textId="77777777" w:rsidR="0080079C" w:rsidRPr="0080079C" w:rsidRDefault="0080079C" w:rsidP="008007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ЗАПРОСОВ СУБЪЕКТОВ ПЕРСОНАЛЬНЫХ ДАННЫХ В АДМИНИСТРАЦИИ ГОРОДСКОГО ОКРУГА ТОЛЬЯТТИ</w:t>
      </w:r>
    </w:p>
    <w:p w14:paraId="17896539" w14:textId="77777777" w:rsidR="0080079C" w:rsidRPr="00B57737" w:rsidRDefault="0080079C" w:rsidP="0080079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57737">
        <w:rPr>
          <w:rFonts w:ascii="Times New Roman" w:hAnsi="Times New Roman"/>
          <w:sz w:val="24"/>
          <w:szCs w:val="24"/>
        </w:rPr>
        <w:t xml:space="preserve">Сводная таблица действий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B57737">
        <w:rPr>
          <w:rFonts w:ascii="Times New Roman" w:hAnsi="Times New Roman"/>
          <w:sz w:val="24"/>
          <w:szCs w:val="24"/>
        </w:rPr>
        <w:t xml:space="preserve"> городского округа Тольятти в ответ запросы по </w:t>
      </w:r>
      <w:proofErr w:type="spellStart"/>
      <w:r w:rsidRPr="00B57737">
        <w:rPr>
          <w:rFonts w:ascii="Times New Roman" w:hAnsi="Times New Roman"/>
          <w:sz w:val="24"/>
          <w:szCs w:val="24"/>
        </w:rPr>
        <w:t>ПДн</w:t>
      </w:r>
      <w:proofErr w:type="spellEnd"/>
    </w:p>
    <w:p w14:paraId="0CFCEDD6" w14:textId="77777777" w:rsidR="0080079C" w:rsidRPr="00B57737" w:rsidRDefault="0080079C" w:rsidP="0080079C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2694"/>
        <w:gridCol w:w="4961"/>
        <w:gridCol w:w="5245"/>
      </w:tblGrid>
      <w:tr w:rsidR="0080079C" w:rsidRPr="00B57737" w14:paraId="02D2110F" w14:textId="77777777" w:rsidTr="00250807">
        <w:trPr>
          <w:trHeight w:hRule="exact" w:val="2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F213" w14:textId="77777777" w:rsidR="0080079C" w:rsidRPr="00B57737" w:rsidRDefault="0080079C" w:rsidP="00250807">
            <w:pPr>
              <w:spacing w:line="268" w:lineRule="exact"/>
              <w:ind w:left="2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F99BE" w14:textId="77777777" w:rsidR="0080079C" w:rsidRPr="00B57737" w:rsidRDefault="0080079C" w:rsidP="00250807">
            <w:pPr>
              <w:spacing w:line="268" w:lineRule="exact"/>
              <w:ind w:left="-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Запрос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FBDE" w14:textId="77777777" w:rsidR="0080079C" w:rsidRPr="00B57737" w:rsidRDefault="0080079C" w:rsidP="00250807">
            <w:pPr>
              <w:spacing w:line="268" w:lineRule="exact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586D" w14:textId="77777777" w:rsidR="0080079C" w:rsidRPr="00B57737" w:rsidRDefault="0080079C" w:rsidP="00250807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3334" w14:textId="77777777" w:rsidR="0080079C" w:rsidRPr="00B57737" w:rsidRDefault="0080079C" w:rsidP="00250807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</w:p>
        </w:tc>
      </w:tr>
      <w:tr w:rsidR="0080079C" w:rsidRPr="00B57737" w14:paraId="24BBB0A0" w14:textId="77777777" w:rsidTr="00250807">
        <w:trPr>
          <w:trHeight w:hRule="exact" w:val="278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24A5" w14:textId="77777777" w:rsidR="0080079C" w:rsidRPr="006951C9" w:rsidRDefault="0080079C" w:rsidP="00250807">
            <w:pPr>
              <w:spacing w:line="268" w:lineRule="exact"/>
              <w:ind w:left="107" w:hanging="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Запрос субъекта </w:t>
            </w:r>
            <w:proofErr w:type="spellStart"/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B57737" w14:paraId="5393B947" w14:textId="77777777" w:rsidTr="00250807">
        <w:trPr>
          <w:trHeight w:hRule="exact" w:val="54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3BD12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9384D" w14:textId="77777777" w:rsidR="0080079C" w:rsidRPr="00B57737" w:rsidRDefault="0080079C" w:rsidP="00250807">
            <w:pPr>
              <w:spacing w:line="268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1B6DF" w14:textId="77777777" w:rsidR="0080079C" w:rsidRPr="00B57737" w:rsidRDefault="0080079C" w:rsidP="00250807">
            <w:pPr>
              <w:spacing w:line="268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Подтверждение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обработки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134C5" w14:textId="77777777" w:rsidR="0080079C" w:rsidRPr="00256F52" w:rsidRDefault="0080079C" w:rsidP="00250807">
            <w:pPr>
              <w:spacing w:line="268" w:lineRule="exact"/>
              <w:ind w:left="107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0 дней (согласно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20 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24667" w14:textId="77777777" w:rsidR="0080079C" w:rsidRPr="00B57737" w:rsidRDefault="0080079C" w:rsidP="00250807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Подтверждение обработки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B57737" w14:paraId="229FD1DD" w14:textId="77777777" w:rsidTr="00250807">
        <w:trPr>
          <w:trHeight w:hRule="exact" w:val="54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CD28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654BE" w14:textId="77777777" w:rsidR="0080079C" w:rsidRPr="00B57737" w:rsidRDefault="0080079C" w:rsidP="00250807">
            <w:pPr>
              <w:spacing w:line="268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DD55D" w14:textId="77777777" w:rsidR="0080079C" w:rsidRPr="00B57737" w:rsidRDefault="0080079C" w:rsidP="00250807">
            <w:pPr>
              <w:spacing w:line="268" w:lineRule="exact"/>
              <w:ind w:left="107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Отказ подтверждения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обработки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F308B" w14:textId="77777777" w:rsidR="0080079C" w:rsidRPr="00256F52" w:rsidRDefault="0080079C" w:rsidP="00250807">
            <w:pPr>
              <w:spacing w:line="268" w:lineRule="exact"/>
              <w:ind w:left="107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0 дней (согласно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2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 20 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62395" w14:textId="77777777" w:rsidR="0080079C" w:rsidRPr="00B57737" w:rsidRDefault="0080079C" w:rsidP="00250807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отказе подтверждения обработки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B57737" w14:paraId="781C1E3A" w14:textId="77777777" w:rsidTr="00250807">
        <w:trPr>
          <w:trHeight w:hRule="exact" w:val="63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2D0BE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EF179" w14:textId="77777777" w:rsidR="0080079C" w:rsidRPr="00B57737" w:rsidRDefault="0080079C" w:rsidP="00250807">
            <w:pPr>
              <w:spacing w:line="268" w:lineRule="exact"/>
              <w:ind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290BC" w14:textId="77777777" w:rsidR="0080079C" w:rsidRPr="00B57737" w:rsidRDefault="0080079C" w:rsidP="00250807">
            <w:pPr>
              <w:spacing w:line="268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информации по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77E12" w14:textId="77777777" w:rsidR="0080079C" w:rsidRPr="00256F52" w:rsidRDefault="0080079C" w:rsidP="00250807">
            <w:pPr>
              <w:spacing w:line="268" w:lineRule="exact"/>
              <w:ind w:left="107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0 дней (согласно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 20 закона  № 152-ФЗ)</w:t>
            </w:r>
          </w:p>
          <w:p w14:paraId="523C6975" w14:textId="77777777" w:rsidR="0080079C" w:rsidRPr="00B57737" w:rsidRDefault="0080079C" w:rsidP="00250807">
            <w:pPr>
              <w:spacing w:line="268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67D26" w14:textId="77777777" w:rsidR="0080079C" w:rsidRPr="00B57737" w:rsidRDefault="0080079C" w:rsidP="00250807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Подтверждение обработки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, а также правовые основания и цели такой обработки</w:t>
            </w:r>
          </w:p>
        </w:tc>
      </w:tr>
      <w:tr w:rsidR="0080079C" w:rsidRPr="00B57737" w14:paraId="2076EF44" w14:textId="77777777" w:rsidTr="00250807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C087FC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2DC490" w14:textId="77777777" w:rsidR="0080079C" w:rsidRPr="00B57737" w:rsidRDefault="0080079C" w:rsidP="00250807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A7F02" w14:textId="77777777" w:rsidR="0080079C" w:rsidRPr="00B57737" w:rsidRDefault="0080079C" w:rsidP="00250807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7607F" w14:textId="77777777" w:rsidR="0080079C" w:rsidRPr="00B57737" w:rsidRDefault="0080079C" w:rsidP="00250807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DA9C6" w14:textId="77777777" w:rsidR="0080079C" w:rsidRPr="00B57737" w:rsidRDefault="0080079C" w:rsidP="00250807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Способы обработки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B57737" w14:paraId="43660EC0" w14:textId="77777777" w:rsidTr="00250807">
        <w:trPr>
          <w:trHeight w:hRule="exact" w:val="59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C5D17B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0223FC" w14:textId="77777777" w:rsidR="0080079C" w:rsidRPr="00B57737" w:rsidRDefault="0080079C" w:rsidP="00250807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859D" w14:textId="77777777" w:rsidR="0080079C" w:rsidRPr="00B57737" w:rsidRDefault="0080079C" w:rsidP="00250807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1B6AC" w14:textId="77777777" w:rsidR="0080079C" w:rsidRPr="00B57737" w:rsidRDefault="0080079C" w:rsidP="00250807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9A7C5" w14:textId="77777777" w:rsidR="0080079C" w:rsidRPr="00B57737" w:rsidRDefault="0080079C" w:rsidP="00250807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Сведения о лицах, которые имеют доступ к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B57737" w14:paraId="53FA155C" w14:textId="77777777" w:rsidTr="00250807">
        <w:trPr>
          <w:trHeight w:hRule="exact" w:val="54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50C1F4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2D7E30" w14:textId="77777777" w:rsidR="0080079C" w:rsidRPr="00B57737" w:rsidRDefault="0080079C" w:rsidP="00250807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EDB65" w14:textId="77777777" w:rsidR="0080079C" w:rsidRPr="00B57737" w:rsidRDefault="0080079C" w:rsidP="00250807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37101" w14:textId="77777777" w:rsidR="0080079C" w:rsidRPr="00B57737" w:rsidRDefault="0080079C" w:rsidP="00250807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31FDD" w14:textId="77777777" w:rsidR="0080079C" w:rsidRPr="00B57737" w:rsidRDefault="0080079C" w:rsidP="00250807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Перечень обрабатываемых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источник их получения</w:t>
            </w:r>
          </w:p>
        </w:tc>
      </w:tr>
      <w:tr w:rsidR="0080079C" w:rsidRPr="00B57737" w14:paraId="16128087" w14:textId="77777777" w:rsidTr="00250807">
        <w:trPr>
          <w:trHeight w:hRule="exact" w:val="583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124D7A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33201B" w14:textId="77777777" w:rsidR="0080079C" w:rsidRPr="00B57737" w:rsidRDefault="0080079C" w:rsidP="00250807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37D08" w14:textId="77777777" w:rsidR="0080079C" w:rsidRPr="00B57737" w:rsidRDefault="0080079C" w:rsidP="00250807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071D9" w14:textId="77777777" w:rsidR="0080079C" w:rsidRPr="00B57737" w:rsidRDefault="0080079C" w:rsidP="00250807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C78C9" w14:textId="77777777" w:rsidR="0080079C" w:rsidRPr="00B57737" w:rsidRDefault="0080079C" w:rsidP="00250807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Сроки обработки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сроки их хранения</w:t>
            </w:r>
          </w:p>
        </w:tc>
      </w:tr>
      <w:tr w:rsidR="0080079C" w:rsidRPr="00B57737" w14:paraId="2BF64C0F" w14:textId="77777777" w:rsidTr="00250807">
        <w:trPr>
          <w:trHeight w:hRule="exact" w:val="631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D975C9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888971" w14:textId="77777777" w:rsidR="0080079C" w:rsidRPr="00B57737" w:rsidRDefault="0080079C" w:rsidP="00250807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DA3B2" w14:textId="77777777" w:rsidR="0080079C" w:rsidRPr="00B57737" w:rsidRDefault="0080079C" w:rsidP="00250807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DAFDE" w14:textId="77777777" w:rsidR="0080079C" w:rsidRPr="00B57737" w:rsidRDefault="0080079C" w:rsidP="00250807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0A713" w14:textId="77777777" w:rsidR="0080079C" w:rsidRPr="00B57737" w:rsidRDefault="0080079C" w:rsidP="00250807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6. Информация об осуществленн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о предполагаемой трансграничной передаче</w:t>
            </w:r>
          </w:p>
        </w:tc>
      </w:tr>
      <w:tr w:rsidR="0080079C" w:rsidRPr="00B57737" w14:paraId="47A16B80" w14:textId="77777777" w:rsidTr="00250807">
        <w:trPr>
          <w:trHeight w:hRule="exact" w:val="54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B238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1CEDC" w14:textId="77777777" w:rsidR="0080079C" w:rsidRPr="00B57737" w:rsidRDefault="0080079C" w:rsidP="00250807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99075" w14:textId="77777777" w:rsidR="0080079C" w:rsidRPr="00B57737" w:rsidRDefault="0080079C" w:rsidP="00250807">
            <w:pPr>
              <w:spacing w:line="268" w:lineRule="exact"/>
              <w:ind w:left="107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Отказ предоставления информации по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7BDBB" w14:textId="77777777" w:rsidR="0080079C" w:rsidRPr="00256F52" w:rsidRDefault="0080079C" w:rsidP="00250807">
            <w:pPr>
              <w:spacing w:line="268" w:lineRule="exact"/>
              <w:ind w:left="107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0 дней (согласно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20 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697FC" w14:textId="77777777" w:rsidR="0080079C" w:rsidRPr="00B57737" w:rsidRDefault="0080079C" w:rsidP="00250807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отказе предоставления информации по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B57737" w14:paraId="19E61F59" w14:textId="77777777" w:rsidTr="0080079C">
        <w:trPr>
          <w:trHeight w:hRule="exact" w:val="131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5D5E2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B0468" w14:textId="77777777" w:rsidR="0080079C" w:rsidRPr="00B57737" w:rsidRDefault="0080079C" w:rsidP="00250807">
            <w:pPr>
              <w:spacing w:line="268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Уточнение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50AA9" w14:textId="77777777" w:rsidR="0080079C" w:rsidRPr="00B57737" w:rsidRDefault="0080079C" w:rsidP="00250807">
            <w:pPr>
              <w:spacing w:line="268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6B90F" w14:textId="77777777" w:rsidR="0080079C" w:rsidRPr="00B57737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7 рабочих дней со дня предоставления уточняющих сведений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20 закона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628C1" w14:textId="77777777" w:rsidR="0080079C" w:rsidRPr="00B57737" w:rsidRDefault="0080079C" w:rsidP="00250807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внесенных изменениях</w:t>
            </w:r>
          </w:p>
        </w:tc>
      </w:tr>
      <w:tr w:rsidR="0080079C" w:rsidRPr="00B57737" w14:paraId="3602E4F3" w14:textId="77777777" w:rsidTr="00250807">
        <w:trPr>
          <w:trHeight w:hRule="exact" w:val="577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D6BC1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9D76" w14:textId="77777777" w:rsidR="0080079C" w:rsidRPr="00B57737" w:rsidRDefault="0080079C" w:rsidP="00250807">
            <w:pPr>
              <w:spacing w:line="268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4833E" w14:textId="77777777" w:rsidR="0080079C" w:rsidRPr="00B57737" w:rsidRDefault="0080079C" w:rsidP="00250807">
            <w:pPr>
              <w:spacing w:line="268" w:lineRule="exact"/>
              <w:ind w:left="107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Отказ изменения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BD762" w14:textId="08CBE6E9" w:rsidR="0080079C" w:rsidRPr="00B57737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30 дне</w:t>
            </w:r>
            <w:proofErr w:type="gram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340438" w:rsidRPr="00256F52">
              <w:rPr>
                <w:rFonts w:ascii="Times New Roman" w:hAnsi="Times New Roman"/>
                <w:sz w:val="24"/>
                <w:szCs w:val="24"/>
              </w:rPr>
              <w:t>согласно п</w:t>
            </w:r>
            <w:r w:rsidR="00340438">
              <w:rPr>
                <w:rFonts w:ascii="Times New Roman" w:hAnsi="Times New Roman"/>
                <w:sz w:val="24"/>
                <w:szCs w:val="24"/>
              </w:rPr>
              <w:t>.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3404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>20 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2C02B" w14:textId="77777777" w:rsidR="0080079C" w:rsidRPr="00B57737" w:rsidRDefault="0080079C" w:rsidP="00250807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отказе предоставления изменения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B57737" w14:paraId="1D419202" w14:textId="77777777" w:rsidTr="00250807">
        <w:trPr>
          <w:trHeight w:hRule="exact" w:val="13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60204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81D1B" w14:textId="77777777" w:rsidR="0080079C" w:rsidRPr="00B57737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183DB" w14:textId="77777777" w:rsidR="0080079C" w:rsidRPr="00B57737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C2388" w14:textId="77777777" w:rsidR="0080079C" w:rsidRPr="00B57737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рабочих дней со дня предоставления сведений о незаконном получении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отсутствии необходимости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заявленной цели обработки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BCA01" w14:textId="77777777" w:rsidR="0080079C" w:rsidRPr="00B57737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об уничтожении</w:t>
            </w:r>
          </w:p>
        </w:tc>
      </w:tr>
      <w:tr w:rsidR="0080079C" w:rsidRPr="00B57737" w14:paraId="222104C7" w14:textId="77777777" w:rsidTr="00250807">
        <w:trPr>
          <w:trHeight w:hRule="exact" w:val="1143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B2420" w14:textId="77777777" w:rsidR="0080079C" w:rsidRPr="00B57737" w:rsidRDefault="0080079C" w:rsidP="002508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5D1D1" w14:textId="77777777" w:rsidR="0080079C" w:rsidRPr="00B57737" w:rsidRDefault="0080079C" w:rsidP="00250807">
            <w:pPr>
              <w:spacing w:line="268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F11E0" w14:textId="77777777" w:rsidR="0080079C" w:rsidRPr="00B57737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Отказ уничтожение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D74C7" w14:textId="5498248D" w:rsidR="0080079C" w:rsidRPr="00B57737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30 дне</w:t>
            </w:r>
            <w:proofErr w:type="gram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340438" w:rsidRPr="00256F52">
              <w:rPr>
                <w:rFonts w:ascii="Times New Roman" w:hAnsi="Times New Roman"/>
                <w:sz w:val="24"/>
                <w:szCs w:val="24"/>
              </w:rPr>
              <w:t>согласно п</w:t>
            </w:r>
            <w:r w:rsidR="00340438">
              <w:rPr>
                <w:rFonts w:ascii="Times New Roman" w:hAnsi="Times New Roman"/>
                <w:sz w:val="24"/>
                <w:szCs w:val="24"/>
              </w:rPr>
              <w:t>.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3404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>20 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5A4D2" w14:textId="77777777" w:rsidR="0080079C" w:rsidRPr="00B57737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отказе уничтожения </w:t>
            </w:r>
            <w:proofErr w:type="spellStart"/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81798A" w14:paraId="2996BA89" w14:textId="77777777" w:rsidTr="00250807">
        <w:trPr>
          <w:trHeight w:hRule="exact" w:val="10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0FCC4" w14:textId="77777777" w:rsidR="0080079C" w:rsidRPr="0055052B" w:rsidRDefault="0080079C" w:rsidP="00250807">
            <w:pPr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DC710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Отзыв согласия на обработку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AA52D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обработки и уничтожение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F8CA2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30 рабочих дней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3022A" w14:textId="77777777" w:rsidR="0080079C" w:rsidRPr="0055052B" w:rsidRDefault="0080079C" w:rsidP="00250807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 прекращении обработки и уничтожении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81798A" w14:paraId="0541D677" w14:textId="77777777" w:rsidTr="00250807">
        <w:trPr>
          <w:trHeight w:hRule="exact" w:val="91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ED2DE" w14:textId="77777777" w:rsidR="0080079C" w:rsidRPr="0055052B" w:rsidRDefault="0080079C" w:rsidP="00250807">
            <w:pPr>
              <w:spacing w:line="26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C51DD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D3C23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Отказ прекращения обработки и уничтожения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8F509" w14:textId="6BBF0A7D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30 дне</w:t>
            </w:r>
            <w:proofErr w:type="gram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340438" w:rsidRPr="00256F52">
              <w:rPr>
                <w:rFonts w:ascii="Times New Roman" w:hAnsi="Times New Roman"/>
                <w:sz w:val="24"/>
                <w:szCs w:val="24"/>
              </w:rPr>
              <w:t>согласно п</w:t>
            </w:r>
            <w:r w:rsidR="00340438">
              <w:rPr>
                <w:rFonts w:ascii="Times New Roman" w:hAnsi="Times New Roman"/>
                <w:sz w:val="24"/>
                <w:szCs w:val="24"/>
              </w:rPr>
              <w:t>.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3404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>20 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50CF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отказе прекращения обработки и уничтожения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81798A" w14:paraId="14075074" w14:textId="77777777" w:rsidTr="00250807">
        <w:trPr>
          <w:trHeight w:hRule="exact" w:val="12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D4EB9" w14:textId="77777777" w:rsidR="0080079C" w:rsidRPr="0055052B" w:rsidRDefault="0080079C" w:rsidP="00250807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  <w:p w14:paraId="6451F196" w14:textId="77777777" w:rsidR="0080079C" w:rsidRPr="0055052B" w:rsidRDefault="0080079C" w:rsidP="00250807">
            <w:pPr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DF44A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Недостовер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18AD5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Блокировка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7DFF3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момента обращения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убъекта ПДН о недостоверности или с момента получения запроса на период проверки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закона  № 152-ФЗ)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74D90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внесенных изменениях</w:t>
            </w:r>
          </w:p>
        </w:tc>
      </w:tr>
      <w:tr w:rsidR="0080079C" w:rsidRPr="0081798A" w14:paraId="28ADBC67" w14:textId="77777777" w:rsidTr="00250807">
        <w:trPr>
          <w:trHeight w:hRule="exact" w:val="43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A61C06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8E00A0" w14:textId="77777777" w:rsidR="0080079C" w:rsidRPr="0055052B" w:rsidRDefault="0080079C" w:rsidP="00250807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CA12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70D79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7 рабочих дней со дня предоставления уточненных сведений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закона  № 152-ФЗ)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FCBB65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79C" w:rsidRPr="0081798A" w14:paraId="47D96773" w14:textId="77777777" w:rsidTr="00250807">
        <w:trPr>
          <w:trHeight w:hRule="exact" w:val="563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21836D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BBB56E" w14:textId="77777777" w:rsidR="0080079C" w:rsidRPr="0055052B" w:rsidRDefault="0080079C" w:rsidP="00250807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05B7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Снятие блокировки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25A1" w14:textId="77777777" w:rsidR="0080079C" w:rsidRPr="0055052B" w:rsidRDefault="0080079C" w:rsidP="00250807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47DC2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79C" w:rsidRPr="0081798A" w14:paraId="46771584" w14:textId="77777777" w:rsidTr="00250807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276DF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74FE2" w14:textId="77777777" w:rsidR="0080079C" w:rsidRPr="0055052B" w:rsidRDefault="0080079C" w:rsidP="00250807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06925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Отказ изменения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E7453" w14:textId="1B025260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0 дне</w:t>
            </w:r>
            <w:proofErr w:type="gram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340438" w:rsidRPr="00256F52">
              <w:rPr>
                <w:rFonts w:ascii="Times New Roman" w:hAnsi="Times New Roman"/>
                <w:sz w:val="24"/>
                <w:szCs w:val="24"/>
              </w:rPr>
              <w:t>согласно п</w:t>
            </w:r>
            <w:r w:rsidR="00340438">
              <w:rPr>
                <w:rFonts w:ascii="Times New Roman" w:hAnsi="Times New Roman"/>
                <w:sz w:val="24"/>
                <w:szCs w:val="24"/>
              </w:rPr>
              <w:t>.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3404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>20 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83BA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отказе изменения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81798A" w14:paraId="49BF085C" w14:textId="77777777" w:rsidTr="00250807">
        <w:trPr>
          <w:trHeight w:hRule="exact" w:val="83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14377" w14:textId="77777777" w:rsidR="0080079C" w:rsidRPr="0055052B" w:rsidRDefault="0080079C" w:rsidP="00250807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621B8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Неправомер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  <w:p w14:paraId="0148627E" w14:textId="77777777" w:rsidR="0080079C" w:rsidRPr="0055052B" w:rsidRDefault="0080079C" w:rsidP="00250807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действий с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73CA9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неправомерной обработки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F04C6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3 рабочих дня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6FC05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об устранении нарушений</w:t>
            </w:r>
          </w:p>
        </w:tc>
      </w:tr>
      <w:tr w:rsidR="0080079C" w:rsidRPr="0081798A" w14:paraId="1491DF6A" w14:textId="77777777" w:rsidTr="00250807">
        <w:trPr>
          <w:trHeight w:hRule="exact" w:val="91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08246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8189" w14:textId="77777777" w:rsidR="0080079C" w:rsidRPr="0055052B" w:rsidRDefault="0080079C" w:rsidP="00250807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30E5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случае невозможности обеспечения правомерности обработки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0B003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10 рабочих дней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3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D2F72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уничтожении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81798A" w14:paraId="4DEFA2B2" w14:textId="77777777" w:rsidTr="00174D34">
        <w:trPr>
          <w:trHeight w:hRule="exact" w:val="18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4A56C" w14:textId="77777777" w:rsidR="0080079C" w:rsidRPr="0055052B" w:rsidRDefault="0080079C" w:rsidP="00250807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AF7C0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целей</w:t>
            </w:r>
          </w:p>
          <w:p w14:paraId="38BF6096" w14:textId="77777777" w:rsidR="0080079C" w:rsidRPr="0055052B" w:rsidRDefault="0080079C" w:rsidP="00250807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91A42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обработки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Уничтожение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11F8F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30 дней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472AA" w14:textId="77777777" w:rsidR="0080079C" w:rsidRPr="0055052B" w:rsidRDefault="0080079C" w:rsidP="00250807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уничтожении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</w:tbl>
    <w:tbl>
      <w:tblPr>
        <w:tblpPr w:leftFromText="180" w:rightFromText="180" w:vertAnchor="text" w:horzAnchor="margin" w:tblpX="5" w:tblpY="31"/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553"/>
        <w:gridCol w:w="2694"/>
        <w:gridCol w:w="4961"/>
        <w:gridCol w:w="5245"/>
      </w:tblGrid>
      <w:tr w:rsidR="0080079C" w:rsidRPr="0081798A" w14:paraId="6B4AC4E2" w14:textId="77777777" w:rsidTr="00174D34">
        <w:trPr>
          <w:trHeight w:hRule="exact"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176AE" w14:textId="77777777" w:rsidR="0080079C" w:rsidRPr="0055052B" w:rsidRDefault="0080079C" w:rsidP="00174D34">
            <w:pPr>
              <w:rPr>
                <w:rFonts w:ascii="Times New Roman" w:hAnsi="Times New Roman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2E041" w14:textId="77777777" w:rsidR="0080079C" w:rsidRPr="0055052B" w:rsidRDefault="0080079C" w:rsidP="00174D34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Запрос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1FEF1" w14:textId="77777777" w:rsidR="0080079C" w:rsidRPr="0055052B" w:rsidRDefault="0080079C" w:rsidP="00174D34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E61E1" w14:textId="77777777" w:rsidR="0080079C" w:rsidRPr="0055052B" w:rsidRDefault="0080079C" w:rsidP="00174D34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DD82C" w14:textId="77777777" w:rsidR="0080079C" w:rsidRPr="0055052B" w:rsidRDefault="0080079C" w:rsidP="00174D34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</w:p>
        </w:tc>
      </w:tr>
      <w:tr w:rsidR="0080079C" w:rsidRPr="0081798A" w14:paraId="1819FE86" w14:textId="77777777" w:rsidTr="00174D34">
        <w:trPr>
          <w:trHeight w:hRule="exact" w:val="276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FF515" w14:textId="77777777" w:rsidR="0080079C" w:rsidRPr="006951C9" w:rsidRDefault="0080079C" w:rsidP="00174D34">
            <w:pPr>
              <w:spacing w:line="268" w:lineRule="exact"/>
              <w:ind w:left="107" w:hanging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Запрос Уполномоченного органа по защите прав Субъекта </w:t>
            </w:r>
            <w:proofErr w:type="spellStart"/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81798A" w14:paraId="6187E3BA" w14:textId="77777777" w:rsidTr="00174D34">
        <w:trPr>
          <w:trHeight w:hRule="exact" w:val="199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610A1" w14:textId="77777777" w:rsidR="0080079C" w:rsidRPr="0055052B" w:rsidRDefault="0080079C" w:rsidP="00174D34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8C1EF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для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уполномоченного органа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4D8AC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затребованной информации по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9193A" w14:textId="77777777" w:rsidR="0080079C" w:rsidRPr="0055052B" w:rsidRDefault="00174D34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0079C"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0 дней (согласно п</w:t>
            </w:r>
            <w:r w:rsidR="008007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0079C"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0079C"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</w:t>
            </w:r>
            <w:r w:rsidR="008007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0079C"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  <w:r w:rsidR="0080079C" w:rsidRPr="00256F52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800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79C" w:rsidRPr="00256F52">
              <w:rPr>
                <w:rFonts w:ascii="Times New Roman" w:hAnsi="Times New Roman"/>
                <w:sz w:val="24"/>
                <w:szCs w:val="24"/>
              </w:rPr>
              <w:t>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97846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затребованной информации по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81798A" w14:paraId="64DEDE32" w14:textId="77777777" w:rsidTr="00174D34">
        <w:trPr>
          <w:trHeight w:hRule="exact" w:val="1416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84FA8" w14:textId="77777777" w:rsidR="0080079C" w:rsidRPr="0055052B" w:rsidRDefault="0080079C" w:rsidP="00174D34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4A7E3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Недостовер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990B8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Блокировка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1DA34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С момента обращения Уполномоченного органа о недостоверности или с момента получения запроса на период проверки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E45AB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закона  № 152-ФЗ)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CE44B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внесенных изменениях</w:t>
            </w:r>
          </w:p>
        </w:tc>
      </w:tr>
      <w:tr w:rsidR="0080079C" w:rsidRPr="0081798A" w14:paraId="1D16C2D4" w14:textId="77777777" w:rsidTr="00174D34">
        <w:trPr>
          <w:trHeight w:hRule="exact" w:val="276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F12E8" w14:textId="77777777" w:rsidR="0080079C" w:rsidRPr="0055052B" w:rsidRDefault="0080079C" w:rsidP="00174D34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539F4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2028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976231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7 рабочих дней со дня предоставления уточненных сведений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21  закона  № 152-ФЗ)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9ECC77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79C" w:rsidRPr="0081798A" w14:paraId="5A07D6CC" w14:textId="77777777" w:rsidTr="00174D34">
        <w:trPr>
          <w:trHeight w:hRule="exact" w:val="577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D1171" w14:textId="77777777" w:rsidR="0080079C" w:rsidRPr="0055052B" w:rsidRDefault="0080079C" w:rsidP="00174D34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2C808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CCA7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Снятие блокировки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7CBF4" w14:textId="77777777" w:rsidR="0080079C" w:rsidRPr="0055052B" w:rsidRDefault="0080079C" w:rsidP="00174D34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82CB5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79C" w:rsidRPr="0081798A" w14:paraId="1265A517" w14:textId="77777777" w:rsidTr="00174D34">
        <w:trPr>
          <w:trHeight w:hRule="exact" w:val="278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82F0A" w14:textId="77777777" w:rsidR="0080079C" w:rsidRPr="0055052B" w:rsidRDefault="0080079C" w:rsidP="00174D34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19829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70463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Отказ изменения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F2E0" w14:textId="3A522325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30 дне</w:t>
            </w:r>
            <w:proofErr w:type="gram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340438" w:rsidRPr="00256F52">
              <w:rPr>
                <w:rFonts w:ascii="Times New Roman" w:hAnsi="Times New Roman"/>
                <w:sz w:val="24"/>
                <w:szCs w:val="24"/>
              </w:rPr>
              <w:t>согласно п</w:t>
            </w:r>
            <w:r w:rsidR="00340438">
              <w:rPr>
                <w:rFonts w:ascii="Times New Roman" w:hAnsi="Times New Roman"/>
                <w:sz w:val="24"/>
                <w:szCs w:val="24"/>
              </w:rPr>
              <w:t>.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3404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40438" w:rsidRPr="00256F52">
              <w:rPr>
                <w:rFonts w:ascii="Times New Roman" w:hAnsi="Times New Roman"/>
                <w:sz w:val="24"/>
                <w:szCs w:val="24"/>
              </w:rPr>
              <w:t>20 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5BF5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отказе изменения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81798A" w14:paraId="39108315" w14:textId="77777777" w:rsidTr="00174D34">
        <w:trPr>
          <w:trHeight w:hRule="exact" w:val="811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B2A16" w14:textId="77777777" w:rsidR="0080079C" w:rsidRPr="0055052B" w:rsidRDefault="0080079C" w:rsidP="00174D34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A79D0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Неправомерность действий с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00903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неправомерной обработки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69A04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3 рабочих дня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F9B2A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об устранении нарушений</w:t>
            </w:r>
          </w:p>
        </w:tc>
      </w:tr>
      <w:tr w:rsidR="0080079C" w:rsidRPr="0081798A" w14:paraId="01F5CD95" w14:textId="77777777" w:rsidTr="00174D34">
        <w:trPr>
          <w:trHeight w:hRule="exact" w:val="904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19AE3" w14:textId="77777777" w:rsidR="0080079C" w:rsidRPr="0055052B" w:rsidRDefault="0080079C" w:rsidP="00174D34">
            <w:pPr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FE3A4" w14:textId="77777777" w:rsidR="0080079C" w:rsidRPr="0055052B" w:rsidRDefault="0080079C" w:rsidP="00174D34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CB0A4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случае невозможности обеспечения правомерности обработки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167E8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10 рабочих дней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21 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C1171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уничтожении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81798A" w14:paraId="6EFDA6A9" w14:textId="77777777" w:rsidTr="00174D34">
        <w:trPr>
          <w:trHeight w:hRule="exact" w:val="54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C8314" w14:textId="77777777" w:rsidR="0080079C" w:rsidRPr="0055052B" w:rsidRDefault="0080079C" w:rsidP="00174D34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D67B8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Достижение целей обработки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0B2F7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Блокировка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EA59D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30 дней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69D9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уничтожении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80079C" w:rsidRPr="0081798A" w14:paraId="1434895C" w14:textId="77777777" w:rsidTr="00174D34">
        <w:trPr>
          <w:trHeight w:hRule="exact" w:val="833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92EA" w14:textId="77777777" w:rsidR="0080079C" w:rsidRPr="0055052B" w:rsidRDefault="0080079C" w:rsidP="00174D34">
            <w:pPr>
              <w:spacing w:line="26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3D5AD" w14:textId="77777777" w:rsidR="0080079C" w:rsidRPr="0055052B" w:rsidRDefault="0080079C" w:rsidP="00174D34">
            <w:pPr>
              <w:spacing w:line="26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9304F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EEDBD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30 дней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21 закона  № 152-ФЗ)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3377E" w14:textId="77777777" w:rsidR="0080079C" w:rsidRPr="0055052B" w:rsidRDefault="0080079C" w:rsidP="00174D34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уничтожении </w:t>
            </w:r>
            <w:proofErr w:type="spellStart"/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</w:tbl>
    <w:p w14:paraId="3E8644D2" w14:textId="77777777" w:rsidR="0080079C" w:rsidRPr="00DF64D9" w:rsidRDefault="0080079C" w:rsidP="0080079C">
      <w:pPr>
        <w:contextualSpacing/>
      </w:pPr>
    </w:p>
    <w:p w14:paraId="400B012F" w14:textId="77777777" w:rsidR="00870B32" w:rsidRPr="00870B32" w:rsidRDefault="00870B32" w:rsidP="00870B32">
      <w:pPr>
        <w:autoSpaceDE w:val="0"/>
        <w:autoSpaceDN w:val="0"/>
        <w:adjustRightInd w:val="0"/>
        <w:spacing w:line="680" w:lineRule="exact"/>
        <w:ind w:left="142" w:hanging="142"/>
        <w:jc w:val="both"/>
        <w:rPr>
          <w:rFonts w:ascii="Times New Roman" w:hAnsi="Times New Roman"/>
          <w:sz w:val="26"/>
          <w:szCs w:val="26"/>
        </w:rPr>
      </w:pPr>
    </w:p>
    <w:sectPr w:rsidR="00870B32" w:rsidRPr="00870B32" w:rsidSect="0080079C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98DCD" w14:textId="77777777" w:rsidR="00605289" w:rsidRDefault="00605289" w:rsidP="00E45184">
      <w:pPr>
        <w:spacing w:after="0" w:line="240" w:lineRule="auto"/>
      </w:pPr>
      <w:r>
        <w:separator/>
      </w:r>
    </w:p>
  </w:endnote>
  <w:endnote w:type="continuationSeparator" w:id="0">
    <w:p w14:paraId="07DAF032" w14:textId="77777777" w:rsidR="00605289" w:rsidRDefault="00605289" w:rsidP="00E4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614C" w14:textId="77777777" w:rsidR="00605289" w:rsidRDefault="00605289" w:rsidP="00E45184">
      <w:pPr>
        <w:spacing w:after="0" w:line="240" w:lineRule="auto"/>
      </w:pPr>
      <w:r>
        <w:separator/>
      </w:r>
    </w:p>
  </w:footnote>
  <w:footnote w:type="continuationSeparator" w:id="0">
    <w:p w14:paraId="10BD12D6" w14:textId="77777777" w:rsidR="00605289" w:rsidRDefault="00605289" w:rsidP="00E45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AA9"/>
    <w:multiLevelType w:val="multilevel"/>
    <w:tmpl w:val="0B840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A423352"/>
    <w:multiLevelType w:val="multilevel"/>
    <w:tmpl w:val="0506245C"/>
    <w:lvl w:ilvl="0">
      <w:start w:val="1"/>
      <w:numFmt w:val="upperRoman"/>
      <w:pStyle w:val="3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E36693F"/>
    <w:multiLevelType w:val="multilevel"/>
    <w:tmpl w:val="DFAA0D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3E6D2149"/>
    <w:multiLevelType w:val="hybridMultilevel"/>
    <w:tmpl w:val="2832744A"/>
    <w:lvl w:ilvl="0" w:tplc="2ADC8A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566967"/>
    <w:multiLevelType w:val="hybridMultilevel"/>
    <w:tmpl w:val="CB90FAF4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>
    <w:nsid w:val="5AD55F27"/>
    <w:multiLevelType w:val="multilevel"/>
    <w:tmpl w:val="714CDCF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C1B4867"/>
    <w:multiLevelType w:val="multilevel"/>
    <w:tmpl w:val="7116B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85067A"/>
    <w:multiLevelType w:val="multilevel"/>
    <w:tmpl w:val="32CE5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E828E2"/>
    <w:multiLevelType w:val="multilevel"/>
    <w:tmpl w:val="859C4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eastAsia="Calibri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6F"/>
    <w:rsid w:val="00001532"/>
    <w:rsid w:val="00040924"/>
    <w:rsid w:val="00170588"/>
    <w:rsid w:val="00174D34"/>
    <w:rsid w:val="001B5A55"/>
    <w:rsid w:val="00210E7A"/>
    <w:rsid w:val="00250807"/>
    <w:rsid w:val="002E2A93"/>
    <w:rsid w:val="00313A7E"/>
    <w:rsid w:val="00324306"/>
    <w:rsid w:val="00340438"/>
    <w:rsid w:val="003A3F4E"/>
    <w:rsid w:val="003E4C58"/>
    <w:rsid w:val="00432D8E"/>
    <w:rsid w:val="00434982"/>
    <w:rsid w:val="004466EF"/>
    <w:rsid w:val="004B26A3"/>
    <w:rsid w:val="004E6286"/>
    <w:rsid w:val="004F2DE1"/>
    <w:rsid w:val="00503143"/>
    <w:rsid w:val="00543C29"/>
    <w:rsid w:val="0055376F"/>
    <w:rsid w:val="005A2009"/>
    <w:rsid w:val="00605289"/>
    <w:rsid w:val="0061160F"/>
    <w:rsid w:val="006C4518"/>
    <w:rsid w:val="0074224F"/>
    <w:rsid w:val="0077221A"/>
    <w:rsid w:val="007F4883"/>
    <w:rsid w:val="0080079C"/>
    <w:rsid w:val="00801A09"/>
    <w:rsid w:val="00870B32"/>
    <w:rsid w:val="008D700C"/>
    <w:rsid w:val="008E72A8"/>
    <w:rsid w:val="008F59EE"/>
    <w:rsid w:val="009228EE"/>
    <w:rsid w:val="00924C20"/>
    <w:rsid w:val="00926349"/>
    <w:rsid w:val="00941B5C"/>
    <w:rsid w:val="0098209A"/>
    <w:rsid w:val="009B569A"/>
    <w:rsid w:val="009F2E8F"/>
    <w:rsid w:val="009F6CC9"/>
    <w:rsid w:val="00A22C10"/>
    <w:rsid w:val="00A46A69"/>
    <w:rsid w:val="00A53F0C"/>
    <w:rsid w:val="00A741E5"/>
    <w:rsid w:val="00A777BD"/>
    <w:rsid w:val="00A83417"/>
    <w:rsid w:val="00A96291"/>
    <w:rsid w:val="00AE4618"/>
    <w:rsid w:val="00B00CCB"/>
    <w:rsid w:val="00B3592E"/>
    <w:rsid w:val="00B604D2"/>
    <w:rsid w:val="00B73580"/>
    <w:rsid w:val="00B876D7"/>
    <w:rsid w:val="00BA38BA"/>
    <w:rsid w:val="00BB460F"/>
    <w:rsid w:val="00BC1672"/>
    <w:rsid w:val="00C16741"/>
    <w:rsid w:val="00C81CF5"/>
    <w:rsid w:val="00C9582B"/>
    <w:rsid w:val="00C971E1"/>
    <w:rsid w:val="00CB2047"/>
    <w:rsid w:val="00CC1C6D"/>
    <w:rsid w:val="00CC2768"/>
    <w:rsid w:val="00D16928"/>
    <w:rsid w:val="00D37F1A"/>
    <w:rsid w:val="00D43B95"/>
    <w:rsid w:val="00D51AD8"/>
    <w:rsid w:val="00D617D8"/>
    <w:rsid w:val="00D946D8"/>
    <w:rsid w:val="00DA10E0"/>
    <w:rsid w:val="00DA317F"/>
    <w:rsid w:val="00DF37E1"/>
    <w:rsid w:val="00E15653"/>
    <w:rsid w:val="00E35FB5"/>
    <w:rsid w:val="00E45184"/>
    <w:rsid w:val="00E948A2"/>
    <w:rsid w:val="00EA5F5E"/>
    <w:rsid w:val="00EA6A09"/>
    <w:rsid w:val="00EB4004"/>
    <w:rsid w:val="00F13DFC"/>
    <w:rsid w:val="00F9710C"/>
    <w:rsid w:val="00F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F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F6CC9"/>
    <w:pPr>
      <w:keepNext/>
      <w:numPr>
        <w:numId w:val="2"/>
      </w:numPr>
      <w:spacing w:before="240" w:after="60"/>
      <w:outlineLvl w:val="2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6F"/>
    <w:pPr>
      <w:ind w:left="720"/>
      <w:contextualSpacing/>
    </w:pPr>
  </w:style>
  <w:style w:type="character" w:customStyle="1" w:styleId="FontStyle22">
    <w:name w:val="Font Style22"/>
    <w:uiPriority w:val="99"/>
    <w:rsid w:val="00F9710C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CC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ConsPlusNormal">
    <w:name w:val="ConsPlusNormal"/>
    <w:rsid w:val="009F6CC9"/>
    <w:pPr>
      <w:widowControl w:val="0"/>
      <w:ind w:firstLine="720"/>
    </w:pPr>
    <w:rPr>
      <w:rFonts w:ascii="Arial" w:eastAsia="Times New Roman" w:hAnsi="Arial"/>
    </w:rPr>
  </w:style>
  <w:style w:type="paragraph" w:customStyle="1" w:styleId="Style2">
    <w:name w:val="Style2"/>
    <w:basedOn w:val="a"/>
    <w:rsid w:val="003A3F4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51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51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451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5184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37F1A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F6CC9"/>
    <w:pPr>
      <w:keepNext/>
      <w:numPr>
        <w:numId w:val="2"/>
      </w:numPr>
      <w:spacing w:before="240" w:after="60"/>
      <w:outlineLvl w:val="2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6F"/>
    <w:pPr>
      <w:ind w:left="720"/>
      <w:contextualSpacing/>
    </w:pPr>
  </w:style>
  <w:style w:type="character" w:customStyle="1" w:styleId="FontStyle22">
    <w:name w:val="Font Style22"/>
    <w:uiPriority w:val="99"/>
    <w:rsid w:val="00F9710C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CC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ConsPlusNormal">
    <w:name w:val="ConsPlusNormal"/>
    <w:rsid w:val="009F6CC9"/>
    <w:pPr>
      <w:widowControl w:val="0"/>
      <w:ind w:firstLine="720"/>
    </w:pPr>
    <w:rPr>
      <w:rFonts w:ascii="Arial" w:eastAsia="Times New Roman" w:hAnsi="Arial"/>
    </w:rPr>
  </w:style>
  <w:style w:type="paragraph" w:customStyle="1" w:styleId="Style2">
    <w:name w:val="Style2"/>
    <w:basedOn w:val="a"/>
    <w:rsid w:val="003A3F4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51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51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451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5184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37F1A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424B2-90D9-483A-B603-E5EF93CD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 Юрий Алексеевич</dc:creator>
  <cp:lastModifiedBy>Бирюкова Юлия Евгеньевна</cp:lastModifiedBy>
  <cp:revision>4</cp:revision>
  <cp:lastPrinted>2023-07-07T05:43:00Z</cp:lastPrinted>
  <dcterms:created xsi:type="dcterms:W3CDTF">2023-09-05T06:40:00Z</dcterms:created>
  <dcterms:modified xsi:type="dcterms:W3CDTF">2023-11-15T04:59:00Z</dcterms:modified>
</cp:coreProperties>
</file>