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99" w:rsidRDefault="00AB7C99" w:rsidP="00AB7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B7C99" w:rsidRDefault="00AB7C99" w:rsidP="00AB7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C99" w:rsidRDefault="00AB7C99" w:rsidP="00AB7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C99" w:rsidRDefault="00AB7C99" w:rsidP="00AB7C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B7C99" w:rsidRDefault="00AB7C99" w:rsidP="00AB7C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AB7C99" w:rsidRPr="00000070" w:rsidRDefault="00AB7C99" w:rsidP="00AB7C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____________№______</w:t>
      </w:r>
    </w:p>
    <w:p w:rsidR="00AB7C99" w:rsidRDefault="00AB7C99" w:rsidP="00AB7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C99" w:rsidRPr="0097569B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 в постановление мэрии городского округа Тольятти от 18.12.2015 № 4091-п/1 «Об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Тольятти»</w:t>
      </w:r>
    </w:p>
    <w:p w:rsidR="00AB7C99" w:rsidRDefault="00AB7C99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7C99" w:rsidRPr="00604D46" w:rsidRDefault="00AB7C99" w:rsidP="00AB7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C99" w:rsidRPr="002361CA" w:rsidRDefault="00AB7C99" w:rsidP="002C147B">
      <w:pPr>
        <w:pStyle w:val="1"/>
        <w:shd w:val="clear" w:color="auto" w:fill="FFFFFF"/>
        <w:spacing w:before="0" w:line="360" w:lineRule="auto"/>
        <w:ind w:right="75" w:firstLine="851"/>
        <w:jc w:val="both"/>
        <w:rPr>
          <w:rFonts w:ascii="Times New Roman" w:eastAsia="Calibri" w:hAnsi="Times New Roman"/>
          <w:b w:val="0"/>
          <w:color w:val="FF0000"/>
        </w:rPr>
      </w:pPr>
      <w:r w:rsidRPr="0097569B">
        <w:rPr>
          <w:rFonts w:ascii="Times New Roman" w:hAnsi="Times New Roman"/>
          <w:b w:val="0"/>
          <w:color w:val="auto"/>
        </w:rPr>
        <w:t xml:space="preserve">В целях </w:t>
      </w:r>
      <w:r w:rsidR="00F238EC">
        <w:rPr>
          <w:rFonts w:ascii="Times New Roman" w:hAnsi="Times New Roman"/>
          <w:b w:val="0"/>
          <w:color w:val="auto"/>
          <w:lang w:val="ru-RU"/>
        </w:rPr>
        <w:t xml:space="preserve">приведения в соответствие с действующими нормативно-правовыми </w:t>
      </w:r>
      <w:r w:rsidR="00F238EC" w:rsidRPr="00F238EC">
        <w:rPr>
          <w:rFonts w:ascii="Times New Roman" w:hAnsi="Times New Roman"/>
          <w:b w:val="0"/>
          <w:color w:val="000000" w:themeColor="text1"/>
          <w:lang w:val="ru-RU"/>
        </w:rPr>
        <w:t xml:space="preserve">актами Самарской области и </w:t>
      </w:r>
      <w:r w:rsidRPr="00F238EC">
        <w:rPr>
          <w:rFonts w:ascii="Times New Roman" w:hAnsi="Times New Roman"/>
          <w:b w:val="0"/>
          <w:color w:val="000000" w:themeColor="text1"/>
        </w:rPr>
        <w:t xml:space="preserve">совершенствования </w:t>
      </w:r>
      <w:r w:rsidR="00F238EC" w:rsidRPr="00F238EC">
        <w:rPr>
          <w:rFonts w:ascii="Times New Roman" w:hAnsi="Times New Roman"/>
          <w:b w:val="0"/>
          <w:color w:val="000000" w:themeColor="text1"/>
          <w:lang w:val="ru-RU"/>
        </w:rPr>
        <w:t xml:space="preserve">норм расходов средств на проведение физкультурных </w:t>
      </w:r>
      <w:r w:rsidR="00BA62B1">
        <w:rPr>
          <w:rFonts w:ascii="Times New Roman" w:hAnsi="Times New Roman"/>
          <w:b w:val="0"/>
          <w:color w:val="000000" w:themeColor="text1"/>
          <w:lang w:val="ru-RU"/>
        </w:rPr>
        <w:t xml:space="preserve">мероприятий </w:t>
      </w:r>
      <w:r w:rsidR="00F238EC" w:rsidRPr="00F238EC">
        <w:rPr>
          <w:rFonts w:ascii="Times New Roman" w:hAnsi="Times New Roman"/>
          <w:b w:val="0"/>
          <w:color w:val="000000" w:themeColor="text1"/>
          <w:lang w:val="ru-RU"/>
        </w:rPr>
        <w:t xml:space="preserve">и спортивных мероприятий, финансируемых за счет средств бюджета городского округа Тольятти, </w:t>
      </w:r>
      <w:r w:rsidRPr="00F238EC">
        <w:rPr>
          <w:rFonts w:ascii="Times New Roman" w:hAnsi="Times New Roman"/>
          <w:b w:val="0"/>
          <w:color w:val="000000" w:themeColor="text1"/>
        </w:rPr>
        <w:t xml:space="preserve">руководствуясь </w:t>
      </w:r>
      <w:hyperlink r:id="rId5" w:history="1">
        <w:r w:rsidRPr="00F238EC">
          <w:rPr>
            <w:rFonts w:ascii="Times New Roman" w:hAnsi="Times New Roman"/>
            <w:b w:val="0"/>
            <w:color w:val="000000" w:themeColor="text1"/>
          </w:rPr>
          <w:t>Уставом</w:t>
        </w:r>
      </w:hyperlink>
      <w:r w:rsidRPr="00F238EC">
        <w:rPr>
          <w:rFonts w:ascii="Times New Roman" w:hAnsi="Times New Roman"/>
          <w:b w:val="0"/>
          <w:color w:val="000000" w:themeColor="text1"/>
        </w:rPr>
        <w:t xml:space="preserve"> городского округа Тольятти</w:t>
      </w:r>
      <w:r w:rsidRPr="00F238EC">
        <w:rPr>
          <w:rFonts w:ascii="Times New Roman" w:eastAsia="Calibri" w:hAnsi="Times New Roman"/>
          <w:b w:val="0"/>
          <w:color w:val="000000" w:themeColor="text1"/>
        </w:rPr>
        <w:t>, администрация городского округа Тольятти ПОСТАНОВЛЯЕТ:</w:t>
      </w:r>
    </w:p>
    <w:p w:rsidR="00AB7C99" w:rsidRPr="00BA62B1" w:rsidRDefault="00AB7C99" w:rsidP="002C147B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F238E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x-none"/>
        </w:rPr>
        <w:t xml:space="preserve">1. Внести в </w:t>
      </w:r>
      <w:r w:rsidR="00F238EC" w:rsidRPr="00F238E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x-none"/>
        </w:rPr>
        <w:t xml:space="preserve">постановление мэрии городского округа Тольятти от 18.12.2015 № 4091-п/1 «Об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Тольятти» </w:t>
      </w:r>
      <w:r w:rsidRPr="00F238EC">
        <w:rPr>
          <w:rFonts w:ascii="Times New Roman" w:hAnsi="Times New Roman"/>
          <w:b w:val="0"/>
          <w:color w:val="000000" w:themeColor="text1"/>
          <w:sz w:val="28"/>
          <w:szCs w:val="28"/>
        </w:rPr>
        <w:t>(далее – По</w:t>
      </w:r>
      <w:r w:rsidR="00F238EC" w:rsidRPr="00F238EC">
        <w:rPr>
          <w:rFonts w:ascii="Times New Roman" w:hAnsi="Times New Roman"/>
          <w:b w:val="0"/>
          <w:color w:val="000000" w:themeColor="text1"/>
          <w:sz w:val="28"/>
          <w:szCs w:val="28"/>
        </w:rPr>
        <w:t>становление</w:t>
      </w:r>
      <w:r w:rsidRPr="00F238EC">
        <w:rPr>
          <w:rFonts w:ascii="Times New Roman" w:hAnsi="Times New Roman"/>
          <w:b w:val="0"/>
          <w:color w:val="000000" w:themeColor="text1"/>
          <w:sz w:val="28"/>
          <w:szCs w:val="28"/>
        </w:rPr>
        <w:t>) (газета «Городские ведомости»,</w:t>
      </w:r>
      <w:r w:rsidRPr="00F238EC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BA62B1">
        <w:rPr>
          <w:rFonts w:ascii="Times New Roman" w:hAnsi="Times New Roman"/>
          <w:b w:val="0"/>
          <w:sz w:val="28"/>
          <w:szCs w:val="28"/>
        </w:rPr>
        <w:t>201</w:t>
      </w:r>
      <w:r w:rsidR="00BA62B1" w:rsidRPr="00BA62B1">
        <w:rPr>
          <w:rFonts w:ascii="Times New Roman" w:hAnsi="Times New Roman"/>
          <w:b w:val="0"/>
          <w:sz w:val="28"/>
          <w:szCs w:val="28"/>
        </w:rPr>
        <w:t>5</w:t>
      </w:r>
      <w:r w:rsidRPr="00BA62B1">
        <w:rPr>
          <w:rFonts w:ascii="Times New Roman" w:hAnsi="Times New Roman"/>
          <w:b w:val="0"/>
          <w:sz w:val="28"/>
          <w:szCs w:val="28"/>
        </w:rPr>
        <w:t xml:space="preserve">, </w:t>
      </w:r>
      <w:r w:rsidR="00BA62B1" w:rsidRPr="00BA62B1">
        <w:rPr>
          <w:rFonts w:ascii="Times New Roman" w:hAnsi="Times New Roman"/>
          <w:b w:val="0"/>
          <w:sz w:val="28"/>
          <w:szCs w:val="28"/>
        </w:rPr>
        <w:t>25</w:t>
      </w:r>
      <w:r w:rsidRPr="00BA62B1">
        <w:rPr>
          <w:rFonts w:ascii="Times New Roman" w:hAnsi="Times New Roman"/>
          <w:b w:val="0"/>
          <w:sz w:val="28"/>
          <w:szCs w:val="28"/>
        </w:rPr>
        <w:t xml:space="preserve"> </w:t>
      </w:r>
      <w:r w:rsidR="00BA62B1" w:rsidRPr="00BA62B1">
        <w:rPr>
          <w:rFonts w:ascii="Times New Roman" w:hAnsi="Times New Roman"/>
          <w:b w:val="0"/>
          <w:sz w:val="28"/>
          <w:szCs w:val="28"/>
        </w:rPr>
        <w:t>декабря</w:t>
      </w:r>
      <w:r w:rsidRPr="00BA62B1">
        <w:rPr>
          <w:rFonts w:ascii="Times New Roman" w:hAnsi="Times New Roman"/>
          <w:b w:val="0"/>
          <w:sz w:val="28"/>
          <w:szCs w:val="28"/>
        </w:rPr>
        <w:t>; 201</w:t>
      </w:r>
      <w:r w:rsidR="00BA62B1" w:rsidRPr="00BA62B1">
        <w:rPr>
          <w:rFonts w:ascii="Times New Roman" w:hAnsi="Times New Roman"/>
          <w:b w:val="0"/>
          <w:sz w:val="28"/>
          <w:szCs w:val="28"/>
        </w:rPr>
        <w:t>6</w:t>
      </w:r>
      <w:r w:rsidRPr="00BA62B1">
        <w:rPr>
          <w:rFonts w:ascii="Times New Roman" w:hAnsi="Times New Roman"/>
          <w:b w:val="0"/>
          <w:sz w:val="28"/>
          <w:szCs w:val="28"/>
        </w:rPr>
        <w:t xml:space="preserve">, </w:t>
      </w:r>
      <w:r w:rsidR="00BA62B1" w:rsidRPr="00BA62B1">
        <w:rPr>
          <w:rFonts w:ascii="Times New Roman" w:hAnsi="Times New Roman"/>
          <w:b w:val="0"/>
          <w:sz w:val="28"/>
          <w:szCs w:val="28"/>
        </w:rPr>
        <w:t>29 июля</w:t>
      </w:r>
      <w:r w:rsidRPr="00BA62B1">
        <w:rPr>
          <w:rFonts w:ascii="Times New Roman" w:hAnsi="Times New Roman"/>
          <w:b w:val="0"/>
          <w:sz w:val="28"/>
          <w:szCs w:val="28"/>
        </w:rPr>
        <w:t>; 20</w:t>
      </w:r>
      <w:r w:rsidR="00BA62B1" w:rsidRPr="00BA62B1">
        <w:rPr>
          <w:rFonts w:ascii="Times New Roman" w:hAnsi="Times New Roman"/>
          <w:b w:val="0"/>
          <w:sz w:val="28"/>
          <w:szCs w:val="28"/>
        </w:rPr>
        <w:t>23</w:t>
      </w:r>
      <w:r w:rsidRPr="00BA62B1">
        <w:rPr>
          <w:rFonts w:ascii="Times New Roman" w:hAnsi="Times New Roman"/>
          <w:b w:val="0"/>
          <w:sz w:val="28"/>
          <w:szCs w:val="28"/>
        </w:rPr>
        <w:t>, 3</w:t>
      </w:r>
      <w:r w:rsidR="00BA62B1" w:rsidRPr="00BA62B1">
        <w:rPr>
          <w:rFonts w:ascii="Times New Roman" w:hAnsi="Times New Roman"/>
          <w:b w:val="0"/>
          <w:sz w:val="28"/>
          <w:szCs w:val="28"/>
        </w:rPr>
        <w:t>1 января</w:t>
      </w:r>
      <w:r w:rsidRPr="00BA62B1">
        <w:rPr>
          <w:rFonts w:ascii="Times New Roman" w:hAnsi="Times New Roman"/>
          <w:b w:val="0"/>
          <w:sz w:val="28"/>
          <w:szCs w:val="28"/>
        </w:rPr>
        <w:t>), следующие изменения:</w:t>
      </w:r>
    </w:p>
    <w:p w:rsidR="00994E23" w:rsidRDefault="00AB7C99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A6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D9458A" w:rsidRPr="00D9458A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994E23" w:rsidRPr="00D9458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BA62B1" w:rsidRDefault="00BA62B1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6238">
        <w:rPr>
          <w:rFonts w:ascii="Times New Roman" w:hAnsi="Times New Roman" w:cs="Times New Roman"/>
          <w:sz w:val="28"/>
          <w:szCs w:val="28"/>
        </w:rPr>
        <w:t>Об утверждении норм расходов средств на</w:t>
      </w:r>
      <w:r w:rsidR="007A2578">
        <w:rPr>
          <w:rFonts w:ascii="Times New Roman" w:hAnsi="Times New Roman" w:cs="Times New Roman"/>
          <w:sz w:val="28"/>
          <w:szCs w:val="28"/>
        </w:rPr>
        <w:t xml:space="preserve"> организацию и</w:t>
      </w:r>
      <w:r w:rsidRPr="00CE6238">
        <w:rPr>
          <w:rFonts w:ascii="Times New Roman" w:hAnsi="Times New Roman" w:cs="Times New Roman"/>
          <w:sz w:val="28"/>
          <w:szCs w:val="28"/>
        </w:rPr>
        <w:t xml:space="preserve"> проведение физкультурных </w:t>
      </w:r>
      <w:r w:rsidR="007A257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E6238">
        <w:rPr>
          <w:rFonts w:ascii="Times New Roman" w:hAnsi="Times New Roman" w:cs="Times New Roman"/>
          <w:sz w:val="28"/>
          <w:szCs w:val="28"/>
        </w:rPr>
        <w:t xml:space="preserve">и спортивных мероприятий, </w:t>
      </w:r>
      <w:r w:rsidR="007A2578">
        <w:rPr>
          <w:rFonts w:ascii="Times New Roman" w:hAnsi="Times New Roman" w:cs="Times New Roman"/>
          <w:sz w:val="28"/>
          <w:szCs w:val="28"/>
        </w:rPr>
        <w:t xml:space="preserve">в том числе официальных физкультурных мероприятий и спортивных мероприятий, </w:t>
      </w:r>
      <w:r w:rsidRPr="00CE6238">
        <w:rPr>
          <w:rFonts w:ascii="Times New Roman" w:hAnsi="Times New Roman" w:cs="Times New Roman"/>
          <w:sz w:val="28"/>
          <w:szCs w:val="28"/>
        </w:rPr>
        <w:t>финансируемых за счет средств бюджета городского округа Тольятти</w:t>
      </w:r>
      <w:r w:rsidR="007A2578">
        <w:rPr>
          <w:rFonts w:ascii="Times New Roman" w:hAnsi="Times New Roman" w:cs="Times New Roman"/>
          <w:sz w:val="28"/>
          <w:szCs w:val="28"/>
        </w:rPr>
        <w:t>, а также на возмещение произведенных на указанные мероприятия расходов».</w:t>
      </w:r>
    </w:p>
    <w:p w:rsidR="006A7F96" w:rsidRDefault="006A7F96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Преамбулу Постановления изложить в следующей редакции:</w:t>
      </w:r>
    </w:p>
    <w:p w:rsidR="006A7F96" w:rsidRDefault="006A7F96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04.12.2007 № 329-ФЗ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культуре и спорте в Российской Федерации», Федеральным законом от </w:t>
      </w:r>
      <w:r w:rsidR="00E4347D">
        <w:rPr>
          <w:rFonts w:ascii="Times New Roman" w:hAnsi="Times New Roman" w:cs="Times New Roman"/>
          <w:sz w:val="28"/>
          <w:szCs w:val="28"/>
        </w:rPr>
        <w:t xml:space="preserve">29.12.2012 № 273-ФЗ «Об образовании в Российской Федерации», </w:t>
      </w:r>
      <w:r w:rsidR="001D3C6C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</w:t>
      </w:r>
      <w:r w:rsidR="00960D26">
        <w:rPr>
          <w:rFonts w:ascii="Times New Roman" w:hAnsi="Times New Roman" w:cs="Times New Roman"/>
          <w:sz w:val="28"/>
          <w:szCs w:val="28"/>
        </w:rPr>
        <w:t xml:space="preserve"> 25.03.2022 </w:t>
      </w:r>
      <w:r w:rsidR="001F1A37" w:rsidRPr="001F1A37">
        <w:rPr>
          <w:rFonts w:ascii="Times New Roman" w:hAnsi="Times New Roman" w:cs="Times New Roman"/>
          <w:sz w:val="28"/>
          <w:szCs w:val="28"/>
        </w:rPr>
        <w:t xml:space="preserve">  </w:t>
      </w:r>
      <w:r w:rsidR="00960D26">
        <w:rPr>
          <w:rFonts w:ascii="Times New Roman" w:hAnsi="Times New Roman" w:cs="Times New Roman"/>
          <w:sz w:val="28"/>
          <w:szCs w:val="28"/>
        </w:rPr>
        <w:t>№ 634-п/1 «</w:t>
      </w:r>
      <w:r w:rsidR="00960D26" w:rsidRPr="00960D26">
        <w:rPr>
          <w:rFonts w:ascii="Times New Roman" w:hAnsi="Times New Roman" w:cs="Times New Roman"/>
          <w:sz w:val="28"/>
          <w:szCs w:val="28"/>
        </w:rPr>
        <w:t>Об организации проведения официальных физкультурных мероприятий и спортивных меропри</w:t>
      </w:r>
      <w:r w:rsidR="00960D26">
        <w:rPr>
          <w:rFonts w:ascii="Times New Roman" w:hAnsi="Times New Roman" w:cs="Times New Roman"/>
          <w:sz w:val="28"/>
          <w:szCs w:val="28"/>
        </w:rPr>
        <w:t>ятий городского округа Тольятти», руководствуясь Уставом городского округа Тольятти, администрация городского округа Тольятти постановляет:».</w:t>
      </w:r>
    </w:p>
    <w:p w:rsidR="00960D26" w:rsidRDefault="00960D26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Постановления изложить в следующей редакции:</w:t>
      </w:r>
    </w:p>
    <w:p w:rsidR="00960D26" w:rsidRDefault="00960D26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Pr="00CE6238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238">
        <w:rPr>
          <w:rFonts w:ascii="Times New Roman" w:hAnsi="Times New Roman" w:cs="Times New Roman"/>
          <w:sz w:val="28"/>
          <w:szCs w:val="28"/>
        </w:rPr>
        <w:t xml:space="preserve"> расходов средств 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</w:t>
      </w:r>
      <w:r w:rsidRPr="00CE6238">
        <w:rPr>
          <w:rFonts w:ascii="Times New Roman" w:hAnsi="Times New Roman" w:cs="Times New Roman"/>
          <w:sz w:val="28"/>
          <w:szCs w:val="28"/>
        </w:rPr>
        <w:t xml:space="preserve"> проведение физкультурных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E6238">
        <w:rPr>
          <w:rFonts w:ascii="Times New Roman" w:hAnsi="Times New Roman" w:cs="Times New Roman"/>
          <w:sz w:val="28"/>
          <w:szCs w:val="28"/>
        </w:rPr>
        <w:t xml:space="preserve">и спортивных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официальных физкультурных мероприятий и спортивных мероприятий, </w:t>
      </w:r>
      <w:r w:rsidRPr="00CE6238">
        <w:rPr>
          <w:rFonts w:ascii="Times New Roman" w:hAnsi="Times New Roman" w:cs="Times New Roman"/>
          <w:sz w:val="28"/>
          <w:szCs w:val="28"/>
        </w:rPr>
        <w:t>финансируемых за счет средств бюджета городского округа Тольятти</w:t>
      </w:r>
      <w:r w:rsidR="002A38E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A38EB" w:rsidRPr="007521E7">
        <w:rPr>
          <w:rFonts w:ascii="Times New Roman" w:hAnsi="Times New Roman" w:cs="Times New Roman"/>
          <w:sz w:val="28"/>
          <w:szCs w:val="28"/>
        </w:rPr>
        <w:t>мероприятия</w:t>
      </w:r>
      <w:r w:rsidR="007521E7" w:rsidRPr="007521E7">
        <w:rPr>
          <w:rFonts w:ascii="Times New Roman" w:hAnsi="Times New Roman" w:cs="Times New Roman"/>
          <w:sz w:val="28"/>
          <w:szCs w:val="28"/>
        </w:rPr>
        <w:t>)</w:t>
      </w:r>
      <w:r w:rsidRPr="00752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возмещение произведенных на указанные мероприятия расходов (Приложения № 1 - № 8).». </w:t>
      </w:r>
    </w:p>
    <w:p w:rsidR="00960D26" w:rsidRDefault="00960D26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D375D">
        <w:rPr>
          <w:rFonts w:ascii="Times New Roman" w:hAnsi="Times New Roman" w:cs="Times New Roman"/>
          <w:sz w:val="28"/>
          <w:szCs w:val="28"/>
        </w:rPr>
        <w:t>В пункте 2 Постановления слова «на проведение физкультурных и спортивных мероприятий» заменить словами «на организацию и проведение мероприятий».</w:t>
      </w:r>
    </w:p>
    <w:p w:rsidR="004D375D" w:rsidRPr="00514262" w:rsidRDefault="004D375D" w:rsidP="002C147B">
      <w:pPr>
        <w:pStyle w:val="ConsPlusNormal"/>
        <w:spacing w:line="360" w:lineRule="auto"/>
        <w:ind w:left="65" w:firstLine="64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72710">
        <w:rPr>
          <w:rFonts w:ascii="Times New Roman" w:hAnsi="Times New Roman" w:cs="Times New Roman"/>
          <w:sz w:val="28"/>
          <w:szCs w:val="28"/>
        </w:rPr>
        <w:t xml:space="preserve">В пункте 3 Постановления слова «при проведении </w:t>
      </w:r>
      <w:r w:rsidR="00E62BF2">
        <w:rPr>
          <w:rFonts w:ascii="Times New Roman" w:hAnsi="Times New Roman" w:cs="Times New Roman"/>
          <w:sz w:val="28"/>
          <w:szCs w:val="28"/>
        </w:rPr>
        <w:t xml:space="preserve">физкультурных и спортивных мероприятий» заменить словами «при организации и проведении мероприятий». </w:t>
      </w:r>
    </w:p>
    <w:p w:rsidR="00D9458A" w:rsidRDefault="00620B4E" w:rsidP="002C14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8D0279">
        <w:rPr>
          <w:rFonts w:ascii="Times New Roman" w:hAnsi="Times New Roman" w:cs="Times New Roman"/>
          <w:color w:val="000000" w:themeColor="text1"/>
          <w:sz w:val="28"/>
          <w:szCs w:val="28"/>
        </w:rPr>
        <w:t>Строки 14 и 15 таблицы Приложения</w:t>
      </w:r>
      <w:r w:rsidR="00D9458A" w:rsidRPr="00D94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</w:t>
      </w:r>
      <w:r w:rsidR="008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9458A" w:rsidRPr="00D945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8D0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9458A" w:rsidRPr="00D94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  <w:r w:rsidR="008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0279" w:rsidRPr="00DD7DE3" w:rsidRDefault="008D0279" w:rsidP="002C14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DE3">
        <w:rPr>
          <w:rFonts w:ascii="Times New Roman" w:hAnsi="Times New Roman" w:cs="Times New Roman"/>
          <w:color w:val="000000" w:themeColor="text1"/>
          <w:sz w:val="28"/>
          <w:szCs w:val="28"/>
        </w:rPr>
        <w:t>1.7. Примечание к таблице Приложения № 1 к Постановлению изложить в следующей редакции:</w:t>
      </w:r>
    </w:p>
    <w:p w:rsidR="002B0A94" w:rsidRPr="00DD7DE3" w:rsidRDefault="003C4B69" w:rsidP="002C14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DE3">
        <w:rPr>
          <w:rFonts w:ascii="Times New Roman" w:hAnsi="Times New Roman" w:cs="Times New Roman"/>
          <w:color w:val="000000" w:themeColor="text1"/>
          <w:sz w:val="28"/>
          <w:szCs w:val="28"/>
        </w:rPr>
        <w:t>«Нормы</w:t>
      </w:r>
      <w:r w:rsidR="008D0279" w:rsidRPr="00DD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предусмотрены за обслуживание одного дня мероприятий, кроме мероприятий, проводимы</w:t>
      </w:r>
      <w:r w:rsidR="00B40E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D0279" w:rsidRPr="00DD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командным игровым видам спорта, где выплаты производятся за обслуживание одной игры.</w:t>
      </w:r>
      <w:r w:rsidR="002B0A94" w:rsidRPr="00DD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7C99" w:rsidRPr="004012A0" w:rsidRDefault="004012A0" w:rsidP="002C147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D7D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Организаторы мероприятий имеют право за счет средств </w:t>
      </w:r>
      <w:r w:rsidR="00CE4A05" w:rsidRPr="00DD7D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от приносящей доход деятельности </w:t>
      </w:r>
      <w:r w:rsidRPr="00DD7D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производить доплату к установленным </w:t>
      </w:r>
      <w:r w:rsidR="002B0A94" w:rsidRPr="00DD7D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нормам</w:t>
      </w:r>
      <w:r w:rsidRPr="00DD7D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выплат</w:t>
      </w:r>
      <w:r w:rsidRPr="004012A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.»</w:t>
      </w:r>
      <w:r w:rsidR="002B0A9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9414AC" w:rsidRPr="00E10017" w:rsidRDefault="00CD60B3" w:rsidP="008D6BD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1.8</w:t>
      </w:r>
      <w:r w:rsidR="004012A0" w:rsidRPr="008831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9171AE" w:rsidRPr="008831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</w:t>
      </w:r>
      <w:r w:rsidR="003C7C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</w:t>
      </w:r>
      <w:r w:rsidR="009171AE" w:rsidRPr="008831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 </w:t>
      </w:r>
      <w:r w:rsidR="003C7C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9171AE" w:rsidRPr="008831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Постановлени</w:t>
      </w:r>
      <w:r w:rsidR="003C7C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ю</w:t>
      </w:r>
      <w:r w:rsidR="009171AE" w:rsidRPr="008831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изложить в редакции</w:t>
      </w:r>
      <w:r w:rsidR="008D6BD9" w:rsidRPr="008D6BD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D6BD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согласно Приложению № 1 к настоящему постановлению. </w:t>
      </w:r>
      <w:r w:rsidR="002C147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2C147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2C147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2C147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</w:p>
    <w:p w:rsidR="00F3127F" w:rsidRDefault="00F3127F" w:rsidP="002C14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Calibri"/>
        </w:rPr>
        <w:tab/>
      </w:r>
      <w:r w:rsidR="00AB7C99" w:rsidRPr="00F3127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B7C99" w:rsidRPr="00F312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3127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>пункте 1 Примечания П</w:t>
      </w:r>
      <w:r w:rsidR="00B36D06">
        <w:rPr>
          <w:rFonts w:ascii="Times New Roman" w:hAnsi="Times New Roman"/>
          <w:color w:val="000000" w:themeColor="text1"/>
          <w:sz w:val="28"/>
          <w:szCs w:val="28"/>
        </w:rPr>
        <w:t>риложения</w:t>
      </w:r>
      <w:r w:rsidRPr="00F312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58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D9458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Pr="00F3127F">
        <w:rPr>
          <w:rFonts w:ascii="Times New Roman" w:hAnsi="Times New Roman"/>
          <w:color w:val="000000" w:themeColor="text1"/>
          <w:sz w:val="28"/>
          <w:szCs w:val="28"/>
        </w:rPr>
        <w:t>наградной атрибутики и памятных призов на общегородские (традиционные, знаковые)» заменить словом «приза»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127F" w:rsidRDefault="00F3127F" w:rsidP="002C14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A14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A145B">
        <w:rPr>
          <w:rFonts w:ascii="Times New Roman" w:hAnsi="Times New Roman"/>
          <w:color w:val="000000" w:themeColor="text1"/>
          <w:sz w:val="28"/>
          <w:szCs w:val="28"/>
        </w:rPr>
        <w:t xml:space="preserve">4, 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A145B">
        <w:rPr>
          <w:rFonts w:ascii="Times New Roman" w:hAnsi="Times New Roman"/>
          <w:color w:val="000000" w:themeColor="text1"/>
          <w:sz w:val="28"/>
          <w:szCs w:val="28"/>
        </w:rPr>
        <w:t xml:space="preserve">5, 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A14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07288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7A145B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утратившими силу.</w:t>
      </w:r>
    </w:p>
    <w:p w:rsidR="00595D75" w:rsidRPr="00FC09FD" w:rsidRDefault="007A145B" w:rsidP="002C147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347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</w:t>
      </w:r>
      <w:r w:rsidR="0030728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11</w:t>
      </w:r>
      <w:r w:rsidRPr="004347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F614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</w:t>
      </w:r>
      <w:r w:rsidR="0093287F" w:rsidRPr="004347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6 </w:t>
      </w:r>
      <w:r w:rsidR="00F614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</w:t>
      </w:r>
      <w:r w:rsidR="0093287F" w:rsidRPr="004347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Постановлени</w:t>
      </w:r>
      <w:r w:rsidR="00F614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ю</w:t>
      </w:r>
      <w:r w:rsidR="0093287F" w:rsidRPr="004347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F6146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изложить в </w:t>
      </w:r>
      <w:r w:rsidR="00FC09F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редакции </w:t>
      </w:r>
      <w:r w:rsidR="00FC09FD" w:rsidRP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согласно Приложению № </w:t>
      </w:r>
      <w:r w:rsid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2</w:t>
      </w:r>
      <w:r w:rsidR="00FC09FD" w:rsidRP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 к настоящему постановлению. </w:t>
      </w:r>
      <w:r w:rsidR="00FC09FD" w:rsidRP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ab/>
      </w:r>
    </w:p>
    <w:p w:rsidR="00CC4FD6" w:rsidRPr="00D45A0C" w:rsidRDefault="003949DA" w:rsidP="00605F6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>1.1</w:t>
      </w:r>
      <w:r w:rsidR="009746FA"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="009746FA"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>Приложение</w:t>
      </w:r>
      <w:r w:rsidR="00A21480"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8</w:t>
      </w:r>
      <w:r w:rsidR="009746FA" w:rsidRPr="00605F6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Постановлению изложить</w:t>
      </w:r>
      <w:r w:rsidR="009746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F6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редакции </w:t>
      </w:r>
      <w:r w:rsidR="00605F6E" w:rsidRP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согласно Приложению № </w:t>
      </w:r>
      <w:r w:rsidR="00605F6E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3</w:t>
      </w:r>
      <w:r w:rsidR="00605F6E" w:rsidRPr="00FC09F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 к настоящему постановлению. </w:t>
      </w:r>
      <w:r w:rsidR="00A510F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</w:p>
    <w:p w:rsidR="00AB7C99" w:rsidRPr="00A21480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480">
        <w:rPr>
          <w:rFonts w:ascii="Times New Roman" w:hAnsi="Times New Roman"/>
          <w:color w:val="000000" w:themeColor="text1"/>
          <w:sz w:val="28"/>
          <w:szCs w:val="28"/>
        </w:rPr>
        <w:t>2. Управлению физической культуры и спорта администрации городского округа Тольятти (Шутов Д.А.) довести настоящее постановление до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Тольятти.</w:t>
      </w:r>
    </w:p>
    <w:p w:rsidR="00AB7C99" w:rsidRPr="00A21480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480">
        <w:rPr>
          <w:rFonts w:ascii="Times New Roman" w:hAnsi="Times New Roman"/>
          <w:color w:val="000000" w:themeColor="text1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21480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480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A214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99" w:rsidRPr="0017444B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44B">
        <w:rPr>
          <w:rFonts w:ascii="Times New Roman" w:hAnsi="Times New Roman"/>
          <w:sz w:val="28"/>
          <w:szCs w:val="28"/>
        </w:rPr>
        <w:t>5. Контроль исполнения настоящего постановления возложить на заместителя главы городского округа по социальным вопросам.</w:t>
      </w:r>
    </w:p>
    <w:p w:rsidR="00AB7C99" w:rsidRDefault="00AB7C99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0E7216" w:rsidRDefault="000E7216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0E7216" w:rsidRPr="0017444B" w:rsidRDefault="000E7216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AB7C99" w:rsidRDefault="00AB7C99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7444B">
        <w:rPr>
          <w:rFonts w:ascii="Times New Roman" w:hAnsi="Times New Roman"/>
          <w:sz w:val="28"/>
          <w:szCs w:val="28"/>
        </w:rPr>
        <w:t>Глава городского округа Тольятти</w:t>
      </w:r>
      <w:r w:rsidRPr="0017444B">
        <w:rPr>
          <w:rFonts w:ascii="Times New Roman" w:hAnsi="Times New Roman"/>
          <w:sz w:val="28"/>
          <w:szCs w:val="28"/>
        </w:rPr>
        <w:tab/>
      </w:r>
      <w:r w:rsidRPr="0017444B">
        <w:rPr>
          <w:rFonts w:ascii="Times New Roman" w:hAnsi="Times New Roman"/>
          <w:sz w:val="28"/>
          <w:szCs w:val="28"/>
        </w:rPr>
        <w:tab/>
      </w:r>
      <w:r w:rsidRPr="0017444B">
        <w:rPr>
          <w:rFonts w:ascii="Times New Roman" w:hAnsi="Times New Roman"/>
          <w:sz w:val="28"/>
          <w:szCs w:val="28"/>
        </w:rPr>
        <w:tab/>
      </w:r>
      <w:r w:rsidRPr="0017444B">
        <w:rPr>
          <w:rFonts w:ascii="Times New Roman" w:hAnsi="Times New Roman"/>
          <w:sz w:val="28"/>
          <w:szCs w:val="28"/>
        </w:rPr>
        <w:tab/>
      </w:r>
      <w:r w:rsidRPr="0017444B">
        <w:rPr>
          <w:rFonts w:ascii="Times New Roman" w:hAnsi="Times New Roman"/>
          <w:sz w:val="28"/>
          <w:szCs w:val="28"/>
        </w:rPr>
        <w:tab/>
        <w:t xml:space="preserve">               Н.А. </w:t>
      </w:r>
      <w:proofErr w:type="spellStart"/>
      <w:r w:rsidRPr="0017444B">
        <w:rPr>
          <w:rFonts w:ascii="Times New Roman" w:hAnsi="Times New Roman"/>
          <w:sz w:val="28"/>
          <w:szCs w:val="28"/>
        </w:rPr>
        <w:t>Ренц</w:t>
      </w:r>
      <w:proofErr w:type="spellEnd"/>
    </w:p>
    <w:p w:rsidR="0086475E" w:rsidRDefault="0086475E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86475E" w:rsidRDefault="0086475E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86475E" w:rsidRDefault="0086475E" w:rsidP="002C14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86475E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1 </w:t>
      </w:r>
    </w:p>
    <w:p w:rsidR="0086475E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86475E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городского округа Тольятти </w:t>
      </w:r>
    </w:p>
    <w:p w:rsidR="0086475E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:rsidR="0086475E" w:rsidRDefault="0086475E" w:rsidP="0086475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6475E" w:rsidRDefault="0086475E" w:rsidP="0086475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6475E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  </w:t>
      </w:r>
    </w:p>
    <w:p w:rsidR="0086475E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86475E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городского округа Тольятти</w:t>
      </w:r>
    </w:p>
    <w:p w:rsidR="0086475E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:rsidR="0086475E" w:rsidRDefault="0086475E" w:rsidP="0078796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        </w:t>
      </w:r>
    </w:p>
    <w:p w:rsidR="0086475E" w:rsidRPr="00BE3D72" w:rsidRDefault="0086475E" w:rsidP="0086475E">
      <w:pPr>
        <w:spacing w:after="0" w:line="360" w:lineRule="auto"/>
        <w:ind w:left="6372" w:firstLine="708"/>
        <w:contextualSpacing/>
        <w:jc w:val="both"/>
        <w:rPr>
          <w:rFonts w:cs="Calibri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Таблица № 1</w:t>
      </w:r>
    </w:p>
    <w:p w:rsidR="0086475E" w:rsidRPr="003C4B6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B69">
        <w:rPr>
          <w:rFonts w:ascii="Times New Roman" w:hAnsi="Times New Roman"/>
          <w:sz w:val="28"/>
          <w:szCs w:val="28"/>
        </w:rPr>
        <w:t xml:space="preserve">Нормы выплат </w:t>
      </w:r>
    </w:p>
    <w:p w:rsidR="0086475E" w:rsidRPr="003C4B6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B69">
        <w:rPr>
          <w:rFonts w:ascii="Times New Roman" w:hAnsi="Times New Roman"/>
          <w:sz w:val="28"/>
          <w:szCs w:val="28"/>
        </w:rPr>
        <w:t xml:space="preserve">спортивным судьям для всех видов </w:t>
      </w:r>
    </w:p>
    <w:p w:rsidR="0086475E" w:rsidRPr="003C4B6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B69">
        <w:rPr>
          <w:rFonts w:ascii="Times New Roman" w:hAnsi="Times New Roman"/>
          <w:sz w:val="28"/>
          <w:szCs w:val="28"/>
        </w:rPr>
        <w:t>физкультурных мероприятий и спортивных мероприятий, в том числе официальных физкультурных мероприятий и спортивных мероприятий, за исключением указанных мероприятий, проводимым по командным игровым видам спорта</w:t>
      </w:r>
    </w:p>
    <w:p w:rsidR="0086475E" w:rsidRPr="003C4B69" w:rsidRDefault="0086475E" w:rsidP="0086475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86475E" w:rsidRPr="00877A25" w:rsidTr="00391C1D">
        <w:tc>
          <w:tcPr>
            <w:tcW w:w="567" w:type="dxa"/>
            <w:vMerge w:val="restart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6009" w:type="dxa"/>
            <w:gridSpan w:val="5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</w:t>
            </w:r>
          </w:p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</w:tr>
      <w:tr w:rsidR="0086475E" w:rsidRPr="00877A25" w:rsidTr="00391C1D">
        <w:tc>
          <w:tcPr>
            <w:tcW w:w="567" w:type="dxa"/>
            <w:vMerge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1270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1140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950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760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1000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850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600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450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380</w:t>
            </w:r>
          </w:p>
        </w:tc>
      </w:tr>
    </w:tbl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Условные обозначения: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МК - спортивный судья международной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ВК - спортивный судья всероссийской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РК - спортивный судья республиканской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1К - спортивный судья первой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2К - спортивный судья второй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3К - спортивный судья третьей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Ю/С - юный спортивный судья.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Примечания: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1. Определение наименования судейских должностей (главный, старший) устанавливается в соответствии с правилами вида спорта.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2. Нормы выплат спортивным судьям предусмотрены за обслуживание одного дня мероприятий. Порядок оплаты судейства осуществляется в соответствии с Положением (регламентом) проведения мероприятия.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3. Материальное обеспечение судей осуществляется в течение всего периода судейской работы.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При необходимости на подготовительном и заключительном этапах для организации мероприятия и подведения его итогов оплата работы главного (старшего) судьи, главного (старшего) судьи-секретаря, заместителя главного (старшего) судьи и заместителя главного (старшего) судьи-секретаря может увеличиваться на период не более 2 дней сверх срока проведения мероприятий.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4. Количественный состав судейской бригады, обслуживающей официальн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физкультурн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мероприяти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мероприяти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, формируется в соответствии с официальными правилами соревнований по виду спорта.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5. Организаторы мероприятий имеют право за счет средств от приносящей доход деятельности производить доплату к установленным размерам выплат спортивным судьям. 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jc w:val="both"/>
        <w:rPr>
          <w:rFonts w:cs="Calibri"/>
          <w:color w:val="000000" w:themeColor="text1"/>
        </w:rPr>
      </w:pP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cs="Calibri"/>
          <w:color w:val="000000" w:themeColor="text1"/>
        </w:rPr>
        <w:lastRenderedPageBreak/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cs="Calibri"/>
          <w:color w:val="000000" w:themeColor="text1"/>
        </w:rPr>
        <w:tab/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Таблица № 2 </w:t>
      </w:r>
    </w:p>
    <w:p w:rsidR="0086475E" w:rsidRPr="00877A25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Нормы выплат </w:t>
      </w:r>
    </w:p>
    <w:p w:rsidR="0086475E" w:rsidRPr="00877A25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спортивным судьям для физкультурных мероприятий и спортивных мероприятий, в том числе официальных физкультурных мероприятий и спортивных мероприятий, проводимым по командным игровым видам спорта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86475E" w:rsidRPr="00877A25" w:rsidTr="00391C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 (в рублях)</w:t>
            </w:r>
          </w:p>
        </w:tc>
      </w:tr>
      <w:tr w:rsidR="0086475E" w:rsidRPr="00877A25" w:rsidTr="00391C1D">
        <w:tc>
          <w:tcPr>
            <w:tcW w:w="567" w:type="dxa"/>
            <w:vMerge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1270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1140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950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760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1000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850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600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450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380</w:t>
            </w:r>
          </w:p>
        </w:tc>
      </w:tr>
      <w:tr w:rsidR="0086475E" w:rsidRPr="00877A25" w:rsidTr="00391C1D">
        <w:tc>
          <w:tcPr>
            <w:tcW w:w="9014" w:type="dxa"/>
            <w:gridSpan w:val="7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согласно правилам соревнований по виду спорта)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1270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1020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920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1140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1000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900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Комиссар, делегат, инспектор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1270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1080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1000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850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650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600</w:t>
            </w:r>
          </w:p>
        </w:tc>
      </w:tr>
      <w:tr w:rsidR="0086475E" w:rsidRPr="00877A25" w:rsidTr="00391C1D">
        <w:tc>
          <w:tcPr>
            <w:tcW w:w="9014" w:type="dxa"/>
            <w:gridSpan w:val="7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 укороченным регламентом соревнований по виду спорта)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635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540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570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510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500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450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500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425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325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300</w:t>
            </w:r>
          </w:p>
        </w:tc>
      </w:tr>
      <w:tr w:rsidR="0086475E" w:rsidRPr="00877A25" w:rsidTr="00391C1D">
        <w:tc>
          <w:tcPr>
            <w:tcW w:w="9014" w:type="dxa"/>
            <w:gridSpan w:val="7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продолжительностью менее 15 мин)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320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270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285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255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250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225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77A25" w:rsidTr="00391C1D">
        <w:tc>
          <w:tcPr>
            <w:tcW w:w="56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86475E" w:rsidRPr="00877A25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Судьи (в составе бригады) </w:t>
            </w:r>
          </w:p>
        </w:tc>
        <w:tc>
          <w:tcPr>
            <w:tcW w:w="1531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250</w:t>
            </w:r>
          </w:p>
        </w:tc>
        <w:tc>
          <w:tcPr>
            <w:tcW w:w="1020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220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160</w:t>
            </w:r>
          </w:p>
        </w:tc>
        <w:tc>
          <w:tcPr>
            <w:tcW w:w="1304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155</w:t>
            </w:r>
          </w:p>
        </w:tc>
        <w:tc>
          <w:tcPr>
            <w:tcW w:w="1077" w:type="dxa"/>
          </w:tcPr>
          <w:p w:rsidR="0086475E" w:rsidRPr="00877A25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150</w:t>
            </w:r>
          </w:p>
        </w:tc>
      </w:tr>
    </w:tbl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Условные обозначения: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МК - спортивный судья международной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ВК - спортивный судья всероссийской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РК - спортивный судья республиканской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1К - спортивный судья первой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2К - спортивный судья второй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3К - спортивный судья третьей категории;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Ю/С - юный спортивный судья.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Примечания: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1. Определение наименования судейских должностей (главный, старший) устанавливается в соответствии с правилами вида спорта.</w:t>
      </w:r>
    </w:p>
    <w:p w:rsidR="0086475E" w:rsidRPr="00877A25" w:rsidRDefault="0086475E" w:rsidP="008647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Нормы выплат спортивным судьям мероприятия предусмотрены за обслуживание одного дня мероприятий. </w:t>
      </w:r>
    </w:p>
    <w:p w:rsidR="0086475E" w:rsidRPr="00877A25" w:rsidRDefault="0086475E" w:rsidP="008647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 w:cs="Times New Roman"/>
          <w:color w:val="000000" w:themeColor="text1"/>
          <w:sz w:val="28"/>
          <w:szCs w:val="28"/>
        </w:rPr>
        <w:t>Нормы выплат спортивным судьям игры (матча) производятся за обслуживание одной игры.</w:t>
      </w:r>
    </w:p>
    <w:p w:rsidR="0086475E" w:rsidRPr="00877A25" w:rsidRDefault="0086475E" w:rsidP="008647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оплаты судейства осуществляется в соответствии с Положением (рег</w:t>
      </w:r>
      <w:r w:rsidR="00033D0C">
        <w:rPr>
          <w:rFonts w:ascii="Times New Roman" w:hAnsi="Times New Roman" w:cs="Times New Roman"/>
          <w:color w:val="000000" w:themeColor="text1"/>
          <w:sz w:val="28"/>
          <w:szCs w:val="28"/>
        </w:rPr>
        <w:t>ламентом) проведения мероприятий</w:t>
      </w:r>
      <w:r w:rsidRPr="00877A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3. Материальное обеспечение судей осуществляется в течение всего периода судейской работы.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При необходимости на подготовительном и заключительном этапах для организации мероприятия и подведения его итогов оплата работы главного (старшего) судьи, главного (старшего) судьи-секретаря, заместителя главного (старшего) судьи и заместителя главного (старшего) судьи-секретаря может увеличиваться на период не более 2 дней сверх срока проведения мероприятий.</w:t>
      </w:r>
    </w:p>
    <w:p w:rsidR="0086475E" w:rsidRPr="00877A25" w:rsidRDefault="0086475E" w:rsidP="008647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>4. Количественный состав судейской бригады, обслуживающей официальн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физкультурн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мероприяти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е мероприяти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A25">
        <w:rPr>
          <w:rFonts w:ascii="Times New Roman" w:hAnsi="Times New Roman"/>
          <w:color w:val="000000" w:themeColor="text1"/>
          <w:sz w:val="28"/>
          <w:szCs w:val="28"/>
        </w:rPr>
        <w:t>, формируется в соответствии с официальными правилами соревнований по виду спорта.</w:t>
      </w:r>
    </w:p>
    <w:p w:rsidR="0086475E" w:rsidRDefault="0086475E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77A25">
        <w:rPr>
          <w:rFonts w:ascii="Times New Roman" w:hAnsi="Times New Roman"/>
          <w:color w:val="000000" w:themeColor="text1"/>
          <w:sz w:val="28"/>
          <w:szCs w:val="28"/>
        </w:rPr>
        <w:t xml:space="preserve">5. Организаторы мероприятий имеют право за счет средств от приносящей доход деятельности производить доплату к установленным </w:t>
      </w:r>
      <w:r>
        <w:rPr>
          <w:rFonts w:ascii="Times New Roman" w:hAnsi="Times New Roman"/>
          <w:sz w:val="28"/>
          <w:szCs w:val="28"/>
        </w:rPr>
        <w:t>нормам</w:t>
      </w:r>
      <w:r w:rsidRPr="00E10017">
        <w:rPr>
          <w:rFonts w:ascii="Times New Roman" w:hAnsi="Times New Roman"/>
          <w:sz w:val="28"/>
          <w:szCs w:val="28"/>
        </w:rPr>
        <w:t xml:space="preserve"> выплат спортивным судьям.</w:t>
      </w:r>
    </w:p>
    <w:p w:rsidR="007C2163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2163" w:rsidRPr="0017444B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6BD9" w:rsidRDefault="008D6BD9" w:rsidP="002C147B">
      <w:pPr>
        <w:spacing w:after="0" w:line="360" w:lineRule="auto"/>
      </w:pPr>
    </w:p>
    <w:p w:rsidR="008D6BD9" w:rsidRDefault="008D6BD9" w:rsidP="008D6BD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</w:p>
    <w:p w:rsidR="008D6BD9" w:rsidRDefault="008D6BD9" w:rsidP="008D6B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к постановлению администрации </w:t>
      </w:r>
    </w:p>
    <w:p w:rsidR="008D6BD9" w:rsidRDefault="008D6BD9" w:rsidP="008D6B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городского округа Тольятти </w:t>
      </w:r>
    </w:p>
    <w:p w:rsidR="008D6BD9" w:rsidRDefault="008D6BD9" w:rsidP="008D6BD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:rsidR="008D6BD9" w:rsidRDefault="008D6BD9" w:rsidP="008D6BD9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D6BD9" w:rsidRDefault="008D6BD9" w:rsidP="008D6BD9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D6BD9" w:rsidRDefault="008D6BD9" w:rsidP="008D6BD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6   </w:t>
      </w:r>
    </w:p>
    <w:p w:rsidR="008D6BD9" w:rsidRDefault="008D6BD9" w:rsidP="008D6BD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8D6BD9" w:rsidRDefault="008D6BD9" w:rsidP="008D6B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городского округа Тольятти</w:t>
      </w:r>
    </w:p>
    <w:p w:rsidR="008D6BD9" w:rsidRDefault="008D6BD9" w:rsidP="008D6BD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:rsidR="00674D48" w:rsidRDefault="00674D48" w:rsidP="00674D48">
      <w:pPr>
        <w:pStyle w:val="ConsPlusTitle"/>
        <w:spacing w:line="276" w:lineRule="auto"/>
        <w:ind w:left="2124" w:firstLine="708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674D48" w:rsidRDefault="00674D48" w:rsidP="00033D0C">
      <w:pPr>
        <w:pStyle w:val="ConsPlusTitle"/>
        <w:ind w:left="2124" w:firstLine="708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</w:t>
      </w:r>
      <w:r w:rsidRPr="0059499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Нормы расходов </w:t>
      </w:r>
    </w:p>
    <w:p w:rsidR="00674D48" w:rsidRPr="00594996" w:rsidRDefault="00674D48" w:rsidP="00033D0C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9499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обеспечение питанием участников мероприятий</w:t>
      </w:r>
      <w:r w:rsidRPr="005949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период проведения официальных физкультурных мероприятий и спортивных мероприятий, проводимых на территории городского округа Тольятти в соответствии с положениями (регламентами) об их проведении, </w:t>
      </w:r>
      <w:r w:rsidRPr="000801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пунктов питания на дистанции, выполнения требований по соблю</w:t>
      </w:r>
      <w:r w:rsidRPr="005949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дению питьевого режима</w:t>
      </w:r>
    </w:p>
    <w:p w:rsidR="00674D48" w:rsidRDefault="00674D48" w:rsidP="00674D48">
      <w:pPr>
        <w:pStyle w:val="ConsPlusNormal"/>
        <w:spacing w:line="360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827"/>
      </w:tblGrid>
      <w:tr w:rsidR="00674D48" w:rsidRPr="005C49A2" w:rsidTr="00391C1D">
        <w:tc>
          <w:tcPr>
            <w:tcW w:w="562" w:type="dxa"/>
          </w:tcPr>
          <w:p w:rsidR="00674D48" w:rsidRPr="005C49A2" w:rsidRDefault="00674D48" w:rsidP="00391C1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74D48" w:rsidRPr="005C49A2" w:rsidRDefault="00674D48" w:rsidP="00391C1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7" w:type="dxa"/>
          </w:tcPr>
          <w:p w:rsidR="00674D48" w:rsidRDefault="00674D48" w:rsidP="00391C1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 xml:space="preserve">Нормы расходов </w:t>
            </w:r>
          </w:p>
          <w:p w:rsidR="00674D48" w:rsidRPr="005C49A2" w:rsidRDefault="00674D48" w:rsidP="00391C1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>на одного участника в день</w:t>
            </w:r>
          </w:p>
          <w:p w:rsidR="00674D48" w:rsidRPr="005C49A2" w:rsidRDefault="00674D48" w:rsidP="00391C1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74D48" w:rsidRPr="005C49A2" w:rsidTr="00391C1D">
        <w:tc>
          <w:tcPr>
            <w:tcW w:w="562" w:type="dxa"/>
          </w:tcPr>
          <w:p w:rsidR="00674D48" w:rsidRPr="005C49A2" w:rsidRDefault="00674D48" w:rsidP="00391C1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74D48" w:rsidRPr="005C49A2" w:rsidRDefault="00674D48" w:rsidP="004549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</w:t>
            </w: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спортивные мероприятия</w:t>
            </w:r>
          </w:p>
        </w:tc>
        <w:tc>
          <w:tcPr>
            <w:tcW w:w="3827" w:type="dxa"/>
          </w:tcPr>
          <w:p w:rsidR="00674D48" w:rsidRPr="005C49A2" w:rsidRDefault="00674D48" w:rsidP="00391C1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2">
              <w:rPr>
                <w:rFonts w:ascii="Times New Roman" w:hAnsi="Times New Roman" w:cs="Times New Roman"/>
                <w:sz w:val="28"/>
                <w:szCs w:val="28"/>
              </w:rPr>
              <w:t>до 550</w:t>
            </w:r>
          </w:p>
        </w:tc>
      </w:tr>
      <w:tr w:rsidR="00674D48" w:rsidRPr="005C49A2" w:rsidTr="00391C1D">
        <w:tc>
          <w:tcPr>
            <w:tcW w:w="562" w:type="dxa"/>
          </w:tcPr>
          <w:p w:rsidR="00674D48" w:rsidRPr="0008012B" w:rsidRDefault="00674D48" w:rsidP="00391C1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74D48" w:rsidRPr="0008012B" w:rsidRDefault="00674D48" w:rsidP="004549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2B">
              <w:rPr>
                <w:rFonts w:ascii="Times New Roman" w:hAnsi="Times New Roman" w:cs="Times New Roman"/>
                <w:sz w:val="28"/>
                <w:szCs w:val="28"/>
              </w:rPr>
              <w:t xml:space="preserve"> Пункты питания на дистанции</w:t>
            </w:r>
          </w:p>
        </w:tc>
        <w:tc>
          <w:tcPr>
            <w:tcW w:w="3827" w:type="dxa"/>
          </w:tcPr>
          <w:p w:rsidR="00674D48" w:rsidRPr="005C49A2" w:rsidRDefault="00674D48" w:rsidP="00391C1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12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</w:tbl>
    <w:p w:rsidR="00674D48" w:rsidRDefault="00674D48" w:rsidP="00674D4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D48" w:rsidRPr="005C49A2" w:rsidRDefault="00674D48" w:rsidP="00674D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>Примечания:</w:t>
      </w:r>
    </w:p>
    <w:p w:rsidR="00674D48" w:rsidRDefault="00674D48" w:rsidP="00674D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1. </w:t>
      </w:r>
      <w:r w:rsidRPr="00C8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питанием участников мероприятий производится во все дни, включая день прохождения мандатной комиссии, опробования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мероприятий. </w:t>
      </w:r>
    </w:p>
    <w:p w:rsidR="00674D48" w:rsidRPr="00A244EE" w:rsidRDefault="00674D48" w:rsidP="00674D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>2. Организация пунктов питания на дистанции и питьевого режима осуществляется в зависимости от продолжительности дистанции - более 30 к</w:t>
      </w:r>
      <w:r>
        <w:rPr>
          <w:rFonts w:ascii="Times New Roman" w:hAnsi="Times New Roman" w:cs="Times New Roman"/>
          <w:sz w:val="28"/>
          <w:szCs w:val="28"/>
        </w:rPr>
        <w:t>м, а также с учетом требований п</w:t>
      </w:r>
      <w:r w:rsidRPr="005C49A2">
        <w:rPr>
          <w:rFonts w:ascii="Times New Roman" w:hAnsi="Times New Roman" w:cs="Times New Roman"/>
          <w:sz w:val="28"/>
          <w:szCs w:val="28"/>
        </w:rPr>
        <w:t xml:space="preserve">оложений (регламентов) проведения </w:t>
      </w:r>
      <w:r w:rsidRPr="005C49A2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48" w:rsidRDefault="00674D48" w:rsidP="00674D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 участником мероприятий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, в том числе официального спортивного мероприятия понимается спортсмен, спортсмен-ведущий, тренер-преподаватель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и(или) иное сопровождающее лицо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, спортивный судья, иной специалист, предусмотренный правилами вида спорта, положением (регламентом) и (или) иным документом, регламентирующим орга</w:t>
      </w:r>
      <w:r w:rsidR="004549E3">
        <w:rPr>
          <w:rFonts w:ascii="Times New Roman" w:hAnsi="Times New Roman"/>
          <w:color w:val="000000" w:themeColor="text1"/>
          <w:sz w:val="28"/>
          <w:szCs w:val="28"/>
        </w:rPr>
        <w:t>низацию и проведение спортивных мероприятий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74D48" w:rsidRPr="005C49A2" w:rsidRDefault="00674D48" w:rsidP="00674D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>При невозможности обеспечения участников полностью или частично необходимым питанием предусматривается выплата компенсации путем перечисления соответствующих средств на их личные счета в банковских организациях. Решение о целесообразности выдачи наличных денег на питание участникам мероприятий принимается организатором.</w:t>
      </w:r>
    </w:p>
    <w:p w:rsidR="008D6BD9" w:rsidRDefault="00674D48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9A2">
        <w:rPr>
          <w:rFonts w:ascii="Times New Roman" w:hAnsi="Times New Roman"/>
          <w:sz w:val="28"/>
          <w:szCs w:val="28"/>
        </w:rPr>
        <w:t>4. Для спортсменов, имеющих вес больше 90 кг и (или) рост свыше 190 см - мужчины (юноши) - и 80 кг и (или) рост св</w:t>
      </w:r>
      <w:r>
        <w:rPr>
          <w:rFonts w:ascii="Times New Roman" w:hAnsi="Times New Roman"/>
          <w:sz w:val="28"/>
          <w:szCs w:val="28"/>
        </w:rPr>
        <w:t xml:space="preserve">ыше 180 см - женщины (девушки) </w:t>
      </w:r>
      <w:r w:rsidRPr="005C49A2">
        <w:rPr>
          <w:rFonts w:ascii="Times New Roman" w:hAnsi="Times New Roman"/>
          <w:sz w:val="28"/>
          <w:szCs w:val="28"/>
        </w:rPr>
        <w:t>по медицинским показаниям рацион питания рекомендуется увеличивать в пределах полуторной нормы.</w:t>
      </w: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163" w:rsidRDefault="007C2163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D0C" w:rsidRDefault="00033D0C" w:rsidP="00033D0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408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</w:p>
    <w:p w:rsidR="00F63408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к постановлению администрации </w:t>
      </w:r>
    </w:p>
    <w:p w:rsidR="00F63408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городского округа Тольятти </w:t>
      </w:r>
    </w:p>
    <w:p w:rsidR="00F63408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:rsidR="00F63408" w:rsidRDefault="00F63408" w:rsidP="00F63408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63408" w:rsidRDefault="00F63408" w:rsidP="00F63408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63408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  </w:t>
      </w:r>
    </w:p>
    <w:p w:rsidR="00F63408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F63408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городского округа Тольятти</w:t>
      </w:r>
    </w:p>
    <w:p w:rsidR="00F63408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:rsidR="006E5125" w:rsidRDefault="006E5125" w:rsidP="006E5125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E5125" w:rsidRDefault="009C5473" w:rsidP="009C5473">
      <w:pPr>
        <w:pStyle w:val="ConsPlusTitle"/>
        <w:spacing w:line="360" w:lineRule="auto"/>
        <w:ind w:left="637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E5125">
        <w:rPr>
          <w:rFonts w:ascii="Times New Roman" w:hAnsi="Times New Roman" w:cs="Times New Roman"/>
          <w:b w:val="0"/>
          <w:sz w:val="28"/>
          <w:szCs w:val="28"/>
        </w:rPr>
        <w:t>Таблица № 1</w:t>
      </w:r>
    </w:p>
    <w:p w:rsidR="006E5125" w:rsidRDefault="006E5125" w:rsidP="00033D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D36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расходов на участие в мероприятиях, проводимых за пределами городского округа Тольятти (проезд, проживание) </w:t>
      </w:r>
    </w:p>
    <w:p w:rsidR="006E5125" w:rsidRPr="00570D36" w:rsidRDefault="006E5125" w:rsidP="006E512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951"/>
        <w:gridCol w:w="4820"/>
      </w:tblGrid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820" w:type="dxa"/>
          </w:tcPr>
          <w:p w:rsidR="006E5125" w:rsidRDefault="006E5125" w:rsidP="00454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Нормы расходов</w:t>
            </w:r>
          </w:p>
          <w:p w:rsidR="006E5125" w:rsidRPr="00D45A0C" w:rsidRDefault="006E5125" w:rsidP="004549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тоимость в рублях)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84"/>
            <w:bookmarkEnd w:id="0"/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проведения мероприятий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железнодорожным транспортом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действующей на день отправления стоимости проезда купейным вагоном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етырехместным купе любой категории поезда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проведения мероприятий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морским транспортом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 размере действующей на день отправления стоимости проезда морским транспортом в каютах III категории судов транспортных линий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Проезд до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места проведения мероприятий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внутренним водным транспортом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 размере действующей на день отправления стоимости проезда на местах II категории судов транспортных линий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проведения мероприятий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воздушным транспортом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 размере действующей на день отправления стоимости перелета самолетами в салонах экономического  класса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96"/>
            <w:bookmarkEnd w:id="1"/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E7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проведения мероприятий</w:t>
            </w:r>
            <w:r w:rsidRPr="007521E7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втомобильным транспортом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 размере действующей на день отправления стоимости проезда в мягких автобусах</w:t>
            </w:r>
          </w:p>
        </w:tc>
      </w:tr>
      <w:tr w:rsidR="006E5125" w:rsidRPr="00D45A0C" w:rsidTr="00391C1D">
        <w:tc>
          <w:tcPr>
            <w:tcW w:w="580" w:type="dxa"/>
          </w:tcPr>
          <w:p w:rsidR="006E5125" w:rsidRPr="00D45A0C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6E5125" w:rsidRPr="00D45A0C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Оплата проживания</w:t>
            </w:r>
            <w:r w:rsidR="004549E3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участника мероприятий</w:t>
            </w:r>
          </w:p>
        </w:tc>
        <w:tc>
          <w:tcPr>
            <w:tcW w:w="4820" w:type="dxa"/>
          </w:tcPr>
          <w:p w:rsidR="006E5125" w:rsidRPr="00D45A0C" w:rsidRDefault="006E5125" w:rsidP="00454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A0C">
              <w:rPr>
                <w:rFonts w:ascii="Times New Roman" w:hAnsi="Times New Roman" w:cs="Times New Roman"/>
                <w:sz w:val="28"/>
                <w:szCs w:val="28"/>
              </w:rPr>
              <w:t>В размере фактической стоимости (но не более 2300 рублей)</w:t>
            </w:r>
          </w:p>
        </w:tc>
      </w:tr>
    </w:tbl>
    <w:p w:rsidR="006E5125" w:rsidRDefault="006E5125" w:rsidP="006E51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5125" w:rsidRPr="00A510F1" w:rsidRDefault="006E5125" w:rsidP="006E51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510F1">
        <w:rPr>
          <w:rFonts w:ascii="Times New Roman" w:hAnsi="Times New Roman" w:cs="Times New Roman"/>
          <w:sz w:val="28"/>
          <w:szCs w:val="28"/>
        </w:rPr>
        <w:t>Таблица № 2</w:t>
      </w:r>
    </w:p>
    <w:p w:rsidR="006E5125" w:rsidRDefault="006E5125" w:rsidP="006E512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Нормы расходов на</w:t>
      </w:r>
      <w:r w:rsidRPr="00EE48E2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8E2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033D0C">
        <w:rPr>
          <w:rFonts w:ascii="Times New Roman" w:hAnsi="Times New Roman" w:cs="Times New Roman"/>
          <w:sz w:val="28"/>
          <w:szCs w:val="28"/>
        </w:rPr>
        <w:t xml:space="preserve"> на одного участника мероприятий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835"/>
        <w:gridCol w:w="3119"/>
      </w:tblGrid>
      <w:tr w:rsidR="006E5125" w:rsidRPr="00EE48E2" w:rsidTr="00391C1D">
        <w:trPr>
          <w:trHeight w:val="144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125" w:rsidRPr="00EE48E2" w:rsidRDefault="00033D0C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5125" w:rsidRPr="00EE48E2" w:rsidRDefault="006E5125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 на обеспечение питанием спортсменов </w:t>
            </w:r>
          </w:p>
          <w:p w:rsidR="006E5125" w:rsidRDefault="006E5125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 человека в день</w:t>
            </w:r>
          </w:p>
          <w:p w:rsidR="006E5125" w:rsidRPr="00EE48E2" w:rsidRDefault="006E5125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sz w:val="28"/>
                <w:szCs w:val="28"/>
              </w:rPr>
              <w:t>ях)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E5125" w:rsidRDefault="006E5125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 на обеспечение суточными тренеров-преподавателей и (или) ин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 сопровождающ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 лиц, в том числе хореограф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>, на 1 человека в день</w:t>
            </w:r>
          </w:p>
          <w:p w:rsidR="006E5125" w:rsidRPr="00EE48E2" w:rsidRDefault="006E5125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ях)</w:t>
            </w:r>
          </w:p>
        </w:tc>
      </w:tr>
      <w:tr w:rsidR="006E5125" w:rsidRPr="00EE48E2" w:rsidTr="00391C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033D0C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</w:t>
            </w:r>
            <w:r w:rsidR="006E5125" w:rsidRPr="00EE48E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6E5125" w:rsidRPr="00EE48E2" w:rsidTr="00391C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033D0C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Межрегиональные, всероссийски</w:t>
            </w:r>
            <w:r w:rsidR="006E5125" w:rsidRPr="00EE48E2">
              <w:rPr>
                <w:rFonts w:ascii="Times New Roman" w:hAnsi="Times New Roman"/>
                <w:sz w:val="28"/>
                <w:szCs w:val="28"/>
              </w:rPr>
              <w:t>е, международные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1450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6E5125" w:rsidRPr="00EE48E2" w:rsidTr="00391C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Учебно-тренировочн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мероприятия за пределами городского округа </w:t>
            </w:r>
            <w:r w:rsidRPr="00EE48E2">
              <w:rPr>
                <w:rFonts w:ascii="Times New Roman" w:hAnsi="Times New Roman"/>
                <w:sz w:val="28"/>
                <w:szCs w:val="28"/>
              </w:rPr>
              <w:t xml:space="preserve">Тольятти на территории Самарской области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6E5125" w:rsidRPr="00EE48E2" w:rsidTr="00391C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 xml:space="preserve">Учебно-тренировочные мероприятия за пределами  Самарской области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1450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5" w:rsidRPr="00EE48E2" w:rsidRDefault="006E5125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E2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</w:tbl>
    <w:p w:rsidR="006E5125" w:rsidRPr="00D45A0C" w:rsidRDefault="006E5125" w:rsidP="006E51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125" w:rsidRPr="00D45A0C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Примечания:</w:t>
      </w:r>
    </w:p>
    <w:p w:rsidR="006E5125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1. При проведении мероприятий перевозка участников от мест проживания к местам проведения мероприятий, местам питания участников, если они расположены на значительном удалении (три километра и более), осуществляется автомобильным транспортом организатора мероприяти</w:t>
      </w:r>
      <w:r w:rsidR="00033D0C">
        <w:rPr>
          <w:rFonts w:ascii="Times New Roman" w:hAnsi="Times New Roman" w:cs="Times New Roman"/>
          <w:sz w:val="28"/>
          <w:szCs w:val="28"/>
        </w:rPr>
        <w:t>й</w:t>
      </w:r>
      <w:r w:rsidRPr="00D45A0C">
        <w:rPr>
          <w:rFonts w:ascii="Times New Roman" w:hAnsi="Times New Roman" w:cs="Times New Roman"/>
          <w:sz w:val="28"/>
          <w:szCs w:val="28"/>
        </w:rPr>
        <w:t xml:space="preserve"> (при наличии такового) </w:t>
      </w:r>
      <w:r w:rsidRPr="0008012B">
        <w:rPr>
          <w:rFonts w:ascii="Times New Roman" w:hAnsi="Times New Roman" w:cs="Times New Roman"/>
          <w:sz w:val="28"/>
          <w:szCs w:val="28"/>
        </w:rPr>
        <w:t xml:space="preserve">или арендованным транспортом. </w:t>
      </w:r>
    </w:p>
    <w:p w:rsidR="006E5125" w:rsidRPr="00D45A0C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 xml:space="preserve">2. Расходы на проезд, установленные </w:t>
      </w:r>
      <w:hyperlink w:anchor="P484" w:tooltip="1.">
        <w:r w:rsidRPr="006E51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6E51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6" w:tooltip="5.">
        <w:r w:rsidRPr="006E512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E5125">
        <w:rPr>
          <w:rFonts w:ascii="Times New Roman" w:hAnsi="Times New Roman" w:cs="Times New Roman"/>
          <w:sz w:val="28"/>
          <w:szCs w:val="28"/>
        </w:rPr>
        <w:t xml:space="preserve"> </w:t>
      </w:r>
      <w:r w:rsidRPr="00D45A0C">
        <w:rPr>
          <w:rFonts w:ascii="Times New Roman" w:hAnsi="Times New Roman" w:cs="Times New Roman"/>
          <w:sz w:val="28"/>
          <w:szCs w:val="28"/>
        </w:rPr>
        <w:t xml:space="preserve">таблицы, не включают в себя </w:t>
      </w:r>
      <w:r w:rsidRPr="00D45A0C">
        <w:rPr>
          <w:rFonts w:ascii="Times New Roman" w:hAnsi="Times New Roman" w:cs="Times New Roman"/>
          <w:sz w:val="28"/>
          <w:szCs w:val="28"/>
        </w:rPr>
        <w:lastRenderedPageBreak/>
        <w:t>расходы за пользование постельными принадлежностями и оплату установленных на транспорте дополнительных сборов.</w:t>
      </w:r>
    </w:p>
    <w:p w:rsidR="006E5125" w:rsidRPr="00D45A0C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3. Расходы за пользование постельными принадлежностями и оплата установленных на транспорте дополнительных сборов (за исключением расходов, связанных с доставкой билетов на дом, переоформлением билетов по инициативе пассажира) также возмещаются в размере действующей на день отправления стоимости.</w:t>
      </w:r>
    </w:p>
    <w:p w:rsidR="006E5125" w:rsidRPr="0008012B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 xml:space="preserve">4. Обеспечение питанием участников мероприятий осуществляется во все дни их проведения. Включая дни прохождения мандатной комиссии, опробования спортивных снарядов, контрольных тренировок, квалификационного отбора и иных </w:t>
      </w:r>
      <w:r w:rsidRPr="0008012B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положением (регламентом) о проведении мероприятия, а также при необходимости в целях недопущения снижения спортивной формы и последующего восстановления - участникам в пути следования к месту проведения мероприятий и обратно. </w:t>
      </w:r>
    </w:p>
    <w:p w:rsidR="006E5125" w:rsidRPr="00D45A0C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2B">
        <w:rPr>
          <w:rFonts w:ascii="Times New Roman" w:hAnsi="Times New Roman" w:cs="Times New Roman"/>
          <w:sz w:val="28"/>
          <w:szCs w:val="28"/>
        </w:rPr>
        <w:t>5. При невозможности обеспечения участников</w:t>
      </w:r>
      <w:r w:rsidRPr="00D45A0C">
        <w:rPr>
          <w:rFonts w:ascii="Times New Roman" w:hAnsi="Times New Roman" w:cs="Times New Roman"/>
          <w:sz w:val="28"/>
          <w:szCs w:val="28"/>
        </w:rPr>
        <w:t xml:space="preserve"> полностью или частично необходимым питанием предусматривается выплата компенсации путем перечисления соответствующих средств на их личные счета в банковских организациях. Решение о целесообразности выдачи наличных денег на питание участникам мероприятий принимается организатором.</w:t>
      </w:r>
    </w:p>
    <w:p w:rsidR="006E5125" w:rsidRDefault="006E5125" w:rsidP="006E51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6. Для спортсменов - мужчин (юношей), имеющих вес больше 90 кг и (или) рост свыше 190 см, и 80 кг и (или) рост свыше 180 см - женщины (девушки</w:t>
      </w:r>
      <w:r w:rsidRPr="0008012B">
        <w:rPr>
          <w:rFonts w:ascii="Times New Roman" w:hAnsi="Times New Roman" w:cs="Times New Roman"/>
          <w:sz w:val="28"/>
          <w:szCs w:val="28"/>
        </w:rPr>
        <w:t>), а также в период интенсивной спортивной подготовки по медицинским</w:t>
      </w:r>
      <w:r w:rsidRPr="00D45A0C">
        <w:rPr>
          <w:rFonts w:ascii="Times New Roman" w:hAnsi="Times New Roman" w:cs="Times New Roman"/>
          <w:sz w:val="28"/>
          <w:szCs w:val="28"/>
        </w:rPr>
        <w:t xml:space="preserve"> показаниям рацион питания рекомендуется увеличивать в пределах полуторной нормы.</w:t>
      </w:r>
    </w:p>
    <w:p w:rsidR="00F63408" w:rsidRDefault="006E5125" w:rsidP="007C2163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/>
          <w:color w:val="000000" w:themeColor="text1"/>
          <w:sz w:val="28"/>
          <w:szCs w:val="28"/>
        </w:rPr>
        <w:t>Под у</w:t>
      </w:r>
      <w:r w:rsidR="00033D0C">
        <w:rPr>
          <w:rFonts w:ascii="Times New Roman" w:hAnsi="Times New Roman"/>
          <w:color w:val="000000" w:themeColor="text1"/>
          <w:sz w:val="28"/>
          <w:szCs w:val="28"/>
        </w:rPr>
        <w:t>частником 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следует понимать обучающегося и (или) 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спортсмен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осуществляющего подготовку по дополнительной образовательной программе спортивной подготовки в учреждении, его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 xml:space="preserve"> тренер-преподаватель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и(или) иное сопровождающее лицо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том числе хореограф</w:t>
      </w:r>
      <w:r w:rsidRPr="00475EE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</w:p>
    <w:sectPr w:rsidR="00F6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9"/>
    <w:rsid w:val="00033D0C"/>
    <w:rsid w:val="00074131"/>
    <w:rsid w:val="0008012B"/>
    <w:rsid w:val="00096272"/>
    <w:rsid w:val="000D3E2D"/>
    <w:rsid w:val="000E7216"/>
    <w:rsid w:val="000F4554"/>
    <w:rsid w:val="0017444B"/>
    <w:rsid w:val="00175501"/>
    <w:rsid w:val="001866E7"/>
    <w:rsid w:val="001A49E4"/>
    <w:rsid w:val="001D139F"/>
    <w:rsid w:val="001D3C6C"/>
    <w:rsid w:val="001E07AC"/>
    <w:rsid w:val="001F0C77"/>
    <w:rsid w:val="001F1A37"/>
    <w:rsid w:val="002361CA"/>
    <w:rsid w:val="002661B9"/>
    <w:rsid w:val="00266DC5"/>
    <w:rsid w:val="00274BA0"/>
    <w:rsid w:val="0028370B"/>
    <w:rsid w:val="002A38EB"/>
    <w:rsid w:val="002A4ADB"/>
    <w:rsid w:val="002B0A94"/>
    <w:rsid w:val="002C147B"/>
    <w:rsid w:val="002F1E05"/>
    <w:rsid w:val="00307288"/>
    <w:rsid w:val="00326A59"/>
    <w:rsid w:val="00347398"/>
    <w:rsid w:val="00383EDE"/>
    <w:rsid w:val="003949DA"/>
    <w:rsid w:val="003958A7"/>
    <w:rsid w:val="003C4B69"/>
    <w:rsid w:val="003C7CC7"/>
    <w:rsid w:val="003D0A34"/>
    <w:rsid w:val="003E16C9"/>
    <w:rsid w:val="003E442D"/>
    <w:rsid w:val="004012A0"/>
    <w:rsid w:val="004172AA"/>
    <w:rsid w:val="004347F1"/>
    <w:rsid w:val="00434FD6"/>
    <w:rsid w:val="004549E3"/>
    <w:rsid w:val="00466116"/>
    <w:rsid w:val="00475EE0"/>
    <w:rsid w:val="004C6767"/>
    <w:rsid w:val="004D375D"/>
    <w:rsid w:val="004F2877"/>
    <w:rsid w:val="004F2A0D"/>
    <w:rsid w:val="00514262"/>
    <w:rsid w:val="005158D0"/>
    <w:rsid w:val="00524667"/>
    <w:rsid w:val="00570D36"/>
    <w:rsid w:val="0058195C"/>
    <w:rsid w:val="00586C2B"/>
    <w:rsid w:val="00594996"/>
    <w:rsid w:val="00595D75"/>
    <w:rsid w:val="005C49A2"/>
    <w:rsid w:val="005F5CF0"/>
    <w:rsid w:val="00602A16"/>
    <w:rsid w:val="00605F6E"/>
    <w:rsid w:val="00620B4E"/>
    <w:rsid w:val="00660C73"/>
    <w:rsid w:val="00674D48"/>
    <w:rsid w:val="00681F8D"/>
    <w:rsid w:val="006A55B0"/>
    <w:rsid w:val="006A68A0"/>
    <w:rsid w:val="006A7F96"/>
    <w:rsid w:val="006C2455"/>
    <w:rsid w:val="006E5125"/>
    <w:rsid w:val="00720BE3"/>
    <w:rsid w:val="00751C56"/>
    <w:rsid w:val="007521E7"/>
    <w:rsid w:val="0078796E"/>
    <w:rsid w:val="007A145B"/>
    <w:rsid w:val="007A2578"/>
    <w:rsid w:val="007C2163"/>
    <w:rsid w:val="0082618D"/>
    <w:rsid w:val="0083102D"/>
    <w:rsid w:val="00846213"/>
    <w:rsid w:val="0086475E"/>
    <w:rsid w:val="00867594"/>
    <w:rsid w:val="00872710"/>
    <w:rsid w:val="00877A25"/>
    <w:rsid w:val="008820BB"/>
    <w:rsid w:val="00883193"/>
    <w:rsid w:val="00885034"/>
    <w:rsid w:val="008D0279"/>
    <w:rsid w:val="008D16DA"/>
    <w:rsid w:val="008D6BD9"/>
    <w:rsid w:val="009171AE"/>
    <w:rsid w:val="0093287F"/>
    <w:rsid w:val="009414AC"/>
    <w:rsid w:val="009417AB"/>
    <w:rsid w:val="00955E0F"/>
    <w:rsid w:val="00956760"/>
    <w:rsid w:val="00960D26"/>
    <w:rsid w:val="009746FA"/>
    <w:rsid w:val="00994E23"/>
    <w:rsid w:val="009A3364"/>
    <w:rsid w:val="009A6855"/>
    <w:rsid w:val="009C5473"/>
    <w:rsid w:val="00A119B2"/>
    <w:rsid w:val="00A21480"/>
    <w:rsid w:val="00A21C56"/>
    <w:rsid w:val="00A244EE"/>
    <w:rsid w:val="00A507F9"/>
    <w:rsid w:val="00A510F1"/>
    <w:rsid w:val="00A56A52"/>
    <w:rsid w:val="00A968DB"/>
    <w:rsid w:val="00AB7C99"/>
    <w:rsid w:val="00B36D06"/>
    <w:rsid w:val="00B40EB9"/>
    <w:rsid w:val="00B43CB4"/>
    <w:rsid w:val="00B47439"/>
    <w:rsid w:val="00B56B48"/>
    <w:rsid w:val="00BA62B1"/>
    <w:rsid w:val="00BE3D72"/>
    <w:rsid w:val="00C2486C"/>
    <w:rsid w:val="00C712E9"/>
    <w:rsid w:val="00C80DCD"/>
    <w:rsid w:val="00CA5855"/>
    <w:rsid w:val="00CB1EF0"/>
    <w:rsid w:val="00CC4FD6"/>
    <w:rsid w:val="00CD60B3"/>
    <w:rsid w:val="00CE419D"/>
    <w:rsid w:val="00CE4A05"/>
    <w:rsid w:val="00CE6238"/>
    <w:rsid w:val="00CF2573"/>
    <w:rsid w:val="00D01A54"/>
    <w:rsid w:val="00D45A0C"/>
    <w:rsid w:val="00D87827"/>
    <w:rsid w:val="00D9458A"/>
    <w:rsid w:val="00DD7DE3"/>
    <w:rsid w:val="00DF67B0"/>
    <w:rsid w:val="00E0538A"/>
    <w:rsid w:val="00E10017"/>
    <w:rsid w:val="00E4347D"/>
    <w:rsid w:val="00E602BE"/>
    <w:rsid w:val="00E62BF2"/>
    <w:rsid w:val="00E71F27"/>
    <w:rsid w:val="00E91273"/>
    <w:rsid w:val="00E93469"/>
    <w:rsid w:val="00EA213B"/>
    <w:rsid w:val="00ED0612"/>
    <w:rsid w:val="00EE11AB"/>
    <w:rsid w:val="00EE48E2"/>
    <w:rsid w:val="00EF291F"/>
    <w:rsid w:val="00F238EC"/>
    <w:rsid w:val="00F3127F"/>
    <w:rsid w:val="00F61465"/>
    <w:rsid w:val="00F63408"/>
    <w:rsid w:val="00F66188"/>
    <w:rsid w:val="00F70B12"/>
    <w:rsid w:val="00F838D5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C936"/>
  <w15:chartTrackingRefBased/>
  <w15:docId w15:val="{A93E9A04-8829-4202-92E3-C9FA4C9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C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9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onsPlusTitle">
    <w:name w:val="ConsPlusTitle"/>
    <w:rsid w:val="00AB7C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56;n=32896;fld=134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0974-7471-4A2B-98B9-D761B689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13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Любовь Владимировна</dc:creator>
  <cp:keywords/>
  <dc:description/>
  <cp:lastModifiedBy>Майорова Наталья Валериевна</cp:lastModifiedBy>
  <cp:revision>670</cp:revision>
  <dcterms:created xsi:type="dcterms:W3CDTF">2024-05-22T11:32:00Z</dcterms:created>
  <dcterms:modified xsi:type="dcterms:W3CDTF">2024-06-27T08:36:00Z</dcterms:modified>
</cp:coreProperties>
</file>