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F" w:rsidRPr="008A6572" w:rsidRDefault="00A27F0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N 7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:rsidR="009B4EBF" w:rsidRPr="008A6572" w:rsidRDefault="008A65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округа Тольятти </w:t>
      </w:r>
      <w:r w:rsidR="009B4EBF" w:rsidRPr="008A6572">
        <w:rPr>
          <w:rFonts w:ascii="Times New Roman" w:hAnsi="Times New Roman" w:cs="Times New Roman"/>
          <w:sz w:val="24"/>
          <w:szCs w:val="24"/>
        </w:rPr>
        <w:t>субсидий, в том числе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8A6572" w:rsidRDefault="008A65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B4EBF" w:rsidRPr="008A6572" w:rsidRDefault="008A65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A6572">
        <w:rPr>
          <w:rFonts w:ascii="Times New Roman" w:hAnsi="Times New Roman" w:cs="Times New Roman"/>
          <w:sz w:val="24"/>
          <w:szCs w:val="24"/>
        </w:rPr>
        <w:t>от  N</w:t>
      </w:r>
      <w:proofErr w:type="gramEnd"/>
      <w:r w:rsidRPr="008A65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EBF" w:rsidRPr="008A6572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к Соглашению от ________ N ____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(Приложение N __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от __________ N _____)</w:t>
      </w:r>
    </w:p>
    <w:p w:rsidR="009B4EBF" w:rsidRPr="008A6572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4EBF" w:rsidRPr="008A6572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6572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9B4EBF" w:rsidRDefault="009B4EBF">
      <w:pPr>
        <w:pStyle w:val="ConsPlusNormal"/>
        <w:jc w:val="both"/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9B4EBF" w:rsidRPr="008A6572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 w:rsidP="00A27F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2994"/>
            <w:bookmarkEnd w:id="0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Отчет о достижении целевых показателей </w:t>
            </w: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8A6572" w:rsidRDefault="009B4EBF" w:rsidP="00A27F0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3123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A27F0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A6572" w:rsidRDefault="009B4EBF" w:rsidP="008A65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распорядителя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8A6572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A6572" w:rsidRDefault="009B4EBF" w:rsidP="00A84D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8A657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</w:t>
            </w:r>
            <w:r w:rsidR="008A6572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 проекта) </w:t>
            </w:r>
            <w:hyperlink w:anchor="P3124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A84D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8A6572" w:rsidRDefault="009B4EBF" w:rsidP="00A84DB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3124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A84D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A6572" w:rsidRDefault="009B4EBF" w:rsidP="00A84D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3125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A84D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Default="009B4E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110"/>
        <w:gridCol w:w="1109"/>
        <w:gridCol w:w="1080"/>
        <w:gridCol w:w="1222"/>
        <w:gridCol w:w="1777"/>
        <w:gridCol w:w="840"/>
        <w:gridCol w:w="855"/>
      </w:tblGrid>
      <w:tr w:rsidR="009B4EBF" w:rsidRPr="008A6572">
        <w:tc>
          <w:tcPr>
            <w:tcW w:w="1020" w:type="dxa"/>
            <w:vMerge w:val="restart"/>
          </w:tcPr>
          <w:p w:rsidR="009B4EBF" w:rsidRPr="008A6572" w:rsidRDefault="009B4EBF" w:rsidP="00A84D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hyperlink w:anchor="P3126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A84D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2219" w:type="dxa"/>
            <w:gridSpan w:val="2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0" w:type="dxa"/>
            <w:vMerge w:val="restart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22" w:type="dxa"/>
            <w:vMerge w:val="restart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  <w:hyperlink w:anchor="P3127">
              <w:r w:rsidR="00A84D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</w:t>
              </w:r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777" w:type="dxa"/>
            <w:vMerge w:val="restart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840" w:type="dxa"/>
            <w:vMerge w:val="restart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855" w:type="dxa"/>
            <w:vMerge w:val="restart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9B4EBF" w:rsidRPr="008A6572">
        <w:tc>
          <w:tcPr>
            <w:tcW w:w="1020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09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">
              <w:r w:rsidRPr="008A6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080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c>
          <w:tcPr>
            <w:tcW w:w="1020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052"/>
            <w:bookmarkEnd w:id="1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2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3056"/>
            <w:bookmarkEnd w:id="2"/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7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0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B4EBF" w:rsidRPr="008A6572">
        <w:tc>
          <w:tcPr>
            <w:tcW w:w="102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2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c>
          <w:tcPr>
            <w:tcW w:w="102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22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c>
          <w:tcPr>
            <w:tcW w:w="102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Pr="008A6572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1750"/>
        <w:gridCol w:w="418"/>
        <w:gridCol w:w="1952"/>
      </w:tblGrid>
      <w:tr w:rsidR="009B4EBF" w:rsidRPr="008A6572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9B4EBF" w:rsidRPr="008A6572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A6572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9B4EBF" w:rsidRPr="008A6572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572">
              <w:rPr>
                <w:rFonts w:ascii="Times New Roman" w:hAnsi="Times New Roman" w:cs="Times New Roman"/>
                <w:sz w:val="24"/>
                <w:szCs w:val="24"/>
              </w:rPr>
              <w:t>"__" 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A6572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spacing w:before="220"/>
        <w:ind w:firstLine="540"/>
        <w:jc w:val="both"/>
      </w:pPr>
      <w:bookmarkStart w:id="3" w:name="P3122"/>
      <w:bookmarkEnd w:id="3"/>
      <w:r>
        <w:t xml:space="preserve">&lt;1&gt; </w:t>
      </w:r>
      <w:bookmarkStart w:id="4" w:name="P3123"/>
      <w:bookmarkEnd w:id="4"/>
      <w:r>
        <w:t>Заполняется в случае, если Получателем является физическое лицо.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5" w:name="P3124"/>
      <w:bookmarkEnd w:id="5"/>
      <w:r>
        <w:t>&lt;</w:t>
      </w:r>
      <w:r w:rsidR="00A84DB7">
        <w:t>2</w:t>
      </w:r>
      <w: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8A6572">
        <w:t>муниципальной</w:t>
      </w:r>
      <w:r>
        <w:t xml:space="preserve"> программы (результатов федерального</w:t>
      </w:r>
      <w:r w:rsidR="008A6572">
        <w:t>, регионального</w:t>
      </w:r>
      <w:r>
        <w:t xml:space="preserve"> проекта). В кодовой зоне указываются 4 и 5 разряды целевой статьи расходов бюджета</w:t>
      </w:r>
      <w:r w:rsidR="008A6572">
        <w:t xml:space="preserve"> городского округа Тольятти</w:t>
      </w:r>
      <w:r>
        <w:t>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6" w:name="P3125"/>
      <w:bookmarkEnd w:id="6"/>
      <w:r>
        <w:t>&lt;</w:t>
      </w:r>
      <w:r w:rsidR="00A84DB7">
        <w:t>3</w:t>
      </w:r>
      <w:r>
        <w:t>&gt; При представлении уточненного отчета указывается номер очередного внесения изменений в приложение (например, "1", "2", "3", "...").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7" w:name="P3126"/>
      <w:bookmarkEnd w:id="7"/>
      <w:r>
        <w:t>&lt;</w:t>
      </w:r>
      <w:r w:rsidR="00A84DB7">
        <w:t>4</w:t>
      </w:r>
      <w:r>
        <w:t xml:space="preserve">&gt; Указываются в соответствии с наименованиями, установленными в </w:t>
      </w:r>
      <w:hyperlink w:anchor="P3052">
        <w:r>
          <w:rPr>
            <w:color w:val="0000FF"/>
          </w:rPr>
          <w:t>графе 1</w:t>
        </w:r>
      </w:hyperlink>
      <w:r>
        <w:t xml:space="preserve"> приложения к соглашению, оформленному в соответствии с </w:t>
      </w:r>
      <w:hyperlink w:anchor="P2478">
        <w:r>
          <w:rPr>
            <w:color w:val="0000FF"/>
          </w:rPr>
          <w:t xml:space="preserve">приложением N </w:t>
        </w:r>
        <w:r w:rsidR="00A84DB7">
          <w:rPr>
            <w:color w:val="0000FF"/>
          </w:rPr>
          <w:t>5</w:t>
        </w:r>
      </w:hyperlink>
      <w:r>
        <w:t xml:space="preserve"> к настоящей Типовой форме.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8" w:name="P3127"/>
      <w:bookmarkEnd w:id="8"/>
      <w:r>
        <w:t>&lt;</w:t>
      </w:r>
      <w:r w:rsidR="00A84DB7">
        <w:t>5</w:t>
      </w:r>
      <w:r>
        <w:t xml:space="preserve">&gt; Указываются в соответствии с плановыми значениями, установленными в </w:t>
      </w:r>
      <w:hyperlink w:anchor="P3056">
        <w:r>
          <w:rPr>
            <w:color w:val="0000FF"/>
          </w:rPr>
          <w:t>графе 5</w:t>
        </w:r>
      </w:hyperlink>
      <w:r>
        <w:t xml:space="preserve"> приложения к соглашению, оформленному в соответствии с </w:t>
      </w:r>
      <w:hyperlink w:anchor="P2478">
        <w:r>
          <w:rPr>
            <w:color w:val="0000FF"/>
          </w:rPr>
          <w:t xml:space="preserve">приложением N </w:t>
        </w:r>
        <w:r w:rsidR="00A84DB7">
          <w:rPr>
            <w:color w:val="0000FF"/>
          </w:rPr>
          <w:t>5</w:t>
        </w:r>
      </w:hyperlink>
      <w:r>
        <w:t xml:space="preserve"> к настоящей Типовой форме.</w:t>
      </w:r>
    </w:p>
    <w:p w:rsidR="009B4EBF" w:rsidRDefault="009B4EBF">
      <w:pPr>
        <w:pStyle w:val="ConsPlusNormal"/>
        <w:jc w:val="both"/>
      </w:pPr>
      <w:bookmarkStart w:id="9" w:name="_GoBack"/>
      <w:bookmarkEnd w:id="9"/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0682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77985-CEE2-431D-893F-B0FE27AAB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Голованова Наталья Васильевна</cp:lastModifiedBy>
  <cp:revision>125</cp:revision>
  <cp:lastPrinted>2024-10-21T09:53:00Z</cp:lastPrinted>
  <dcterms:created xsi:type="dcterms:W3CDTF">2024-10-09T12:46:00Z</dcterms:created>
  <dcterms:modified xsi:type="dcterms:W3CDTF">2024-11-01T04:58:00Z</dcterms:modified>
</cp:coreProperties>
</file>