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E23" w:rsidRDefault="00972E23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2E23" w:rsidRPr="00B33364" w:rsidRDefault="00972E23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364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:rsidR="00972E23" w:rsidRPr="00AF033C" w:rsidRDefault="00972E23" w:rsidP="004F2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364">
        <w:rPr>
          <w:rFonts w:ascii="Times New Roman" w:hAnsi="Times New Roman" w:cs="Times New Roman"/>
          <w:b/>
          <w:bCs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</w:t>
      </w:r>
      <w:r w:rsidR="00091E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3364">
        <w:rPr>
          <w:rFonts w:ascii="Times New Roman" w:hAnsi="Times New Roman" w:cs="Times New Roman"/>
          <w:b/>
          <w:bCs/>
          <w:sz w:val="24"/>
          <w:szCs w:val="24"/>
        </w:rPr>
        <w:t xml:space="preserve">проекта </w:t>
      </w:r>
      <w:r w:rsidR="00091E76" w:rsidRPr="00091E76">
        <w:rPr>
          <w:rFonts w:ascii="Times New Roman" w:hAnsi="Times New Roman" w:cs="Times New Roman"/>
          <w:b/>
          <w:bCs/>
          <w:sz w:val="24"/>
          <w:szCs w:val="24"/>
        </w:rPr>
        <w:t>постановлени</w:t>
      </w:r>
      <w:r w:rsidR="00091E76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091E76" w:rsidRPr="00091E76"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администрации городского округа Тольятти от </w:t>
      </w:r>
      <w:r w:rsidR="004F22C6">
        <w:rPr>
          <w:rFonts w:ascii="Times New Roman" w:hAnsi="Times New Roman" w:cs="Times New Roman"/>
          <w:b/>
          <w:bCs/>
          <w:sz w:val="24"/>
          <w:szCs w:val="24"/>
        </w:rPr>
        <w:t>22.06</w:t>
      </w:r>
      <w:r w:rsidR="00091E76" w:rsidRPr="00091E76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4F22C6">
        <w:rPr>
          <w:rFonts w:ascii="Times New Roman" w:hAnsi="Times New Roman" w:cs="Times New Roman"/>
          <w:b/>
          <w:bCs/>
          <w:sz w:val="24"/>
          <w:szCs w:val="24"/>
        </w:rPr>
        <w:t>23 № 1894</w:t>
      </w:r>
      <w:r w:rsidR="00091E76" w:rsidRPr="00091E76">
        <w:rPr>
          <w:rFonts w:ascii="Times New Roman" w:hAnsi="Times New Roman" w:cs="Times New Roman"/>
          <w:b/>
          <w:bCs/>
          <w:sz w:val="24"/>
          <w:szCs w:val="24"/>
        </w:rPr>
        <w:t>-п/</w:t>
      </w:r>
      <w:r w:rsidR="004F22C6">
        <w:rPr>
          <w:rFonts w:ascii="Times New Roman" w:hAnsi="Times New Roman" w:cs="Times New Roman"/>
          <w:b/>
          <w:bCs/>
          <w:sz w:val="24"/>
          <w:szCs w:val="24"/>
        </w:rPr>
        <w:t>3.4/пр</w:t>
      </w:r>
      <w:r w:rsidR="00091E76" w:rsidRPr="00091E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22C6" w:rsidRPr="004F22C6">
        <w:rPr>
          <w:rFonts w:ascii="Times New Roman" w:hAnsi="Times New Roman" w:cs="Times New Roman"/>
          <w:b/>
          <w:bCs/>
          <w:sz w:val="24"/>
          <w:szCs w:val="24"/>
        </w:rPr>
        <w:t>«О внесении изменений в постановление администрации городского округа Тольятти от 18.01.2023 № 174-п/1 «О приостановлении действия постановления мэрии городского округа Тольятти от 28.07.2014 № 2554-п/1 «О предоставлении социальных выплат ветеранам Великой Отечественной войны 1941 – 1945 годов, вдовам инвалидов и участников Великой Отечественной войны 1941 – 1945 годов,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на проведение мероприятий, направленных на улучшение условий их проживания»</w:t>
      </w:r>
    </w:p>
    <w:p w:rsidR="00972E23" w:rsidRPr="00B33364" w:rsidRDefault="00972E23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5C31" w:rsidRPr="00235C31" w:rsidRDefault="00972E23" w:rsidP="000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  <w:r w:rsidR="00091E76" w:rsidRPr="00091E76">
        <w:rPr>
          <w:rFonts w:ascii="Times New Roman" w:hAnsi="Times New Roman" w:cs="Times New Roman"/>
          <w:sz w:val="24"/>
          <w:szCs w:val="24"/>
        </w:rPr>
        <w:t xml:space="preserve">проекта постановления администрации городского округа Тольятти от </w:t>
      </w:r>
      <w:r w:rsidR="004F22C6" w:rsidRPr="004F22C6">
        <w:rPr>
          <w:rFonts w:ascii="Times New Roman" w:hAnsi="Times New Roman" w:cs="Times New Roman"/>
          <w:sz w:val="24"/>
          <w:szCs w:val="24"/>
        </w:rPr>
        <w:t>22.06.2023 № 1894-п/3.4/пр «О внесении изменений в постановление администрации городского округа Тольятти от 18.01.2023 № 174-п/1 «О приостановлении действия постановления мэрии городского округа Тольятти от 28.07.2014 № 2554-п/1 «О предоставлении социальных выплат ветеранам Великой Отечественной войны 1941 – 1945 годов, вдовам инвалидов и участников Великой Отечественной войны 1941 – 1945 годов,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на проведение мероприятий, направленных на улучшение условий их проживания»</w:t>
      </w:r>
      <w:r w:rsidR="00235C31" w:rsidRPr="00091E76">
        <w:rPr>
          <w:rFonts w:ascii="Times New Roman" w:hAnsi="Times New Roman" w:cs="Times New Roman"/>
          <w:sz w:val="24"/>
          <w:szCs w:val="24"/>
        </w:rPr>
        <w:t>.</w:t>
      </w:r>
    </w:p>
    <w:p w:rsidR="00972E23" w:rsidRPr="005F610E" w:rsidRDefault="00972E23" w:rsidP="00972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 xml:space="preserve">Все заинтересованные лица могут направить свои предложения и замечания на электронную почту: </w:t>
      </w:r>
      <w:r w:rsidR="004F22C6">
        <w:rPr>
          <w:rFonts w:ascii="Times New Roman" w:hAnsi="Times New Roman" w:cs="Times New Roman"/>
          <w:sz w:val="24"/>
          <w:szCs w:val="24"/>
          <w:lang w:val="en-US"/>
        </w:rPr>
        <w:t>hitrovskaya</w:t>
      </w:r>
      <w:r w:rsidR="004F22C6" w:rsidRPr="004F22C6">
        <w:rPr>
          <w:rFonts w:ascii="Times New Roman" w:hAnsi="Times New Roman" w:cs="Times New Roman"/>
          <w:sz w:val="24"/>
          <w:szCs w:val="24"/>
        </w:rPr>
        <w:t>.</w:t>
      </w:r>
      <w:r w:rsidR="004F22C6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091E76" w:rsidRPr="00091E76">
        <w:rPr>
          <w:rFonts w:ascii="Times New Roman" w:hAnsi="Times New Roman" w:cs="Times New Roman"/>
          <w:sz w:val="24"/>
          <w:szCs w:val="24"/>
        </w:rPr>
        <w:t>@</w:t>
      </w:r>
      <w:r w:rsidR="00091E76" w:rsidRPr="00091E76">
        <w:rPr>
          <w:rFonts w:ascii="Times New Roman" w:hAnsi="Times New Roman" w:cs="Times New Roman"/>
          <w:sz w:val="24"/>
          <w:szCs w:val="24"/>
          <w:lang w:val="en-US"/>
        </w:rPr>
        <w:t>tgl</w:t>
      </w:r>
      <w:r w:rsidR="00091E76" w:rsidRPr="00091E76">
        <w:rPr>
          <w:rFonts w:ascii="Times New Roman" w:hAnsi="Times New Roman" w:cs="Times New Roman"/>
          <w:sz w:val="24"/>
          <w:szCs w:val="24"/>
        </w:rPr>
        <w:t>.</w:t>
      </w:r>
      <w:r w:rsidR="00091E76" w:rsidRPr="00091E76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5F610E">
        <w:rPr>
          <w:rFonts w:ascii="Times New Roman" w:hAnsi="Times New Roman" w:cs="Times New Roman"/>
          <w:sz w:val="24"/>
          <w:szCs w:val="24"/>
        </w:rPr>
        <w:t>.</w:t>
      </w:r>
    </w:p>
    <w:p w:rsidR="00972E23" w:rsidRPr="005F610E" w:rsidRDefault="00972E23" w:rsidP="00842ED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>Сроки при</w:t>
      </w:r>
      <w:r w:rsidR="00235C31">
        <w:rPr>
          <w:rFonts w:ascii="Times New Roman" w:hAnsi="Times New Roman" w:cs="Times New Roman"/>
          <w:sz w:val="24"/>
          <w:szCs w:val="24"/>
        </w:rPr>
        <w:t>е</w:t>
      </w:r>
      <w:r w:rsidR="0014332F">
        <w:rPr>
          <w:rFonts w:ascii="Times New Roman" w:hAnsi="Times New Roman" w:cs="Times New Roman"/>
          <w:sz w:val="24"/>
          <w:szCs w:val="24"/>
        </w:rPr>
        <w:t xml:space="preserve">ма предложений и замечаний: с </w:t>
      </w:r>
      <w:r w:rsidR="004F22C6" w:rsidRPr="004F22C6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0AD">
        <w:rPr>
          <w:rFonts w:ascii="Times New Roman" w:hAnsi="Times New Roman" w:cs="Times New Roman"/>
          <w:sz w:val="24"/>
          <w:szCs w:val="24"/>
        </w:rPr>
        <w:t>ию</w:t>
      </w:r>
      <w:r w:rsidR="004F22C6">
        <w:rPr>
          <w:rFonts w:ascii="Times New Roman" w:hAnsi="Times New Roman" w:cs="Times New Roman"/>
          <w:sz w:val="24"/>
          <w:szCs w:val="24"/>
        </w:rPr>
        <w:t>л</w:t>
      </w:r>
      <w:r w:rsidR="00FB50AD">
        <w:rPr>
          <w:rFonts w:ascii="Times New Roman" w:hAnsi="Times New Roman" w:cs="Times New Roman"/>
          <w:sz w:val="24"/>
          <w:szCs w:val="24"/>
        </w:rPr>
        <w:t>я</w:t>
      </w:r>
      <w:r w:rsidR="0014332F">
        <w:rPr>
          <w:rFonts w:ascii="Times New Roman" w:hAnsi="Times New Roman" w:cs="Times New Roman"/>
          <w:sz w:val="24"/>
          <w:szCs w:val="24"/>
        </w:rPr>
        <w:t xml:space="preserve"> 202</w:t>
      </w:r>
      <w:r w:rsidR="004F22C6" w:rsidRPr="004F22C6">
        <w:rPr>
          <w:rFonts w:ascii="Times New Roman" w:hAnsi="Times New Roman" w:cs="Times New Roman"/>
          <w:sz w:val="24"/>
          <w:szCs w:val="24"/>
        </w:rPr>
        <w:t>3</w:t>
      </w:r>
      <w:r w:rsidR="0014332F">
        <w:rPr>
          <w:rFonts w:ascii="Times New Roman" w:hAnsi="Times New Roman" w:cs="Times New Roman"/>
          <w:sz w:val="24"/>
          <w:szCs w:val="24"/>
        </w:rPr>
        <w:t xml:space="preserve"> г. по </w:t>
      </w:r>
      <w:r w:rsidR="004F22C6">
        <w:rPr>
          <w:rFonts w:ascii="Times New Roman" w:hAnsi="Times New Roman" w:cs="Times New Roman"/>
          <w:sz w:val="24"/>
          <w:szCs w:val="24"/>
        </w:rPr>
        <w:t>1</w:t>
      </w:r>
      <w:r w:rsidR="00FB50A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0AD">
        <w:rPr>
          <w:rFonts w:ascii="Times New Roman" w:hAnsi="Times New Roman" w:cs="Times New Roman"/>
          <w:sz w:val="24"/>
          <w:szCs w:val="24"/>
        </w:rPr>
        <w:t>июля</w:t>
      </w:r>
      <w:r w:rsidRPr="005F610E">
        <w:rPr>
          <w:rFonts w:ascii="Times New Roman" w:hAnsi="Times New Roman" w:cs="Times New Roman"/>
          <w:sz w:val="24"/>
          <w:szCs w:val="24"/>
        </w:rPr>
        <w:t xml:space="preserve"> 202</w:t>
      </w:r>
      <w:r w:rsidR="004F22C6">
        <w:rPr>
          <w:rFonts w:ascii="Times New Roman" w:hAnsi="Times New Roman" w:cs="Times New Roman"/>
          <w:sz w:val="24"/>
          <w:szCs w:val="24"/>
        </w:rPr>
        <w:t>3</w:t>
      </w:r>
      <w:r w:rsidRPr="005F610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72E23" w:rsidRPr="005F610E" w:rsidRDefault="00972E23" w:rsidP="00972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>Приложения:</w:t>
      </w:r>
    </w:p>
    <w:p w:rsidR="00972E23" w:rsidRPr="00235C31" w:rsidRDefault="00972E23" w:rsidP="00091E7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C31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091E76" w:rsidRPr="00091E76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городского округа Тольятти от </w:t>
      </w:r>
      <w:r w:rsidR="004F22C6" w:rsidRPr="004F22C6">
        <w:rPr>
          <w:rFonts w:ascii="Times New Roman" w:hAnsi="Times New Roman" w:cs="Times New Roman"/>
          <w:sz w:val="24"/>
          <w:szCs w:val="24"/>
        </w:rPr>
        <w:t>22.06.2023 № 1894-п/3.4/пр «О внесении изменений в постановление администрации городского округа Тольятти от 18.01.2023 № 174-п/1 «О приостановлении действия постановления мэрии городского округа Тольятти от 28.07.2014 № 2554-п/1 «О предоставлении социальных выплат ветеранам Великой Отечественной войны 1941 – 1945 годов, вдовам инвалидов и участников Великой Отечественной войны 1941 – 1945 годов,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на проведение мероприятий, направленных на улучшение условий их проживания»</w:t>
      </w:r>
      <w:r w:rsidR="00235C31">
        <w:rPr>
          <w:rFonts w:ascii="Times New Roman" w:hAnsi="Times New Roman" w:cs="Times New Roman"/>
          <w:bCs/>
          <w:sz w:val="24"/>
          <w:szCs w:val="24"/>
        </w:rPr>
        <w:t>.</w:t>
      </w:r>
    </w:p>
    <w:p w:rsidR="00503B49" w:rsidRPr="000F4803" w:rsidRDefault="000F4803" w:rsidP="00091E7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C31">
        <w:rPr>
          <w:rFonts w:ascii="Times New Roman" w:hAnsi="Times New Roman" w:cs="Times New Roman"/>
          <w:sz w:val="24"/>
          <w:szCs w:val="24"/>
        </w:rPr>
        <w:t>Финансово-экономическое обоснование и пояснительная записка к проекту постановления.</w:t>
      </w:r>
    </w:p>
    <w:p w:rsidR="00972E23" w:rsidRPr="005F610E" w:rsidRDefault="00972E23" w:rsidP="00091E7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>Форма предложений и замечаний.</w:t>
      </w:r>
    </w:p>
    <w:p w:rsidR="00972E23" w:rsidRPr="005F610E" w:rsidRDefault="00972E23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E23" w:rsidRPr="00E842D5" w:rsidRDefault="00972E23" w:rsidP="000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>ФИО, должность:</w:t>
      </w:r>
      <w:r w:rsidR="00503B49" w:rsidRPr="00503B49">
        <w:rPr>
          <w:rFonts w:ascii="Times New Roman" w:hAnsi="Times New Roman" w:cs="Times New Roman"/>
          <w:sz w:val="24"/>
          <w:szCs w:val="24"/>
        </w:rPr>
        <w:t xml:space="preserve"> </w:t>
      </w:r>
      <w:r w:rsidR="004F22C6">
        <w:rPr>
          <w:rFonts w:ascii="Times New Roman" w:hAnsi="Times New Roman" w:cs="Times New Roman"/>
          <w:sz w:val="24"/>
          <w:szCs w:val="24"/>
        </w:rPr>
        <w:t>Хитровская Марина Александровна</w:t>
      </w:r>
      <w:r w:rsidR="00091E76">
        <w:rPr>
          <w:rFonts w:ascii="Times New Roman" w:hAnsi="Times New Roman" w:cs="Times New Roman"/>
          <w:sz w:val="24"/>
          <w:szCs w:val="24"/>
        </w:rPr>
        <w:t>,</w:t>
      </w:r>
      <w:r w:rsidRPr="00E842D5">
        <w:rPr>
          <w:rFonts w:ascii="Times New Roman" w:hAnsi="Times New Roman" w:cs="Times New Roman"/>
          <w:sz w:val="24"/>
          <w:szCs w:val="24"/>
        </w:rPr>
        <w:t xml:space="preserve"> </w:t>
      </w:r>
      <w:r w:rsidR="00FB50AD">
        <w:rPr>
          <w:rFonts w:ascii="Times New Roman" w:hAnsi="Times New Roman" w:cs="Times New Roman"/>
          <w:sz w:val="24"/>
          <w:szCs w:val="24"/>
        </w:rPr>
        <w:t>главный</w:t>
      </w:r>
      <w:r w:rsidRPr="00E842D5">
        <w:rPr>
          <w:rFonts w:ascii="Times New Roman" w:hAnsi="Times New Roman" w:cs="Times New Roman"/>
          <w:sz w:val="24"/>
          <w:szCs w:val="24"/>
        </w:rPr>
        <w:t xml:space="preserve"> специалист </w:t>
      </w:r>
      <w:r w:rsidR="004F22C6">
        <w:rPr>
          <w:rFonts w:ascii="Times New Roman" w:hAnsi="Times New Roman" w:cs="Times New Roman"/>
          <w:sz w:val="24"/>
          <w:szCs w:val="24"/>
        </w:rPr>
        <w:t xml:space="preserve">отдела муниципальных программ </w:t>
      </w:r>
      <w:r w:rsidR="00503B49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4F22C6">
        <w:rPr>
          <w:rFonts w:ascii="Times New Roman" w:hAnsi="Times New Roman" w:cs="Times New Roman"/>
          <w:sz w:val="24"/>
          <w:szCs w:val="24"/>
        </w:rPr>
        <w:t xml:space="preserve">муниципальных программ и реализации национальных проектов </w:t>
      </w:r>
      <w:r w:rsidR="00503B49">
        <w:rPr>
          <w:rFonts w:ascii="Times New Roman" w:hAnsi="Times New Roman" w:cs="Times New Roman"/>
          <w:sz w:val="24"/>
          <w:szCs w:val="24"/>
        </w:rPr>
        <w:t xml:space="preserve">департамента социального обеспечения </w:t>
      </w:r>
      <w:r w:rsidRPr="00E842D5">
        <w:rPr>
          <w:rFonts w:ascii="Times New Roman" w:hAnsi="Times New Roman" w:cs="Times New Roman"/>
          <w:sz w:val="24"/>
          <w:szCs w:val="24"/>
        </w:rPr>
        <w:t>администрации городского округа Тольятти</w:t>
      </w:r>
    </w:p>
    <w:p w:rsidR="00972E23" w:rsidRPr="005F610E" w:rsidRDefault="00503B49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тел.: (8482) </w:t>
      </w:r>
      <w:r w:rsidR="00091E76">
        <w:rPr>
          <w:rFonts w:ascii="Times New Roman" w:hAnsi="Times New Roman" w:cs="Times New Roman"/>
          <w:sz w:val="24"/>
          <w:szCs w:val="24"/>
        </w:rPr>
        <w:t>54 4</w:t>
      </w:r>
      <w:r w:rsidR="004F22C6">
        <w:rPr>
          <w:rFonts w:ascii="Times New Roman" w:hAnsi="Times New Roman" w:cs="Times New Roman"/>
          <w:sz w:val="24"/>
          <w:szCs w:val="24"/>
        </w:rPr>
        <w:t>6</w:t>
      </w:r>
      <w:r w:rsidR="00091E76">
        <w:rPr>
          <w:rFonts w:ascii="Times New Roman" w:hAnsi="Times New Roman" w:cs="Times New Roman"/>
          <w:sz w:val="24"/>
          <w:szCs w:val="24"/>
        </w:rPr>
        <w:t xml:space="preserve"> </w:t>
      </w:r>
      <w:r w:rsidR="004F22C6">
        <w:rPr>
          <w:rFonts w:ascii="Times New Roman" w:hAnsi="Times New Roman" w:cs="Times New Roman"/>
          <w:sz w:val="24"/>
          <w:szCs w:val="24"/>
        </w:rPr>
        <w:t>31</w:t>
      </w:r>
    </w:p>
    <w:sectPr w:rsidR="00972E23" w:rsidRPr="005F610E" w:rsidSect="00B56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972E23"/>
    <w:rsid w:val="0004158D"/>
    <w:rsid w:val="00091E76"/>
    <w:rsid w:val="000F4803"/>
    <w:rsid w:val="0014332F"/>
    <w:rsid w:val="00182A09"/>
    <w:rsid w:val="00201FC1"/>
    <w:rsid w:val="00235C31"/>
    <w:rsid w:val="003B4FDB"/>
    <w:rsid w:val="004F22C6"/>
    <w:rsid w:val="00503B49"/>
    <w:rsid w:val="00587B45"/>
    <w:rsid w:val="006828B3"/>
    <w:rsid w:val="006E5664"/>
    <w:rsid w:val="00842EDC"/>
    <w:rsid w:val="0088389F"/>
    <w:rsid w:val="00956361"/>
    <w:rsid w:val="00972E23"/>
    <w:rsid w:val="009A77C8"/>
    <w:rsid w:val="00B533DA"/>
    <w:rsid w:val="00B5631A"/>
    <w:rsid w:val="00C77762"/>
    <w:rsid w:val="00D122FA"/>
    <w:rsid w:val="00F17127"/>
    <w:rsid w:val="00F35567"/>
    <w:rsid w:val="00FA193C"/>
    <w:rsid w:val="00FB5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E23"/>
    <w:pPr>
      <w:spacing w:after="160" w:line="256" w:lineRule="auto"/>
      <w:jc w:val="left"/>
    </w:pPr>
  </w:style>
  <w:style w:type="paragraph" w:styleId="1">
    <w:name w:val="heading 1"/>
    <w:basedOn w:val="a"/>
    <w:next w:val="a"/>
    <w:link w:val="10"/>
    <w:uiPriority w:val="99"/>
    <w:qFormat/>
    <w:rsid w:val="00972E2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2E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72E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kuznecova.ng</dc:creator>
  <cp:lastModifiedBy>davitjan.ej</cp:lastModifiedBy>
  <cp:revision>2</cp:revision>
  <dcterms:created xsi:type="dcterms:W3CDTF">2023-07-04T07:29:00Z</dcterms:created>
  <dcterms:modified xsi:type="dcterms:W3CDTF">2023-07-04T07:29:00Z</dcterms:modified>
</cp:coreProperties>
</file>