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4100D4">
        <w:tc>
          <w:tcPr>
            <w:tcW w:w="9070" w:type="dxa"/>
            <w:gridSpan w:val="5"/>
          </w:tcPr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735CF4" w:rsidRDefault="00007AF9" w:rsidP="00735C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735CF4" w:rsidRPr="00735CF4">
              <w:rPr>
                <w:b/>
                <w:sz w:val="24"/>
                <w:szCs w:val="24"/>
              </w:rPr>
              <w:t xml:space="preserve">«О внесении изменений в постановление администрации городского округа Тольятти  от 16.09.2019 № 2498-п/1 </w:t>
            </w:r>
            <w:r w:rsidR="00735CF4" w:rsidRPr="00735CF4">
              <w:rPr>
                <w:b/>
                <w:bCs/>
                <w:sz w:val="24"/>
                <w:szCs w:val="24"/>
              </w:rPr>
              <w:t>"Об утверждении административного регламента предоставления муниципальной услуги "Предоставление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      </w:r>
          </w:p>
        </w:tc>
      </w:tr>
      <w:tr w:rsidR="004100D4">
        <w:tc>
          <w:tcPr>
            <w:tcW w:w="9070" w:type="dxa"/>
            <w:gridSpan w:val="5"/>
          </w:tcPr>
          <w:p w:rsidR="00007AF9" w:rsidRDefault="00007A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округа Тольятти </w:t>
            </w:r>
            <w:r w:rsidR="00007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AF9" w:rsidRPr="00007A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Тольятти  от 16.09.2019 № 2498-п/1 </w:t>
            </w:r>
            <w:r w:rsidR="00007AF9"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>"Об утверждении административного регламента предоставления муниципальной услуги "Предоставление земельных участков, государственная собственность на которые не разграничена, отдельным категориям физических и юридических лиц</w:t>
            </w:r>
            <w:proofErr w:type="gramEnd"/>
            <w:r w:rsidR="00007AF9"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проведения торгов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007AF9" w:rsidRDefault="00007AF9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das@tgl.ru</w:t>
            </w:r>
          </w:p>
        </w:tc>
      </w:tr>
      <w:tr w:rsidR="004100D4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4100D4" w:rsidRPr="00735CF4" w:rsidRDefault="004100D4" w:rsidP="00D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D4352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9E3E19">
              <w:rPr>
                <w:rFonts w:ascii="Times New Roman" w:hAnsi="Times New Roman" w:cs="Times New Roman"/>
                <w:bCs/>
                <w:sz w:val="24"/>
                <w:szCs w:val="24"/>
              </w:rPr>
              <w:t>.05.2023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D4352A">
              <w:rPr>
                <w:rFonts w:ascii="Times New Roman" w:hAnsi="Times New Roman" w:cs="Times New Roman"/>
                <w:bCs/>
                <w:sz w:val="24"/>
                <w:szCs w:val="24"/>
              </w:rPr>
              <w:t>07.06</w:t>
            </w:r>
            <w:bookmarkStart w:id="0" w:name="_GoBack"/>
            <w:bookmarkEnd w:id="0"/>
            <w:r w:rsidR="009E3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4100D4" w:rsidRPr="00735CF4" w:rsidRDefault="00845389" w:rsidP="0084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7A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Тольятти  от 16.09.2019 № 2498-п/1 </w:t>
            </w:r>
            <w:r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>"Об утверждении административного регламента предоставления муниципальной услуги "Предоставление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>
        <w:tc>
          <w:tcPr>
            <w:tcW w:w="2444" w:type="dxa"/>
            <w:gridSpan w:val="3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департамента градостроительной деятельности Прогнимак М.А.</w:t>
            </w:r>
          </w:p>
        </w:tc>
      </w:tr>
      <w:tr w:rsidR="004100D4">
        <w:tc>
          <w:tcPr>
            <w:tcW w:w="813" w:type="dxa"/>
            <w:gridSpan w:val="2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54-43-88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/>
    <w:sectPr w:rsidR="006B1CE6" w:rsidSect="0031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D4"/>
    <w:rsid w:val="00007AF9"/>
    <w:rsid w:val="0031359B"/>
    <w:rsid w:val="004100D4"/>
    <w:rsid w:val="00455DD3"/>
    <w:rsid w:val="00631ED8"/>
    <w:rsid w:val="00685559"/>
    <w:rsid w:val="006B1CE6"/>
    <w:rsid w:val="00735CF4"/>
    <w:rsid w:val="007E2785"/>
    <w:rsid w:val="00845389"/>
    <w:rsid w:val="009E3E19"/>
    <w:rsid w:val="00D4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shamina.im</cp:lastModifiedBy>
  <cp:revision>2</cp:revision>
  <dcterms:created xsi:type="dcterms:W3CDTF">2023-05-26T05:29:00Z</dcterms:created>
  <dcterms:modified xsi:type="dcterms:W3CDTF">2023-05-26T05:29:00Z</dcterms:modified>
</cp:coreProperties>
</file>