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C53F9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</w:t>
      </w:r>
      <w:r w:rsidR="00C53F90" w:rsidRPr="00C53F90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="00C53F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F90" w:rsidRPr="00C53F90">
        <w:rPr>
          <w:rFonts w:ascii="Times New Roman" w:hAnsi="Times New Roman" w:cs="Times New Roman"/>
          <w:b w:val="0"/>
          <w:sz w:val="24"/>
          <w:szCs w:val="24"/>
        </w:rPr>
        <w:t>городского округа Тольятти»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0B49" w:rsidRDefault="006E698B" w:rsidP="00C53F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C53F90">
        <w:rPr>
          <w:rFonts w:ascii="Times New Roman" w:hAnsi="Times New Roman" w:cs="Times New Roman"/>
          <w:sz w:val="24"/>
          <w:szCs w:val="24"/>
        </w:rPr>
        <w:t>м</w:t>
      </w:r>
      <w:r w:rsidR="00C53F90" w:rsidRPr="00C53F90">
        <w:t xml:space="preserve"> </w:t>
      </w:r>
      <w:r w:rsidR="00C53F90" w:rsidRPr="00C53F90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="00C53F90">
        <w:rPr>
          <w:rFonts w:ascii="Times New Roman" w:hAnsi="Times New Roman" w:cs="Times New Roman"/>
          <w:sz w:val="24"/>
          <w:szCs w:val="24"/>
        </w:rPr>
        <w:t xml:space="preserve"> </w:t>
      </w:r>
      <w:r w:rsidR="00C53F90" w:rsidRPr="00C53F90">
        <w:rPr>
          <w:rFonts w:ascii="Times New Roman" w:hAnsi="Times New Roman" w:cs="Times New Roman"/>
          <w:sz w:val="24"/>
          <w:szCs w:val="24"/>
        </w:rPr>
        <w:t>городского округа Тольятти»</w:t>
      </w:r>
      <w:r w:rsidR="0048023C" w:rsidRPr="0048023C">
        <w:rPr>
          <w:rFonts w:ascii="Times New Roman" w:hAnsi="Times New Roman" w:cs="Times New Roman"/>
          <w:sz w:val="24"/>
          <w:szCs w:val="24"/>
        </w:rPr>
        <w:t>»</w:t>
      </w:r>
      <w:r w:rsidR="0048023C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E123E">
        <w:rPr>
          <w:rFonts w:ascii="Times New Roman" w:hAnsi="Times New Roman" w:cs="Times New Roman"/>
          <w:sz w:val="24"/>
          <w:szCs w:val="24"/>
        </w:rPr>
        <w:t>2</w:t>
      </w:r>
      <w:r w:rsidR="00A936EE">
        <w:rPr>
          <w:rFonts w:ascii="Times New Roman" w:hAnsi="Times New Roman" w:cs="Times New Roman"/>
          <w:sz w:val="24"/>
          <w:szCs w:val="24"/>
        </w:rPr>
        <w:t>2</w:t>
      </w:r>
      <w:r w:rsidR="002F3E19">
        <w:rPr>
          <w:rFonts w:ascii="Times New Roman" w:hAnsi="Times New Roman" w:cs="Times New Roman"/>
          <w:sz w:val="24"/>
          <w:szCs w:val="24"/>
        </w:rPr>
        <w:t xml:space="preserve"> </w:t>
      </w:r>
      <w:r w:rsidR="00A936EE">
        <w:rPr>
          <w:rFonts w:ascii="Times New Roman" w:hAnsi="Times New Roman" w:cs="Times New Roman"/>
          <w:sz w:val="24"/>
          <w:szCs w:val="24"/>
        </w:rPr>
        <w:t>янва</w:t>
      </w:r>
      <w:r w:rsidR="002F3E19">
        <w:rPr>
          <w:rFonts w:ascii="Times New Roman" w:hAnsi="Times New Roman" w:cs="Times New Roman"/>
          <w:sz w:val="24"/>
          <w:szCs w:val="24"/>
        </w:rPr>
        <w:t>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A936EE">
        <w:rPr>
          <w:rFonts w:ascii="Times New Roman" w:hAnsi="Times New Roman" w:cs="Times New Roman"/>
          <w:sz w:val="24"/>
          <w:szCs w:val="24"/>
        </w:rPr>
        <w:t>5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8023C">
        <w:rPr>
          <w:rFonts w:ascii="Times New Roman" w:hAnsi="Times New Roman" w:cs="Times New Roman"/>
          <w:sz w:val="24"/>
          <w:szCs w:val="24"/>
        </w:rPr>
        <w:t>2</w:t>
      </w:r>
      <w:r w:rsidR="00A936EE">
        <w:rPr>
          <w:rFonts w:ascii="Times New Roman" w:hAnsi="Times New Roman" w:cs="Times New Roman"/>
          <w:sz w:val="24"/>
          <w:szCs w:val="24"/>
        </w:rPr>
        <w:t>6</w:t>
      </w:r>
      <w:r w:rsidR="002F3E19">
        <w:rPr>
          <w:rFonts w:ascii="Times New Roman" w:hAnsi="Times New Roman" w:cs="Times New Roman"/>
          <w:sz w:val="24"/>
          <w:szCs w:val="24"/>
        </w:rPr>
        <w:t xml:space="preserve"> </w:t>
      </w:r>
      <w:r w:rsidR="00A936EE">
        <w:rPr>
          <w:rFonts w:ascii="Times New Roman" w:hAnsi="Times New Roman" w:cs="Times New Roman"/>
          <w:sz w:val="24"/>
          <w:szCs w:val="24"/>
        </w:rPr>
        <w:t>янва</w:t>
      </w:r>
      <w:r w:rsidR="009B74CE">
        <w:rPr>
          <w:rFonts w:ascii="Times New Roman" w:hAnsi="Times New Roman" w:cs="Times New Roman"/>
          <w:sz w:val="24"/>
          <w:szCs w:val="24"/>
        </w:rPr>
        <w:t>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A936EE">
        <w:rPr>
          <w:rFonts w:ascii="Times New Roman" w:hAnsi="Times New Roman" w:cs="Times New Roman"/>
          <w:sz w:val="24"/>
          <w:szCs w:val="24"/>
        </w:rPr>
        <w:t>5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3E123E" w:rsidRDefault="006E698B" w:rsidP="00B13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23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="009B74CE" w:rsidRPr="003E123E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48023C" w:rsidRPr="003E123E">
        <w:rPr>
          <w:rFonts w:ascii="Times New Roman" w:hAnsi="Times New Roman" w:cs="Times New Roman"/>
          <w:sz w:val="24"/>
          <w:szCs w:val="24"/>
        </w:rPr>
        <w:t>«</w:t>
      </w:r>
      <w:r w:rsidR="003E123E" w:rsidRPr="003E123E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Тольятти»</w:t>
      </w:r>
      <w:r w:rsidR="0048023C" w:rsidRPr="003E123E">
        <w:rPr>
          <w:rFonts w:ascii="Times New Roman" w:hAnsi="Times New Roman" w:cs="Times New Roman"/>
          <w:sz w:val="24"/>
          <w:szCs w:val="24"/>
        </w:rPr>
        <w:t>»</w:t>
      </w:r>
      <w:r w:rsidR="003B39C9" w:rsidRPr="003E1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B74CE">
        <w:rPr>
          <w:rFonts w:ascii="Times New Roman" w:hAnsi="Times New Roman" w:cs="Times New Roman"/>
          <w:sz w:val="24"/>
          <w:szCs w:val="24"/>
        </w:rPr>
        <w:t>Меньщикова О.Д.</w:t>
      </w:r>
      <w:r w:rsidR="00A936E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936EE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 отдела сопровождения деятельности учреждений отрасли </w:t>
      </w:r>
      <w:r w:rsidR="009B74CE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E19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23E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023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4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36EE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F90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C5DA"/>
  <w15:docId w15:val="{02BAEEA6-E070-4D59-8F85-373B4C7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9</cp:revision>
  <dcterms:created xsi:type="dcterms:W3CDTF">2024-04-11T11:52:00Z</dcterms:created>
  <dcterms:modified xsi:type="dcterms:W3CDTF">2025-01-21T10:26:00Z</dcterms:modified>
</cp:coreProperties>
</file>