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3B8" w:rsidRDefault="00F463B8" w:rsidP="00F463B8">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 по проекту бюджета на 20</w:t>
      </w:r>
      <w:r w:rsidR="006D7B53">
        <w:rPr>
          <w:rFonts w:ascii="Times New Roman" w:hAnsi="Times New Roman"/>
          <w:b/>
          <w:sz w:val="28"/>
          <w:szCs w:val="28"/>
        </w:rPr>
        <w:t>2</w:t>
      </w:r>
      <w:r w:rsidR="0009614D">
        <w:rPr>
          <w:rFonts w:ascii="Times New Roman" w:hAnsi="Times New Roman"/>
          <w:b/>
          <w:sz w:val="28"/>
          <w:szCs w:val="28"/>
        </w:rPr>
        <w:t>4</w:t>
      </w:r>
      <w:r>
        <w:rPr>
          <w:rFonts w:ascii="Times New Roman" w:hAnsi="Times New Roman"/>
          <w:b/>
          <w:sz w:val="28"/>
          <w:szCs w:val="28"/>
        </w:rPr>
        <w:t xml:space="preserve"> год </w:t>
      </w:r>
    </w:p>
    <w:p w:rsidR="00F463B8" w:rsidRDefault="00F463B8" w:rsidP="00F463B8">
      <w:pPr>
        <w:spacing w:after="0" w:line="240" w:lineRule="auto"/>
        <w:jc w:val="center"/>
        <w:rPr>
          <w:rFonts w:ascii="Times New Roman" w:hAnsi="Times New Roman"/>
          <w:b/>
          <w:sz w:val="28"/>
          <w:szCs w:val="28"/>
        </w:rPr>
      </w:pPr>
      <w:r>
        <w:rPr>
          <w:rFonts w:ascii="Times New Roman" w:hAnsi="Times New Roman"/>
          <w:b/>
          <w:sz w:val="28"/>
          <w:szCs w:val="28"/>
        </w:rPr>
        <w:t>по ГРБС - Администрация городского округа Тольятти</w:t>
      </w:r>
    </w:p>
    <w:p w:rsidR="00F463B8" w:rsidRDefault="00F463B8" w:rsidP="00F463B8">
      <w:pPr>
        <w:autoSpaceDE w:val="0"/>
        <w:autoSpaceDN w:val="0"/>
        <w:adjustRightInd w:val="0"/>
        <w:spacing w:after="0" w:line="240" w:lineRule="auto"/>
        <w:ind w:firstLine="708"/>
        <w:jc w:val="both"/>
        <w:rPr>
          <w:rFonts w:ascii="Times New Roman" w:hAnsi="Times New Roman"/>
          <w:sz w:val="28"/>
          <w:szCs w:val="28"/>
        </w:rPr>
      </w:pPr>
    </w:p>
    <w:p w:rsidR="00F463B8" w:rsidRPr="00EA5548" w:rsidRDefault="00F463B8" w:rsidP="00F463B8">
      <w:pPr>
        <w:pStyle w:val="ConsPlusNormal"/>
        <w:jc w:val="both"/>
        <w:rPr>
          <w:sz w:val="28"/>
          <w:szCs w:val="28"/>
        </w:rPr>
      </w:pPr>
      <w:r w:rsidRPr="00EA5548">
        <w:rPr>
          <w:sz w:val="28"/>
          <w:szCs w:val="28"/>
        </w:rPr>
        <w:tab/>
      </w:r>
    </w:p>
    <w:p w:rsidR="008E64A5" w:rsidRDefault="00F463B8" w:rsidP="0056225D">
      <w:pPr>
        <w:pStyle w:val="ConsPlusNormal"/>
        <w:spacing w:line="360" w:lineRule="auto"/>
        <w:jc w:val="both"/>
        <w:rPr>
          <w:sz w:val="28"/>
          <w:szCs w:val="28"/>
        </w:rPr>
      </w:pPr>
      <w:r w:rsidRPr="00EA5548">
        <w:rPr>
          <w:sz w:val="28"/>
          <w:szCs w:val="28"/>
        </w:rPr>
        <w:tab/>
      </w:r>
      <w:r w:rsidR="00963C38" w:rsidRPr="00EA5548">
        <w:rPr>
          <w:sz w:val="28"/>
          <w:szCs w:val="28"/>
        </w:rPr>
        <w:t>Д</w:t>
      </w:r>
      <w:r w:rsidRPr="00EA5548">
        <w:rPr>
          <w:sz w:val="28"/>
          <w:szCs w:val="28"/>
        </w:rPr>
        <w:t xml:space="preserve">епартаментом финансов администрации городского округа Тольятти </w:t>
      </w:r>
      <w:r w:rsidR="00D43C89" w:rsidRPr="00EA5548">
        <w:rPr>
          <w:sz w:val="28"/>
          <w:szCs w:val="28"/>
        </w:rPr>
        <w:t>доведен</w:t>
      </w:r>
      <w:r w:rsidRPr="00EA5548">
        <w:rPr>
          <w:sz w:val="28"/>
          <w:szCs w:val="28"/>
        </w:rPr>
        <w:t xml:space="preserve"> проект предельных объемов бюджетных ассигнований на 20</w:t>
      </w:r>
      <w:r w:rsidR="00B0747F">
        <w:rPr>
          <w:sz w:val="28"/>
          <w:szCs w:val="28"/>
        </w:rPr>
        <w:t>2</w:t>
      </w:r>
      <w:r w:rsidR="0009614D">
        <w:rPr>
          <w:sz w:val="28"/>
          <w:szCs w:val="28"/>
        </w:rPr>
        <w:t>4</w:t>
      </w:r>
      <w:r w:rsidRPr="00EA5548">
        <w:rPr>
          <w:sz w:val="28"/>
          <w:szCs w:val="28"/>
        </w:rPr>
        <w:t xml:space="preserve"> год по ГРБС - Администраци</w:t>
      </w:r>
      <w:r w:rsidR="002A5EAD">
        <w:rPr>
          <w:sz w:val="28"/>
          <w:szCs w:val="28"/>
        </w:rPr>
        <w:t>я</w:t>
      </w:r>
      <w:r w:rsidRPr="00EA5548">
        <w:rPr>
          <w:sz w:val="28"/>
          <w:szCs w:val="28"/>
        </w:rPr>
        <w:t xml:space="preserve"> г.о. Тольятти (далее - Администрация) в общей сумме </w:t>
      </w:r>
      <w:r w:rsidR="00F67787">
        <w:rPr>
          <w:sz w:val="28"/>
          <w:szCs w:val="28"/>
        </w:rPr>
        <w:t>756 157</w:t>
      </w:r>
      <w:r w:rsidRPr="00EA5548">
        <w:rPr>
          <w:sz w:val="28"/>
          <w:szCs w:val="28"/>
        </w:rPr>
        <w:t xml:space="preserve"> тыс.</w:t>
      </w:r>
      <w:r w:rsidR="005A35A4">
        <w:rPr>
          <w:sz w:val="28"/>
          <w:szCs w:val="28"/>
        </w:rPr>
        <w:t xml:space="preserve"> </w:t>
      </w:r>
      <w:r w:rsidRPr="00EA5548">
        <w:rPr>
          <w:sz w:val="28"/>
          <w:szCs w:val="28"/>
        </w:rPr>
        <w:t>руб.</w:t>
      </w:r>
      <w:r w:rsidR="00A31AA5">
        <w:rPr>
          <w:sz w:val="28"/>
          <w:szCs w:val="28"/>
        </w:rPr>
        <w:t xml:space="preserve">, в том числе </w:t>
      </w:r>
      <w:r w:rsidR="000D062D">
        <w:rPr>
          <w:sz w:val="28"/>
          <w:szCs w:val="28"/>
        </w:rPr>
        <w:t xml:space="preserve">на оплату труда работников </w:t>
      </w:r>
      <w:r w:rsidR="00A31AA5">
        <w:rPr>
          <w:sz w:val="28"/>
          <w:szCs w:val="28"/>
        </w:rPr>
        <w:t>–</w:t>
      </w:r>
      <w:r w:rsidR="000D062D">
        <w:rPr>
          <w:sz w:val="28"/>
          <w:szCs w:val="28"/>
        </w:rPr>
        <w:t xml:space="preserve"> </w:t>
      </w:r>
      <w:r w:rsidR="00A31AA5">
        <w:rPr>
          <w:sz w:val="28"/>
          <w:szCs w:val="28"/>
        </w:rPr>
        <w:t>752 101 тыс. руб., командировочные расходы – 1 734 тыс. руб., выплату социальных пособий и компенсаций персоналу в денежной форме – 1 016 тыс. руб., оплату судебных экспертиз – 1 300 тыс. руб., услуг нотариуса – 6 тыс. руб.</w:t>
      </w:r>
    </w:p>
    <w:p w:rsidR="00517951" w:rsidRDefault="004F46A4" w:rsidP="0056225D">
      <w:pPr>
        <w:pStyle w:val="ConsPlusNormal"/>
        <w:spacing w:line="360" w:lineRule="auto"/>
        <w:ind w:firstLine="708"/>
        <w:jc w:val="both"/>
        <w:rPr>
          <w:sz w:val="28"/>
          <w:szCs w:val="28"/>
        </w:rPr>
      </w:pPr>
      <w:r>
        <w:rPr>
          <w:sz w:val="28"/>
          <w:szCs w:val="28"/>
        </w:rPr>
        <w:t>При этом необходимая потребность Администрации на 2024 год составляет в общей сумме 786 256 тыс. руб., в том числе:</w:t>
      </w:r>
    </w:p>
    <w:p w:rsidR="00613AAE" w:rsidRDefault="00E75257" w:rsidP="0056225D">
      <w:pPr>
        <w:pStyle w:val="ConsPlusNormal"/>
        <w:spacing w:line="360" w:lineRule="auto"/>
        <w:jc w:val="both"/>
        <w:rPr>
          <w:sz w:val="28"/>
          <w:szCs w:val="28"/>
        </w:rPr>
      </w:pPr>
      <w:r>
        <w:rPr>
          <w:sz w:val="28"/>
          <w:szCs w:val="28"/>
        </w:rPr>
        <w:t>-</w:t>
      </w:r>
      <w:r w:rsidR="001E2587">
        <w:rPr>
          <w:sz w:val="28"/>
          <w:szCs w:val="28"/>
        </w:rPr>
        <w:tab/>
      </w:r>
      <w:r w:rsidR="00B92FE5">
        <w:rPr>
          <w:sz w:val="28"/>
          <w:szCs w:val="28"/>
        </w:rPr>
        <w:t>ф</w:t>
      </w:r>
      <w:r w:rsidR="009112B2">
        <w:rPr>
          <w:sz w:val="28"/>
          <w:szCs w:val="28"/>
        </w:rPr>
        <w:t>онд оплаты труда</w:t>
      </w:r>
      <w:r>
        <w:rPr>
          <w:sz w:val="28"/>
          <w:szCs w:val="28"/>
        </w:rPr>
        <w:t xml:space="preserve"> с начислениями</w:t>
      </w:r>
      <w:r w:rsidR="009112B2">
        <w:rPr>
          <w:sz w:val="28"/>
          <w:szCs w:val="28"/>
        </w:rPr>
        <w:t xml:space="preserve"> в сумме </w:t>
      </w:r>
      <w:r w:rsidR="004F626F">
        <w:rPr>
          <w:sz w:val="28"/>
          <w:szCs w:val="28"/>
        </w:rPr>
        <w:t>7</w:t>
      </w:r>
      <w:r w:rsidR="004F46A4">
        <w:rPr>
          <w:sz w:val="28"/>
          <w:szCs w:val="28"/>
        </w:rPr>
        <w:t>82</w:t>
      </w:r>
      <w:r w:rsidR="00B92FE5">
        <w:rPr>
          <w:sz w:val="28"/>
          <w:szCs w:val="28"/>
        </w:rPr>
        <w:t xml:space="preserve"> </w:t>
      </w:r>
      <w:r w:rsidR="004F46A4">
        <w:rPr>
          <w:sz w:val="28"/>
          <w:szCs w:val="28"/>
        </w:rPr>
        <w:t>185</w:t>
      </w:r>
      <w:r w:rsidR="009112B2">
        <w:rPr>
          <w:sz w:val="28"/>
          <w:szCs w:val="28"/>
        </w:rPr>
        <w:t xml:space="preserve"> тыс. руб.</w:t>
      </w:r>
      <w:r w:rsidR="005A35A4">
        <w:rPr>
          <w:sz w:val="28"/>
          <w:szCs w:val="28"/>
        </w:rPr>
        <w:t xml:space="preserve"> </w:t>
      </w:r>
      <w:r w:rsidR="0067464E">
        <w:rPr>
          <w:sz w:val="28"/>
          <w:szCs w:val="28"/>
        </w:rPr>
        <w:t>в</w:t>
      </w:r>
      <w:r w:rsidR="004559D8">
        <w:rPr>
          <w:sz w:val="28"/>
          <w:szCs w:val="28"/>
        </w:rPr>
        <w:t xml:space="preserve"> соответствии</w:t>
      </w:r>
      <w:r w:rsidR="00A5224E">
        <w:rPr>
          <w:sz w:val="28"/>
          <w:szCs w:val="28"/>
        </w:rPr>
        <w:t xml:space="preserve"> </w:t>
      </w:r>
      <w:r w:rsidR="004559D8">
        <w:rPr>
          <w:sz w:val="28"/>
          <w:szCs w:val="28"/>
        </w:rPr>
        <w:t>с</w:t>
      </w:r>
      <w:r w:rsidR="00A5224E">
        <w:rPr>
          <w:sz w:val="28"/>
          <w:szCs w:val="28"/>
        </w:rPr>
        <w:t xml:space="preserve"> действующ</w:t>
      </w:r>
      <w:r w:rsidR="004559D8">
        <w:rPr>
          <w:sz w:val="28"/>
          <w:szCs w:val="28"/>
        </w:rPr>
        <w:t>им</w:t>
      </w:r>
      <w:r w:rsidR="00A5224E">
        <w:rPr>
          <w:sz w:val="28"/>
          <w:szCs w:val="28"/>
        </w:rPr>
        <w:t xml:space="preserve"> штатн</w:t>
      </w:r>
      <w:r w:rsidR="004559D8">
        <w:rPr>
          <w:sz w:val="28"/>
          <w:szCs w:val="28"/>
        </w:rPr>
        <w:t>ым</w:t>
      </w:r>
      <w:r w:rsidR="00A5224E">
        <w:rPr>
          <w:sz w:val="28"/>
          <w:szCs w:val="28"/>
        </w:rPr>
        <w:t xml:space="preserve"> расписани</w:t>
      </w:r>
      <w:r w:rsidR="004559D8">
        <w:rPr>
          <w:sz w:val="28"/>
          <w:szCs w:val="28"/>
        </w:rPr>
        <w:t>ем</w:t>
      </w:r>
      <w:r w:rsidR="00A5224E">
        <w:rPr>
          <w:sz w:val="28"/>
          <w:szCs w:val="28"/>
        </w:rPr>
        <w:t xml:space="preserve"> Администрации со штатной численностью 9</w:t>
      </w:r>
      <w:r w:rsidR="004F626F">
        <w:rPr>
          <w:sz w:val="28"/>
          <w:szCs w:val="28"/>
        </w:rPr>
        <w:t>59</w:t>
      </w:r>
      <w:r w:rsidR="00A5224E">
        <w:rPr>
          <w:sz w:val="28"/>
          <w:szCs w:val="28"/>
        </w:rPr>
        <w:t xml:space="preserve"> единиц</w:t>
      </w:r>
      <w:r w:rsidR="00B70128">
        <w:rPr>
          <w:sz w:val="28"/>
          <w:szCs w:val="28"/>
        </w:rPr>
        <w:t>.</w:t>
      </w:r>
    </w:p>
    <w:p w:rsidR="004F46A4" w:rsidRDefault="004F46A4" w:rsidP="0056225D">
      <w:pPr>
        <w:pStyle w:val="ConsPlusNormal"/>
        <w:spacing w:line="360" w:lineRule="auto"/>
        <w:ind w:firstLine="708"/>
        <w:jc w:val="both"/>
        <w:rPr>
          <w:sz w:val="28"/>
          <w:szCs w:val="28"/>
        </w:rPr>
      </w:pPr>
      <w:r>
        <w:rPr>
          <w:sz w:val="28"/>
          <w:szCs w:val="28"/>
        </w:rPr>
        <w:t>Дополнительная потребность Администрации от доведенных предел</w:t>
      </w:r>
      <w:r w:rsidR="00104DD6">
        <w:rPr>
          <w:sz w:val="28"/>
          <w:szCs w:val="28"/>
        </w:rPr>
        <w:t xml:space="preserve">ьных объемов по фонду оплаты труда с начислениями составляет </w:t>
      </w:r>
      <w:r>
        <w:rPr>
          <w:sz w:val="28"/>
          <w:szCs w:val="28"/>
        </w:rPr>
        <w:t>30 0</w:t>
      </w:r>
      <w:r w:rsidR="00104DD6">
        <w:rPr>
          <w:sz w:val="28"/>
          <w:szCs w:val="28"/>
        </w:rPr>
        <w:t>84</w:t>
      </w:r>
      <w:r w:rsidR="00B92FE5">
        <w:rPr>
          <w:sz w:val="28"/>
          <w:szCs w:val="28"/>
        </w:rPr>
        <w:t xml:space="preserve"> тыс. руб. </w:t>
      </w:r>
      <w:r>
        <w:rPr>
          <w:sz w:val="28"/>
          <w:szCs w:val="28"/>
        </w:rPr>
        <w:t>и обусловлена расходами на индексацию заработной платы в размере 4 % работникам администрации.</w:t>
      </w:r>
    </w:p>
    <w:p w:rsidR="00613AAE" w:rsidRDefault="00E75257" w:rsidP="0056225D">
      <w:pPr>
        <w:pStyle w:val="ConsPlusNormal"/>
        <w:spacing w:line="360" w:lineRule="auto"/>
        <w:jc w:val="both"/>
        <w:rPr>
          <w:sz w:val="28"/>
          <w:szCs w:val="28"/>
        </w:rPr>
      </w:pPr>
      <w:r>
        <w:rPr>
          <w:sz w:val="28"/>
          <w:szCs w:val="28"/>
        </w:rPr>
        <w:t>-</w:t>
      </w:r>
      <w:r>
        <w:rPr>
          <w:sz w:val="28"/>
          <w:szCs w:val="28"/>
        </w:rPr>
        <w:tab/>
      </w:r>
      <w:r w:rsidR="00B92FE5">
        <w:rPr>
          <w:sz w:val="28"/>
          <w:szCs w:val="28"/>
        </w:rPr>
        <w:t>п</w:t>
      </w:r>
      <w:r w:rsidR="00613AAE" w:rsidRPr="00782073">
        <w:rPr>
          <w:sz w:val="28"/>
          <w:szCs w:val="28"/>
        </w:rPr>
        <w:t>особия матерям по уходу за ребенком в возрасте до 3</w:t>
      </w:r>
      <w:r w:rsidR="00613AAE">
        <w:rPr>
          <w:sz w:val="28"/>
          <w:szCs w:val="28"/>
        </w:rPr>
        <w:t>-</w:t>
      </w:r>
      <w:r w:rsidR="00613AAE" w:rsidRPr="00782073">
        <w:rPr>
          <w:sz w:val="28"/>
          <w:szCs w:val="28"/>
        </w:rPr>
        <w:t xml:space="preserve">х лет </w:t>
      </w:r>
      <w:r w:rsidR="00613AAE">
        <w:rPr>
          <w:sz w:val="28"/>
          <w:szCs w:val="28"/>
        </w:rPr>
        <w:t>в общей сумме 1</w:t>
      </w:r>
      <w:r w:rsidR="004F626F">
        <w:rPr>
          <w:sz w:val="28"/>
          <w:szCs w:val="28"/>
        </w:rPr>
        <w:t>016</w:t>
      </w:r>
      <w:r w:rsidR="00613AAE">
        <w:rPr>
          <w:sz w:val="28"/>
          <w:szCs w:val="28"/>
        </w:rPr>
        <w:t xml:space="preserve"> тыс. руб. </w:t>
      </w:r>
      <w:r w:rsidR="00613AAE" w:rsidRPr="00782073">
        <w:rPr>
          <w:sz w:val="28"/>
          <w:szCs w:val="28"/>
        </w:rPr>
        <w:t>рассчитаны на основании Указа Президента Российской Федерации от 30.05.1994 N 1110 "О размере компенсационных выплат отдельным категориям граждан" и коллективного договора администра</w:t>
      </w:r>
      <w:r w:rsidR="00B70128">
        <w:rPr>
          <w:sz w:val="28"/>
          <w:szCs w:val="28"/>
        </w:rPr>
        <w:t>ции городского округа Тольятти.</w:t>
      </w:r>
    </w:p>
    <w:p w:rsidR="00613AAE" w:rsidRDefault="00E75257" w:rsidP="0056225D">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ab/>
      </w:r>
      <w:r w:rsidR="00B92FE5">
        <w:rPr>
          <w:rFonts w:ascii="Times New Roman" w:eastAsia="Calibri" w:hAnsi="Times New Roman" w:cs="Times New Roman"/>
          <w:sz w:val="28"/>
          <w:szCs w:val="28"/>
        </w:rPr>
        <w:t>к</w:t>
      </w:r>
      <w:r w:rsidR="00613AAE" w:rsidRPr="00782073">
        <w:rPr>
          <w:rFonts w:ascii="Times New Roman" w:eastAsia="Calibri" w:hAnsi="Times New Roman" w:cs="Times New Roman"/>
          <w:sz w:val="28"/>
          <w:szCs w:val="28"/>
        </w:rPr>
        <w:t xml:space="preserve">омандировочные расходы </w:t>
      </w:r>
      <w:r w:rsidR="00613AAE">
        <w:rPr>
          <w:rFonts w:ascii="Times New Roman" w:eastAsia="Calibri" w:hAnsi="Times New Roman" w:cs="Times New Roman"/>
          <w:sz w:val="28"/>
          <w:szCs w:val="28"/>
        </w:rPr>
        <w:t>в о</w:t>
      </w:r>
      <w:r w:rsidR="00613AAE" w:rsidRPr="00782073">
        <w:rPr>
          <w:rFonts w:ascii="Times New Roman" w:eastAsia="Calibri" w:hAnsi="Times New Roman" w:cs="Times New Roman"/>
          <w:sz w:val="28"/>
          <w:szCs w:val="28"/>
        </w:rPr>
        <w:t xml:space="preserve">бъеме </w:t>
      </w:r>
      <w:r w:rsidR="00613AAE">
        <w:rPr>
          <w:rFonts w:ascii="Times New Roman" w:eastAsia="Calibri" w:hAnsi="Times New Roman" w:cs="Times New Roman"/>
          <w:sz w:val="28"/>
          <w:szCs w:val="28"/>
        </w:rPr>
        <w:t>1</w:t>
      </w:r>
      <w:r w:rsidR="00B92FE5">
        <w:rPr>
          <w:rFonts w:ascii="Times New Roman" w:eastAsia="Calibri" w:hAnsi="Times New Roman" w:cs="Times New Roman"/>
          <w:sz w:val="28"/>
          <w:szCs w:val="28"/>
        </w:rPr>
        <w:t xml:space="preserve"> </w:t>
      </w:r>
      <w:r w:rsidR="00EE3C2A">
        <w:rPr>
          <w:rFonts w:ascii="Times New Roman" w:eastAsia="Calibri" w:hAnsi="Times New Roman" w:cs="Times New Roman"/>
          <w:sz w:val="28"/>
          <w:szCs w:val="28"/>
        </w:rPr>
        <w:t>749</w:t>
      </w:r>
      <w:r w:rsidR="00613AAE">
        <w:rPr>
          <w:rFonts w:ascii="Times New Roman" w:eastAsia="Calibri" w:hAnsi="Times New Roman" w:cs="Times New Roman"/>
          <w:sz w:val="28"/>
          <w:szCs w:val="28"/>
        </w:rPr>
        <w:t xml:space="preserve"> тыс.</w:t>
      </w:r>
      <w:r w:rsidR="0056225D">
        <w:rPr>
          <w:rFonts w:ascii="Times New Roman" w:eastAsia="Calibri" w:hAnsi="Times New Roman" w:cs="Times New Roman"/>
          <w:sz w:val="28"/>
          <w:szCs w:val="28"/>
        </w:rPr>
        <w:t xml:space="preserve"> </w:t>
      </w:r>
      <w:r w:rsidR="00613AAE">
        <w:rPr>
          <w:rFonts w:ascii="Times New Roman" w:eastAsia="Calibri" w:hAnsi="Times New Roman" w:cs="Times New Roman"/>
          <w:sz w:val="28"/>
          <w:szCs w:val="28"/>
        </w:rPr>
        <w:t>руб.</w:t>
      </w:r>
      <w:r w:rsidR="00613AAE" w:rsidRPr="00782073">
        <w:rPr>
          <w:rFonts w:ascii="Times New Roman" w:eastAsia="Calibri" w:hAnsi="Times New Roman" w:cs="Times New Roman"/>
          <w:sz w:val="28"/>
          <w:szCs w:val="28"/>
        </w:rPr>
        <w:t xml:space="preserve">, предусмотрены </w:t>
      </w:r>
      <w:r w:rsidR="00613AAE">
        <w:rPr>
          <w:rFonts w:ascii="Times New Roman" w:eastAsia="Calibri" w:hAnsi="Times New Roman" w:cs="Times New Roman"/>
          <w:sz w:val="28"/>
          <w:szCs w:val="28"/>
        </w:rPr>
        <w:t xml:space="preserve">в соответствии с ТК РФ для обеспечения выплат суточных, расходов на проезд и проживание работников Администрации при направлении в служебные командировки </w:t>
      </w:r>
      <w:r w:rsidR="00613AAE" w:rsidRPr="00782073">
        <w:rPr>
          <w:rFonts w:ascii="Times New Roman" w:eastAsia="Calibri" w:hAnsi="Times New Roman" w:cs="Times New Roman"/>
          <w:sz w:val="28"/>
          <w:szCs w:val="28"/>
        </w:rPr>
        <w:t xml:space="preserve">на территории </w:t>
      </w:r>
      <w:r w:rsidR="00613AAE">
        <w:rPr>
          <w:rFonts w:ascii="Times New Roman" w:eastAsia="Calibri" w:hAnsi="Times New Roman" w:cs="Times New Roman"/>
          <w:sz w:val="28"/>
          <w:szCs w:val="28"/>
        </w:rPr>
        <w:t xml:space="preserve">России, </w:t>
      </w:r>
      <w:r w:rsidR="00613AAE" w:rsidRPr="00782073">
        <w:rPr>
          <w:rFonts w:ascii="Times New Roman" w:eastAsia="Calibri" w:hAnsi="Times New Roman" w:cs="Times New Roman"/>
          <w:sz w:val="28"/>
          <w:szCs w:val="28"/>
        </w:rPr>
        <w:t>зарубежных государств</w:t>
      </w:r>
      <w:r w:rsidR="00EE3C2A">
        <w:rPr>
          <w:rFonts w:ascii="Times New Roman" w:eastAsia="Calibri" w:hAnsi="Times New Roman" w:cs="Times New Roman"/>
          <w:sz w:val="28"/>
          <w:szCs w:val="28"/>
        </w:rPr>
        <w:t>, в том числе при направлении работников на обучение</w:t>
      </w:r>
      <w:r w:rsidR="006F73D5">
        <w:rPr>
          <w:rFonts w:ascii="Times New Roman" w:eastAsia="Calibri" w:hAnsi="Times New Roman" w:cs="Times New Roman"/>
          <w:sz w:val="28"/>
          <w:szCs w:val="28"/>
        </w:rPr>
        <w:t>.</w:t>
      </w:r>
    </w:p>
    <w:p w:rsidR="006F73D5" w:rsidRPr="00782073" w:rsidRDefault="006F73D5" w:rsidP="0056225D">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B92FE5" w:rsidRPr="00B92FE5">
        <w:rPr>
          <w:rFonts w:ascii="Times New Roman" w:hAnsi="Times New Roman" w:cs="Times New Roman"/>
          <w:sz w:val="28"/>
          <w:szCs w:val="28"/>
        </w:rPr>
        <w:t>Дополнительная потребность Администрации от доведенных предельных объемов по</w:t>
      </w:r>
      <w:r w:rsidR="00B92FE5" w:rsidRPr="00B92FE5">
        <w:rPr>
          <w:rFonts w:ascii="Times New Roman" w:eastAsia="Calibri" w:hAnsi="Times New Roman" w:cs="Times New Roman"/>
          <w:sz w:val="28"/>
          <w:szCs w:val="28"/>
        </w:rPr>
        <w:t xml:space="preserve"> </w:t>
      </w:r>
      <w:r w:rsidR="00B92FE5">
        <w:rPr>
          <w:rFonts w:ascii="Times New Roman" w:eastAsia="Calibri" w:hAnsi="Times New Roman" w:cs="Times New Roman"/>
          <w:sz w:val="28"/>
          <w:szCs w:val="28"/>
        </w:rPr>
        <w:t>к</w:t>
      </w:r>
      <w:r w:rsidR="00B92FE5" w:rsidRPr="00782073">
        <w:rPr>
          <w:rFonts w:ascii="Times New Roman" w:eastAsia="Calibri" w:hAnsi="Times New Roman" w:cs="Times New Roman"/>
          <w:sz w:val="28"/>
          <w:szCs w:val="28"/>
        </w:rPr>
        <w:t>омандировочны</w:t>
      </w:r>
      <w:r w:rsidR="00B92FE5">
        <w:rPr>
          <w:rFonts w:ascii="Times New Roman" w:eastAsia="Calibri" w:hAnsi="Times New Roman" w:cs="Times New Roman"/>
          <w:sz w:val="28"/>
          <w:szCs w:val="28"/>
        </w:rPr>
        <w:t>м</w:t>
      </w:r>
      <w:r w:rsidR="00B92FE5" w:rsidRPr="00782073">
        <w:rPr>
          <w:rFonts w:ascii="Times New Roman" w:eastAsia="Calibri" w:hAnsi="Times New Roman" w:cs="Times New Roman"/>
          <w:sz w:val="28"/>
          <w:szCs w:val="28"/>
        </w:rPr>
        <w:t xml:space="preserve"> расход</w:t>
      </w:r>
      <w:r w:rsidR="00B92FE5">
        <w:rPr>
          <w:rFonts w:ascii="Times New Roman" w:eastAsia="Calibri" w:hAnsi="Times New Roman" w:cs="Times New Roman"/>
          <w:sz w:val="28"/>
          <w:szCs w:val="28"/>
        </w:rPr>
        <w:t>ам составляет</w:t>
      </w:r>
      <w:r w:rsidR="00B92FE5" w:rsidRPr="00782073">
        <w:rPr>
          <w:rFonts w:ascii="Times New Roman" w:eastAsia="Calibri" w:hAnsi="Times New Roman" w:cs="Times New Roman"/>
          <w:sz w:val="28"/>
          <w:szCs w:val="28"/>
        </w:rPr>
        <w:t xml:space="preserve"> </w:t>
      </w:r>
      <w:r w:rsidRPr="00B92FE5">
        <w:rPr>
          <w:rFonts w:ascii="Times New Roman" w:eastAsia="Calibri" w:hAnsi="Times New Roman" w:cs="Times New Roman"/>
          <w:sz w:val="28"/>
          <w:szCs w:val="28"/>
        </w:rPr>
        <w:t>15 тыс. руб.</w:t>
      </w:r>
      <w:r w:rsidR="004A357F">
        <w:rPr>
          <w:rFonts w:ascii="Times New Roman" w:eastAsia="Calibri" w:hAnsi="Times New Roman" w:cs="Times New Roman"/>
          <w:sz w:val="28"/>
          <w:szCs w:val="28"/>
        </w:rPr>
        <w:t xml:space="preserve"> </w:t>
      </w:r>
      <w:bookmarkStart w:id="0" w:name="_GoBack"/>
      <w:bookmarkEnd w:id="0"/>
      <w:r w:rsidR="004A357F">
        <w:rPr>
          <w:rFonts w:ascii="Times New Roman" w:eastAsia="Calibri" w:hAnsi="Times New Roman" w:cs="Times New Roman"/>
          <w:sz w:val="28"/>
          <w:szCs w:val="28"/>
        </w:rPr>
        <w:t xml:space="preserve"> для</w:t>
      </w:r>
      <w:r w:rsidR="00912B01">
        <w:rPr>
          <w:rFonts w:ascii="Times New Roman" w:eastAsia="Calibri" w:hAnsi="Times New Roman" w:cs="Times New Roman"/>
          <w:sz w:val="28"/>
          <w:szCs w:val="28"/>
        </w:rPr>
        <w:t xml:space="preserve"> осуществлени</w:t>
      </w:r>
      <w:r w:rsidR="004A357F">
        <w:rPr>
          <w:rFonts w:ascii="Times New Roman" w:eastAsia="Calibri" w:hAnsi="Times New Roman" w:cs="Times New Roman"/>
          <w:sz w:val="28"/>
          <w:szCs w:val="28"/>
        </w:rPr>
        <w:t>я</w:t>
      </w:r>
      <w:r>
        <w:rPr>
          <w:rFonts w:ascii="Times New Roman" w:eastAsia="Calibri" w:hAnsi="Times New Roman" w:cs="Times New Roman"/>
          <w:sz w:val="28"/>
          <w:szCs w:val="28"/>
        </w:rPr>
        <w:t xml:space="preserve"> расходов на уровне 2023 года.</w:t>
      </w:r>
    </w:p>
    <w:p w:rsidR="00613AAE" w:rsidRPr="006F73D5" w:rsidRDefault="00E75257" w:rsidP="0056225D">
      <w:pPr>
        <w:autoSpaceDE w:val="0"/>
        <w:autoSpaceDN w:val="0"/>
        <w:adjustRightInd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r>
        <w:rPr>
          <w:rFonts w:ascii="Times New Roman" w:eastAsia="Calibri" w:hAnsi="Times New Roman" w:cs="Times New Roman"/>
          <w:sz w:val="28"/>
          <w:szCs w:val="28"/>
        </w:rPr>
        <w:tab/>
      </w:r>
      <w:r w:rsidR="004A357F">
        <w:rPr>
          <w:rFonts w:ascii="Times New Roman" w:eastAsia="Calibri" w:hAnsi="Times New Roman" w:cs="Times New Roman"/>
          <w:sz w:val="28"/>
          <w:szCs w:val="28"/>
        </w:rPr>
        <w:t>п</w:t>
      </w:r>
      <w:r w:rsidR="00613AAE" w:rsidRPr="00782073">
        <w:rPr>
          <w:rFonts w:ascii="Times New Roman" w:eastAsia="Calibri" w:hAnsi="Times New Roman" w:cs="Times New Roman"/>
          <w:sz w:val="28"/>
          <w:szCs w:val="28"/>
        </w:rPr>
        <w:t xml:space="preserve">рочие работы, услуги предусмотрены в объеме </w:t>
      </w:r>
      <w:r w:rsidR="00613AAE">
        <w:rPr>
          <w:rFonts w:ascii="Times New Roman" w:eastAsia="Calibri" w:hAnsi="Times New Roman" w:cs="Times New Roman"/>
          <w:sz w:val="28"/>
          <w:szCs w:val="28"/>
        </w:rPr>
        <w:t>6</w:t>
      </w:r>
      <w:r w:rsidR="00613AAE" w:rsidRPr="00782073">
        <w:rPr>
          <w:rFonts w:ascii="Times New Roman" w:eastAsia="Calibri" w:hAnsi="Times New Roman" w:cs="Times New Roman"/>
          <w:sz w:val="28"/>
          <w:szCs w:val="28"/>
        </w:rPr>
        <w:t xml:space="preserve"> тыс. руб. по фактической потребности в услугах нотариуса, согласно тарифов, установленных статьей 22.1 Основ законодательства Российской Федерации о нотариате (утв. ВС РФ 11.02.1993 N 4</w:t>
      </w:r>
      <w:r w:rsidR="00B70128">
        <w:rPr>
          <w:rFonts w:ascii="Times New Roman" w:eastAsia="Calibri" w:hAnsi="Times New Roman" w:cs="Times New Roman"/>
          <w:sz w:val="28"/>
          <w:szCs w:val="28"/>
        </w:rPr>
        <w:t>462-1).</w:t>
      </w:r>
    </w:p>
    <w:p w:rsidR="00F463B8" w:rsidRPr="00EA5548" w:rsidRDefault="00E75257" w:rsidP="0056225D">
      <w:pPr>
        <w:pStyle w:val="ConsPlusNormal"/>
        <w:spacing w:line="360" w:lineRule="auto"/>
        <w:jc w:val="both"/>
        <w:rPr>
          <w:sz w:val="28"/>
          <w:szCs w:val="28"/>
        </w:rPr>
      </w:pPr>
      <w:r>
        <w:rPr>
          <w:sz w:val="28"/>
          <w:szCs w:val="28"/>
        </w:rPr>
        <w:t>-</w:t>
      </w:r>
      <w:r>
        <w:rPr>
          <w:sz w:val="28"/>
          <w:szCs w:val="28"/>
        </w:rPr>
        <w:tab/>
      </w:r>
      <w:r w:rsidR="004A357F">
        <w:rPr>
          <w:sz w:val="28"/>
          <w:szCs w:val="28"/>
        </w:rPr>
        <w:t>и</w:t>
      </w:r>
      <w:r w:rsidR="00613AAE">
        <w:rPr>
          <w:sz w:val="28"/>
          <w:szCs w:val="28"/>
        </w:rPr>
        <w:t>ные выплаты текущего характера организациям предусмотрены в объеме 1</w:t>
      </w:r>
      <w:r w:rsidR="004A357F">
        <w:rPr>
          <w:sz w:val="28"/>
          <w:szCs w:val="28"/>
        </w:rPr>
        <w:t xml:space="preserve"> </w:t>
      </w:r>
      <w:r w:rsidR="00613AAE">
        <w:rPr>
          <w:sz w:val="28"/>
          <w:szCs w:val="28"/>
        </w:rPr>
        <w:t>300 тыс. руб. на исполнение судебных актов (оплата судебных экспертиз)</w:t>
      </w:r>
      <w:r w:rsidR="004559D8">
        <w:rPr>
          <w:sz w:val="28"/>
          <w:szCs w:val="28"/>
        </w:rPr>
        <w:t xml:space="preserve"> в соответствии с </w:t>
      </w:r>
      <w:r w:rsidR="004559D8">
        <w:rPr>
          <w:sz w:val="28"/>
        </w:rPr>
        <w:t>Постановлением администрации городского округа Тольятти от 04.12.2018 №3570-п/1 "Об установлении расходного обязательства по исполнению судебных актов, предусматривающих обращение взыскания на средства бюджета городского округа Тольятти, судебных актов, предусматривающих внесение денежных средств на депозитный счет суда, судебных актов, предусматривающих оплату судебных экспертиз, по оплате административных штрафов по делам об административных правонарушениях"</w:t>
      </w:r>
      <w:r w:rsidR="00613AAE">
        <w:rPr>
          <w:sz w:val="28"/>
          <w:szCs w:val="28"/>
        </w:rPr>
        <w:t>.</w:t>
      </w:r>
    </w:p>
    <w:p w:rsidR="00B70128" w:rsidRDefault="00B70128" w:rsidP="00613AAE">
      <w:pPr>
        <w:pStyle w:val="ConsPlusNormal"/>
        <w:spacing w:line="360" w:lineRule="auto"/>
        <w:jc w:val="both"/>
        <w:rPr>
          <w:sz w:val="28"/>
          <w:szCs w:val="28"/>
        </w:rPr>
      </w:pPr>
    </w:p>
    <w:p w:rsidR="00B70128" w:rsidRDefault="00B70128" w:rsidP="00613AAE">
      <w:pPr>
        <w:pStyle w:val="ConsPlusNormal"/>
        <w:spacing w:line="360" w:lineRule="auto"/>
        <w:jc w:val="both"/>
        <w:rPr>
          <w:sz w:val="28"/>
          <w:szCs w:val="28"/>
        </w:rPr>
      </w:pPr>
    </w:p>
    <w:p w:rsidR="00B70128" w:rsidRDefault="00B70128" w:rsidP="00613AAE">
      <w:pPr>
        <w:pStyle w:val="ConsPlusNormal"/>
        <w:spacing w:line="360" w:lineRule="auto"/>
        <w:jc w:val="both"/>
        <w:rPr>
          <w:sz w:val="28"/>
          <w:szCs w:val="28"/>
        </w:rPr>
      </w:pPr>
    </w:p>
    <w:p w:rsidR="00B70128" w:rsidRDefault="00B70128" w:rsidP="00613AAE">
      <w:pPr>
        <w:pStyle w:val="ConsPlusNormal"/>
        <w:spacing w:line="360" w:lineRule="auto"/>
        <w:jc w:val="both"/>
        <w:rPr>
          <w:sz w:val="28"/>
          <w:szCs w:val="28"/>
        </w:rPr>
      </w:pPr>
    </w:p>
    <w:p w:rsidR="0007650B" w:rsidRPr="00EA5548" w:rsidRDefault="00F463B8" w:rsidP="00613AAE">
      <w:pPr>
        <w:pStyle w:val="ConsPlusNormal"/>
        <w:spacing w:line="360" w:lineRule="auto"/>
        <w:jc w:val="both"/>
        <w:rPr>
          <w:sz w:val="28"/>
          <w:szCs w:val="28"/>
        </w:rPr>
      </w:pPr>
      <w:r w:rsidRPr="00EA5548">
        <w:rPr>
          <w:sz w:val="28"/>
          <w:szCs w:val="28"/>
        </w:rPr>
        <w:tab/>
      </w:r>
    </w:p>
    <w:p w:rsidR="00EA5548" w:rsidRPr="00EA5548" w:rsidRDefault="00BE253F" w:rsidP="00EA5548">
      <w:pPr>
        <w:spacing w:after="0" w:line="240" w:lineRule="auto"/>
        <w:rPr>
          <w:rFonts w:ascii="Times New Roman" w:eastAsia="Calibri" w:hAnsi="Times New Roman" w:cs="Times New Roman"/>
          <w:sz w:val="28"/>
          <w:szCs w:val="28"/>
        </w:rPr>
      </w:pPr>
      <w:r w:rsidRPr="00EA5548">
        <w:rPr>
          <w:rFonts w:ascii="Times New Roman" w:eastAsia="Calibri" w:hAnsi="Times New Roman" w:cs="Times New Roman"/>
          <w:sz w:val="28"/>
          <w:szCs w:val="28"/>
        </w:rPr>
        <w:t>Заместитель главы</w:t>
      </w:r>
      <w:r w:rsidR="00B0747F">
        <w:rPr>
          <w:rFonts w:ascii="Times New Roman" w:eastAsia="Calibri" w:hAnsi="Times New Roman" w:cs="Times New Roman"/>
          <w:sz w:val="28"/>
          <w:szCs w:val="28"/>
        </w:rPr>
        <w:t xml:space="preserve"> городского округа </w:t>
      </w:r>
      <w:r w:rsidRPr="00EA5548">
        <w:rPr>
          <w:rFonts w:ascii="Times New Roman" w:eastAsia="Calibri" w:hAnsi="Times New Roman" w:cs="Times New Roman"/>
          <w:sz w:val="28"/>
          <w:szCs w:val="28"/>
        </w:rPr>
        <w:t>-</w:t>
      </w:r>
    </w:p>
    <w:p w:rsidR="00BE253F" w:rsidRPr="00EA5548" w:rsidRDefault="00BE253F" w:rsidP="00EA5548">
      <w:pPr>
        <w:spacing w:after="0" w:line="240" w:lineRule="auto"/>
        <w:rPr>
          <w:rFonts w:ascii="Times New Roman" w:eastAsia="Calibri" w:hAnsi="Times New Roman" w:cs="Times New Roman"/>
          <w:sz w:val="28"/>
          <w:szCs w:val="28"/>
        </w:rPr>
      </w:pPr>
      <w:r w:rsidRPr="00EA5548">
        <w:rPr>
          <w:rFonts w:ascii="Times New Roman" w:eastAsia="Calibri" w:hAnsi="Times New Roman" w:cs="Times New Roman"/>
          <w:sz w:val="28"/>
          <w:szCs w:val="28"/>
        </w:rPr>
        <w:t>руководитель аппарата                                                                 Т.В. Блинова</w:t>
      </w:r>
    </w:p>
    <w:p w:rsidR="00E75257" w:rsidRDefault="00E75257">
      <w:pPr>
        <w:rPr>
          <w:rFonts w:ascii="Times New Roman" w:hAnsi="Times New Roman" w:cs="Times New Roman"/>
        </w:rPr>
      </w:pPr>
    </w:p>
    <w:p w:rsidR="00B70128" w:rsidRDefault="00B70128">
      <w:pPr>
        <w:rPr>
          <w:rFonts w:ascii="Times New Roman" w:hAnsi="Times New Roman" w:cs="Times New Roman"/>
        </w:rPr>
      </w:pPr>
    </w:p>
    <w:p w:rsidR="00B70128" w:rsidRDefault="00B70128">
      <w:pPr>
        <w:rPr>
          <w:rFonts w:ascii="Times New Roman" w:hAnsi="Times New Roman" w:cs="Times New Roman"/>
        </w:rPr>
      </w:pPr>
    </w:p>
    <w:p w:rsidR="00B70128" w:rsidRDefault="00B70128">
      <w:pPr>
        <w:rPr>
          <w:rFonts w:ascii="Times New Roman" w:hAnsi="Times New Roman" w:cs="Times New Roman"/>
        </w:rPr>
      </w:pPr>
    </w:p>
    <w:p w:rsidR="00B70128" w:rsidRDefault="00B70128">
      <w:pPr>
        <w:rPr>
          <w:rFonts w:ascii="Times New Roman" w:hAnsi="Times New Roman" w:cs="Times New Roman"/>
        </w:rPr>
      </w:pPr>
    </w:p>
    <w:p w:rsidR="00B70128" w:rsidRDefault="00EA5548" w:rsidP="00EE3C2A">
      <w:pPr>
        <w:spacing w:after="0" w:line="240" w:lineRule="auto"/>
        <w:rPr>
          <w:rFonts w:ascii="Times New Roman" w:hAnsi="Times New Roman" w:cs="Times New Roman"/>
          <w:sz w:val="20"/>
          <w:szCs w:val="20"/>
        </w:rPr>
      </w:pPr>
      <w:r w:rsidRPr="00EE3C2A">
        <w:rPr>
          <w:rFonts w:ascii="Times New Roman" w:hAnsi="Times New Roman" w:cs="Times New Roman"/>
          <w:sz w:val="20"/>
          <w:szCs w:val="20"/>
        </w:rPr>
        <w:t>Л</w:t>
      </w:r>
      <w:r w:rsidR="00B70128">
        <w:rPr>
          <w:rFonts w:ascii="Times New Roman" w:hAnsi="Times New Roman" w:cs="Times New Roman"/>
          <w:sz w:val="20"/>
          <w:szCs w:val="20"/>
        </w:rPr>
        <w:t>оскутникова Е.В.</w:t>
      </w:r>
    </w:p>
    <w:p w:rsidR="00EE3C2A" w:rsidRPr="00EE3C2A" w:rsidRDefault="00EE3C2A" w:rsidP="00EE3C2A">
      <w:pPr>
        <w:spacing w:after="0" w:line="240" w:lineRule="auto"/>
        <w:rPr>
          <w:rFonts w:ascii="Times New Roman" w:hAnsi="Times New Roman" w:cs="Times New Roman"/>
          <w:sz w:val="20"/>
          <w:szCs w:val="20"/>
        </w:rPr>
      </w:pPr>
      <w:r w:rsidRPr="00EE3C2A">
        <w:rPr>
          <w:rFonts w:ascii="Times New Roman" w:hAnsi="Times New Roman" w:cs="Times New Roman"/>
          <w:sz w:val="20"/>
          <w:szCs w:val="20"/>
        </w:rPr>
        <w:t>543</w:t>
      </w:r>
      <w:r w:rsidR="00B70128">
        <w:rPr>
          <w:rFonts w:ascii="Times New Roman" w:hAnsi="Times New Roman" w:cs="Times New Roman"/>
          <w:sz w:val="20"/>
          <w:szCs w:val="20"/>
        </w:rPr>
        <w:t>068</w:t>
      </w:r>
    </w:p>
    <w:sectPr w:rsidR="00EE3C2A" w:rsidRPr="00EE3C2A" w:rsidSect="00EA5548">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B8"/>
    <w:rsid w:val="00053B97"/>
    <w:rsid w:val="0006043E"/>
    <w:rsid w:val="0007650B"/>
    <w:rsid w:val="00094FB7"/>
    <w:rsid w:val="0009614D"/>
    <w:rsid w:val="000D062D"/>
    <w:rsid w:val="000E28BE"/>
    <w:rsid w:val="000F2D3F"/>
    <w:rsid w:val="00101E72"/>
    <w:rsid w:val="001026E2"/>
    <w:rsid w:val="00104DD6"/>
    <w:rsid w:val="001454F6"/>
    <w:rsid w:val="00160C89"/>
    <w:rsid w:val="00172DB5"/>
    <w:rsid w:val="001825EE"/>
    <w:rsid w:val="00193F67"/>
    <w:rsid w:val="00196E73"/>
    <w:rsid w:val="001C6D20"/>
    <w:rsid w:val="001E2587"/>
    <w:rsid w:val="0022005A"/>
    <w:rsid w:val="00221B21"/>
    <w:rsid w:val="00256249"/>
    <w:rsid w:val="0028700C"/>
    <w:rsid w:val="002A5752"/>
    <w:rsid w:val="002A5EAD"/>
    <w:rsid w:val="002C51BB"/>
    <w:rsid w:val="002C5844"/>
    <w:rsid w:val="00415074"/>
    <w:rsid w:val="004559D8"/>
    <w:rsid w:val="004A357F"/>
    <w:rsid w:val="004E0330"/>
    <w:rsid w:val="004F46A4"/>
    <w:rsid w:val="004F626F"/>
    <w:rsid w:val="00502B2C"/>
    <w:rsid w:val="0050695A"/>
    <w:rsid w:val="00517951"/>
    <w:rsid w:val="00543196"/>
    <w:rsid w:val="00552A87"/>
    <w:rsid w:val="0056225D"/>
    <w:rsid w:val="0056296D"/>
    <w:rsid w:val="00575041"/>
    <w:rsid w:val="00585B97"/>
    <w:rsid w:val="005A23E4"/>
    <w:rsid w:val="005A35A4"/>
    <w:rsid w:val="005C4F73"/>
    <w:rsid w:val="005E6404"/>
    <w:rsid w:val="005F0FBE"/>
    <w:rsid w:val="00607B59"/>
    <w:rsid w:val="00613AAE"/>
    <w:rsid w:val="0067464E"/>
    <w:rsid w:val="006934BF"/>
    <w:rsid w:val="0069478E"/>
    <w:rsid w:val="006D4393"/>
    <w:rsid w:val="006D7B53"/>
    <w:rsid w:val="006F73D5"/>
    <w:rsid w:val="00712B46"/>
    <w:rsid w:val="007E453E"/>
    <w:rsid w:val="007F5F6F"/>
    <w:rsid w:val="00837C93"/>
    <w:rsid w:val="00897559"/>
    <w:rsid w:val="008E64A5"/>
    <w:rsid w:val="009112B2"/>
    <w:rsid w:val="00912B01"/>
    <w:rsid w:val="00963C38"/>
    <w:rsid w:val="00966D84"/>
    <w:rsid w:val="009763F5"/>
    <w:rsid w:val="009851E1"/>
    <w:rsid w:val="009A0599"/>
    <w:rsid w:val="009A7930"/>
    <w:rsid w:val="009B029B"/>
    <w:rsid w:val="009B42C8"/>
    <w:rsid w:val="009C432B"/>
    <w:rsid w:val="009D3841"/>
    <w:rsid w:val="00A261EA"/>
    <w:rsid w:val="00A31AA5"/>
    <w:rsid w:val="00A5224E"/>
    <w:rsid w:val="00A77DC0"/>
    <w:rsid w:val="00A92AAC"/>
    <w:rsid w:val="00AB38A9"/>
    <w:rsid w:val="00B0747F"/>
    <w:rsid w:val="00B53361"/>
    <w:rsid w:val="00B70128"/>
    <w:rsid w:val="00B70F51"/>
    <w:rsid w:val="00B712EA"/>
    <w:rsid w:val="00B7310C"/>
    <w:rsid w:val="00B92FE5"/>
    <w:rsid w:val="00BB22E6"/>
    <w:rsid w:val="00BD6F8A"/>
    <w:rsid w:val="00BE253F"/>
    <w:rsid w:val="00BE499E"/>
    <w:rsid w:val="00C251DF"/>
    <w:rsid w:val="00C60D8B"/>
    <w:rsid w:val="00C64332"/>
    <w:rsid w:val="00C731D3"/>
    <w:rsid w:val="00C818D2"/>
    <w:rsid w:val="00CA727C"/>
    <w:rsid w:val="00CB7748"/>
    <w:rsid w:val="00CD58BE"/>
    <w:rsid w:val="00D43C89"/>
    <w:rsid w:val="00D64AC8"/>
    <w:rsid w:val="00D96271"/>
    <w:rsid w:val="00DE4E37"/>
    <w:rsid w:val="00E224BE"/>
    <w:rsid w:val="00E60078"/>
    <w:rsid w:val="00E719D9"/>
    <w:rsid w:val="00E75257"/>
    <w:rsid w:val="00EA4920"/>
    <w:rsid w:val="00EA5548"/>
    <w:rsid w:val="00EB7134"/>
    <w:rsid w:val="00EC546D"/>
    <w:rsid w:val="00EE3C2A"/>
    <w:rsid w:val="00EF5E02"/>
    <w:rsid w:val="00F45AA1"/>
    <w:rsid w:val="00F463B8"/>
    <w:rsid w:val="00F67787"/>
    <w:rsid w:val="00FA3942"/>
    <w:rsid w:val="00FC19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960982-B161-4AAF-A7D6-F28D8B1B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2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3B8"/>
    <w:pPr>
      <w:autoSpaceDE w:val="0"/>
      <w:autoSpaceDN w:val="0"/>
      <w:adjustRightInd w:val="0"/>
      <w:spacing w:after="0" w:line="240" w:lineRule="auto"/>
    </w:pPr>
    <w:rPr>
      <w:rFonts w:ascii="Times New Roman" w:eastAsia="Calibri" w:hAnsi="Times New Roman" w:cs="Times New Roman"/>
      <w:sz w:val="26"/>
      <w:szCs w:val="26"/>
    </w:rPr>
  </w:style>
  <w:style w:type="paragraph" w:styleId="a3">
    <w:name w:val="Balloon Text"/>
    <w:basedOn w:val="a"/>
    <w:link w:val="a4"/>
    <w:uiPriority w:val="99"/>
    <w:semiHidden/>
    <w:unhideWhenUsed/>
    <w:rsid w:val="004A357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A35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70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ljubchenko.mn</dc:creator>
  <cp:lastModifiedBy>Дементьева Елена Александровна</cp:lastModifiedBy>
  <cp:revision>9</cp:revision>
  <cp:lastPrinted>2023-09-08T06:04:00Z</cp:lastPrinted>
  <dcterms:created xsi:type="dcterms:W3CDTF">2023-09-08T05:38:00Z</dcterms:created>
  <dcterms:modified xsi:type="dcterms:W3CDTF">2023-09-08T10:14:00Z</dcterms:modified>
</cp:coreProperties>
</file>