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2DB" w:rsidRPr="008752DB" w:rsidRDefault="008752DB" w:rsidP="008752DB">
      <w:pPr>
        <w:jc w:val="center"/>
        <w:rPr>
          <w:rFonts w:ascii="Times New Roman" w:hAnsi="Times New Roman" w:cs="Times New Roman"/>
          <w:b/>
          <w:sz w:val="28"/>
          <w:szCs w:val="28"/>
        </w:rPr>
      </w:pPr>
      <w:r w:rsidRPr="008752DB">
        <w:rPr>
          <w:rFonts w:ascii="Times New Roman" w:hAnsi="Times New Roman" w:cs="Times New Roman"/>
          <w:b/>
          <w:sz w:val="28"/>
          <w:szCs w:val="28"/>
        </w:rPr>
        <w:t>ПОЯСНИТЕЛЬНАЯ ЗАПИСКА</w:t>
      </w:r>
    </w:p>
    <w:p w:rsidR="00F463B8" w:rsidRPr="008752DB" w:rsidRDefault="008752DB" w:rsidP="008752DB">
      <w:pPr>
        <w:spacing w:after="0" w:line="240" w:lineRule="auto"/>
        <w:jc w:val="center"/>
        <w:rPr>
          <w:rFonts w:ascii="Times New Roman" w:hAnsi="Times New Roman" w:cs="Times New Roman"/>
          <w:b/>
          <w:sz w:val="28"/>
          <w:szCs w:val="28"/>
        </w:rPr>
      </w:pPr>
      <w:r w:rsidRPr="008752DB">
        <w:rPr>
          <w:rFonts w:ascii="Times New Roman" w:hAnsi="Times New Roman" w:cs="Times New Roman"/>
          <w:b/>
          <w:sz w:val="28"/>
          <w:szCs w:val="28"/>
        </w:rPr>
        <w:t>к информации о предварительном распределении бюджетных ассигнований на 2025 год</w:t>
      </w:r>
      <w:r w:rsidRPr="008752DB">
        <w:rPr>
          <w:rFonts w:ascii="Times New Roman" w:hAnsi="Times New Roman" w:cs="Times New Roman"/>
        </w:rPr>
        <w:t xml:space="preserve"> </w:t>
      </w:r>
      <w:r w:rsidRPr="008752DB">
        <w:rPr>
          <w:rFonts w:ascii="Times New Roman" w:hAnsi="Times New Roman" w:cs="Times New Roman"/>
          <w:b/>
          <w:sz w:val="28"/>
          <w:szCs w:val="28"/>
        </w:rPr>
        <w:t xml:space="preserve">и плановый период 2026 и 2027 годов по </w:t>
      </w:r>
      <w:r w:rsidR="00F463B8" w:rsidRPr="008752DB">
        <w:rPr>
          <w:rFonts w:ascii="Times New Roman" w:hAnsi="Times New Roman" w:cs="Times New Roman"/>
          <w:b/>
          <w:sz w:val="28"/>
          <w:szCs w:val="28"/>
        </w:rPr>
        <w:t>Администраци</w:t>
      </w:r>
      <w:r>
        <w:rPr>
          <w:rFonts w:ascii="Times New Roman" w:hAnsi="Times New Roman" w:cs="Times New Roman"/>
          <w:b/>
          <w:sz w:val="28"/>
          <w:szCs w:val="28"/>
        </w:rPr>
        <w:t>и</w:t>
      </w:r>
      <w:r w:rsidR="00F463B8" w:rsidRPr="008752DB">
        <w:rPr>
          <w:rFonts w:ascii="Times New Roman" w:hAnsi="Times New Roman" w:cs="Times New Roman"/>
          <w:b/>
          <w:sz w:val="28"/>
          <w:szCs w:val="28"/>
        </w:rPr>
        <w:t xml:space="preserve"> городского округа Тольятти</w:t>
      </w:r>
    </w:p>
    <w:p w:rsidR="00F463B8" w:rsidRPr="008752DB" w:rsidRDefault="00F463B8" w:rsidP="00F463B8">
      <w:pPr>
        <w:autoSpaceDE w:val="0"/>
        <w:autoSpaceDN w:val="0"/>
        <w:adjustRightInd w:val="0"/>
        <w:spacing w:after="0" w:line="240" w:lineRule="auto"/>
        <w:ind w:firstLine="708"/>
        <w:jc w:val="both"/>
        <w:rPr>
          <w:rFonts w:ascii="Times New Roman" w:hAnsi="Times New Roman" w:cs="Times New Roman"/>
          <w:sz w:val="28"/>
          <w:szCs w:val="28"/>
        </w:rPr>
      </w:pPr>
    </w:p>
    <w:p w:rsidR="00F463B8" w:rsidRPr="00EA5548" w:rsidRDefault="00F463B8" w:rsidP="00F463B8">
      <w:pPr>
        <w:pStyle w:val="ConsPlusNormal"/>
        <w:jc w:val="both"/>
        <w:rPr>
          <w:sz w:val="28"/>
          <w:szCs w:val="28"/>
        </w:rPr>
      </w:pPr>
      <w:r w:rsidRPr="00EA5548">
        <w:rPr>
          <w:sz w:val="28"/>
          <w:szCs w:val="28"/>
        </w:rPr>
        <w:tab/>
      </w:r>
    </w:p>
    <w:p w:rsidR="00517951" w:rsidRDefault="00F463B8" w:rsidP="00E75257">
      <w:pPr>
        <w:pStyle w:val="ConsPlusNormal"/>
        <w:spacing w:line="276" w:lineRule="auto"/>
        <w:jc w:val="both"/>
        <w:rPr>
          <w:sz w:val="28"/>
          <w:szCs w:val="28"/>
        </w:rPr>
      </w:pPr>
      <w:r w:rsidRPr="00EA5548">
        <w:rPr>
          <w:sz w:val="28"/>
          <w:szCs w:val="28"/>
        </w:rPr>
        <w:tab/>
      </w:r>
      <w:r w:rsidR="00244F8E">
        <w:rPr>
          <w:sz w:val="28"/>
          <w:szCs w:val="28"/>
        </w:rPr>
        <w:t>Д</w:t>
      </w:r>
      <w:r w:rsidR="00D43C89" w:rsidRPr="00EA5548">
        <w:rPr>
          <w:sz w:val="28"/>
          <w:szCs w:val="28"/>
        </w:rPr>
        <w:t>оведен</w:t>
      </w:r>
      <w:r w:rsidRPr="00EA5548">
        <w:rPr>
          <w:sz w:val="28"/>
          <w:szCs w:val="28"/>
        </w:rPr>
        <w:t xml:space="preserve"> проект предельных объемов бюджетных ассигнований на 20</w:t>
      </w:r>
      <w:r w:rsidR="00B0747F">
        <w:rPr>
          <w:sz w:val="28"/>
          <w:szCs w:val="28"/>
        </w:rPr>
        <w:t>2</w:t>
      </w:r>
      <w:r w:rsidR="00C77D64">
        <w:rPr>
          <w:sz w:val="28"/>
          <w:szCs w:val="28"/>
        </w:rPr>
        <w:t>5</w:t>
      </w:r>
      <w:r w:rsidRPr="00EA5548">
        <w:rPr>
          <w:sz w:val="28"/>
          <w:szCs w:val="28"/>
        </w:rPr>
        <w:t xml:space="preserve"> год по ГРБС - Администраци</w:t>
      </w:r>
      <w:r w:rsidR="002A5EAD">
        <w:rPr>
          <w:sz w:val="28"/>
          <w:szCs w:val="28"/>
        </w:rPr>
        <w:t>я</w:t>
      </w:r>
      <w:r w:rsidRPr="00EA5548">
        <w:rPr>
          <w:sz w:val="28"/>
          <w:szCs w:val="28"/>
        </w:rPr>
        <w:t xml:space="preserve"> г.о. Тольятти (далее - Администрация) в общей сумме </w:t>
      </w:r>
      <w:r w:rsidR="00C77D64">
        <w:rPr>
          <w:sz w:val="28"/>
          <w:szCs w:val="28"/>
        </w:rPr>
        <w:t>990 572</w:t>
      </w:r>
      <w:r w:rsidRPr="00EA5548">
        <w:rPr>
          <w:sz w:val="28"/>
          <w:szCs w:val="28"/>
        </w:rPr>
        <w:t xml:space="preserve"> тыс.</w:t>
      </w:r>
      <w:r w:rsidR="005A35A4">
        <w:rPr>
          <w:sz w:val="28"/>
          <w:szCs w:val="28"/>
        </w:rPr>
        <w:t xml:space="preserve"> </w:t>
      </w:r>
      <w:r w:rsidRPr="00EA5548">
        <w:rPr>
          <w:sz w:val="28"/>
          <w:szCs w:val="28"/>
        </w:rPr>
        <w:t>руб.</w:t>
      </w:r>
      <w:r w:rsidR="00E75257">
        <w:rPr>
          <w:sz w:val="28"/>
          <w:szCs w:val="28"/>
        </w:rPr>
        <w:t>, в том числе:</w:t>
      </w:r>
    </w:p>
    <w:p w:rsidR="00244F8E" w:rsidRDefault="00244F8E" w:rsidP="00244F8E">
      <w:pPr>
        <w:pStyle w:val="ConsPlusNormal"/>
        <w:spacing w:line="276" w:lineRule="auto"/>
        <w:ind w:firstLine="708"/>
        <w:jc w:val="both"/>
        <w:rPr>
          <w:sz w:val="28"/>
          <w:szCs w:val="28"/>
        </w:rPr>
      </w:pPr>
      <w:r>
        <w:rPr>
          <w:sz w:val="28"/>
          <w:szCs w:val="28"/>
        </w:rPr>
        <w:t>- Программные расходы в общей сумме 989</w:t>
      </w:r>
      <w:r w:rsidR="008752DB">
        <w:rPr>
          <w:sz w:val="28"/>
          <w:szCs w:val="28"/>
        </w:rPr>
        <w:t xml:space="preserve"> </w:t>
      </w:r>
      <w:r>
        <w:rPr>
          <w:sz w:val="28"/>
          <w:szCs w:val="28"/>
        </w:rPr>
        <w:t>139 тыс. руб., в том числе:</w:t>
      </w:r>
    </w:p>
    <w:p w:rsidR="00244F8E" w:rsidRDefault="00E75257" w:rsidP="00244F8E">
      <w:pPr>
        <w:pStyle w:val="ConsPlusNormal"/>
        <w:spacing w:line="276" w:lineRule="auto"/>
        <w:ind w:left="708" w:firstLine="708"/>
        <w:jc w:val="both"/>
        <w:rPr>
          <w:sz w:val="28"/>
          <w:szCs w:val="28"/>
        </w:rPr>
      </w:pPr>
      <w:r>
        <w:rPr>
          <w:sz w:val="28"/>
          <w:szCs w:val="28"/>
        </w:rPr>
        <w:t>-</w:t>
      </w:r>
      <w:r w:rsidR="00244F8E">
        <w:rPr>
          <w:sz w:val="28"/>
          <w:szCs w:val="28"/>
        </w:rPr>
        <w:t xml:space="preserve"> Заработная плата с начислениями </w:t>
      </w:r>
      <w:r w:rsidR="008752DB">
        <w:rPr>
          <w:sz w:val="28"/>
          <w:szCs w:val="28"/>
        </w:rPr>
        <w:t>–</w:t>
      </w:r>
      <w:r w:rsidR="009112B2">
        <w:rPr>
          <w:sz w:val="28"/>
          <w:szCs w:val="28"/>
        </w:rPr>
        <w:t xml:space="preserve"> </w:t>
      </w:r>
      <w:r w:rsidR="00C77D64">
        <w:rPr>
          <w:sz w:val="28"/>
          <w:szCs w:val="28"/>
        </w:rPr>
        <w:t>9</w:t>
      </w:r>
      <w:r w:rsidR="00244F8E">
        <w:rPr>
          <w:sz w:val="28"/>
          <w:szCs w:val="28"/>
        </w:rPr>
        <w:t>79</w:t>
      </w:r>
      <w:r w:rsidR="008752DB">
        <w:rPr>
          <w:sz w:val="28"/>
          <w:szCs w:val="28"/>
        </w:rPr>
        <w:t xml:space="preserve"> </w:t>
      </w:r>
      <w:r w:rsidR="00244F8E">
        <w:rPr>
          <w:sz w:val="28"/>
          <w:szCs w:val="28"/>
        </w:rPr>
        <w:t>961</w:t>
      </w:r>
      <w:r w:rsidR="009112B2">
        <w:rPr>
          <w:sz w:val="28"/>
          <w:szCs w:val="28"/>
        </w:rPr>
        <w:t xml:space="preserve"> тыс. руб.</w:t>
      </w:r>
      <w:r w:rsidR="00C77D64">
        <w:rPr>
          <w:sz w:val="28"/>
          <w:szCs w:val="28"/>
        </w:rPr>
        <w:t xml:space="preserve"> </w:t>
      </w:r>
      <w:r w:rsidR="00244F8E">
        <w:rPr>
          <w:sz w:val="28"/>
          <w:szCs w:val="28"/>
        </w:rPr>
        <w:t>Расчет произведен с учетом индексации заработной платы с 01.01.2025 в размере 5,5%, исходя из действующей штатной численности в количестве 975 штатных единиц (местные полномочия).</w:t>
      </w:r>
    </w:p>
    <w:p w:rsidR="00244F8E" w:rsidRDefault="00244F8E" w:rsidP="00244F8E">
      <w:pPr>
        <w:pStyle w:val="ConsPlusNormal"/>
        <w:spacing w:line="276" w:lineRule="auto"/>
        <w:ind w:left="708" w:firstLine="708"/>
        <w:jc w:val="both"/>
        <w:rPr>
          <w:sz w:val="28"/>
          <w:szCs w:val="28"/>
        </w:rPr>
      </w:pPr>
      <w:r>
        <w:rPr>
          <w:sz w:val="28"/>
          <w:szCs w:val="28"/>
        </w:rPr>
        <w:t>- Заработная плата с начислениями – 5</w:t>
      </w:r>
      <w:r w:rsidR="008752DB">
        <w:rPr>
          <w:sz w:val="28"/>
          <w:szCs w:val="28"/>
        </w:rPr>
        <w:t xml:space="preserve"> </w:t>
      </w:r>
      <w:r>
        <w:rPr>
          <w:sz w:val="28"/>
          <w:szCs w:val="28"/>
        </w:rPr>
        <w:t>280 тыс. руб. в связи с недостаточным объемом областных субвенций на исполнение переданных отдельных государственны</w:t>
      </w:r>
      <w:bookmarkStart w:id="0" w:name="_GoBack"/>
      <w:r>
        <w:rPr>
          <w:sz w:val="28"/>
          <w:szCs w:val="28"/>
        </w:rPr>
        <w:t>х</w:t>
      </w:r>
      <w:bookmarkEnd w:id="0"/>
      <w:r>
        <w:rPr>
          <w:sz w:val="28"/>
          <w:szCs w:val="28"/>
        </w:rPr>
        <w:t xml:space="preserve"> полномочий Самарской области.</w:t>
      </w:r>
    </w:p>
    <w:p w:rsidR="00613AAE" w:rsidRDefault="00E75257" w:rsidP="000D0D67">
      <w:pPr>
        <w:pStyle w:val="ConsPlusNormal"/>
        <w:spacing w:line="276" w:lineRule="auto"/>
        <w:ind w:left="708" w:firstLine="708"/>
        <w:jc w:val="both"/>
        <w:rPr>
          <w:sz w:val="28"/>
          <w:szCs w:val="28"/>
        </w:rPr>
      </w:pPr>
      <w:r>
        <w:rPr>
          <w:sz w:val="28"/>
          <w:szCs w:val="28"/>
        </w:rPr>
        <w:t>-</w:t>
      </w:r>
      <w:r w:rsidR="008752DB">
        <w:rPr>
          <w:sz w:val="28"/>
          <w:szCs w:val="28"/>
        </w:rPr>
        <w:t xml:space="preserve"> </w:t>
      </w:r>
      <w:r w:rsidR="00613AAE" w:rsidRPr="00782073">
        <w:rPr>
          <w:sz w:val="28"/>
          <w:szCs w:val="28"/>
        </w:rPr>
        <w:t>Пособия матерям по уходу за ребенком в возрасте до 3</w:t>
      </w:r>
      <w:r w:rsidR="00613AAE">
        <w:rPr>
          <w:sz w:val="28"/>
          <w:szCs w:val="28"/>
        </w:rPr>
        <w:t>-</w:t>
      </w:r>
      <w:r w:rsidR="00613AAE" w:rsidRPr="00782073">
        <w:rPr>
          <w:sz w:val="28"/>
          <w:szCs w:val="28"/>
        </w:rPr>
        <w:t xml:space="preserve">х лет </w:t>
      </w:r>
      <w:r w:rsidR="00613AAE">
        <w:rPr>
          <w:sz w:val="28"/>
          <w:szCs w:val="28"/>
        </w:rPr>
        <w:t xml:space="preserve">в общей сумме </w:t>
      </w:r>
      <w:r w:rsidR="00C77D64">
        <w:rPr>
          <w:sz w:val="28"/>
          <w:szCs w:val="28"/>
        </w:rPr>
        <w:t>2</w:t>
      </w:r>
      <w:r w:rsidR="008752DB">
        <w:rPr>
          <w:sz w:val="28"/>
          <w:szCs w:val="28"/>
        </w:rPr>
        <w:t xml:space="preserve"> </w:t>
      </w:r>
      <w:r w:rsidR="00C77D64">
        <w:rPr>
          <w:sz w:val="28"/>
          <w:szCs w:val="28"/>
        </w:rPr>
        <w:t>158</w:t>
      </w:r>
      <w:r w:rsidR="00613AAE">
        <w:rPr>
          <w:sz w:val="28"/>
          <w:szCs w:val="28"/>
        </w:rPr>
        <w:t xml:space="preserve"> тыс. руб. </w:t>
      </w:r>
      <w:r w:rsidR="00613AAE" w:rsidRPr="00782073">
        <w:rPr>
          <w:sz w:val="28"/>
          <w:szCs w:val="28"/>
        </w:rPr>
        <w:t>на основании коллективного договора администра</w:t>
      </w:r>
      <w:r>
        <w:rPr>
          <w:sz w:val="28"/>
          <w:szCs w:val="28"/>
        </w:rPr>
        <w:t>ции городского округа Тольятти;</w:t>
      </w:r>
    </w:p>
    <w:p w:rsidR="00613AAE" w:rsidRPr="00782073" w:rsidRDefault="000D0D67" w:rsidP="000D0D67">
      <w:pPr>
        <w:autoSpaceDE w:val="0"/>
        <w:autoSpaceDN w:val="0"/>
        <w:adjustRightInd w:val="0"/>
        <w:spacing w:after="0"/>
        <w:ind w:left="708"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752D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Прочие выплаты, работы, услуги </w:t>
      </w:r>
      <w:r w:rsidR="008752DB">
        <w:rPr>
          <w:rFonts w:ascii="Times New Roman" w:eastAsia="Calibri" w:hAnsi="Times New Roman" w:cs="Times New Roman"/>
          <w:sz w:val="28"/>
          <w:szCs w:val="28"/>
        </w:rPr>
        <w:t>–</w:t>
      </w:r>
      <w:r w:rsidR="00613AAE" w:rsidRPr="00782073">
        <w:rPr>
          <w:rFonts w:ascii="Times New Roman" w:eastAsia="Calibri" w:hAnsi="Times New Roman" w:cs="Times New Roman"/>
          <w:sz w:val="28"/>
          <w:szCs w:val="28"/>
        </w:rPr>
        <w:t xml:space="preserve"> </w:t>
      </w:r>
      <w:r w:rsidR="00613AAE">
        <w:rPr>
          <w:rFonts w:ascii="Times New Roman" w:eastAsia="Calibri" w:hAnsi="Times New Roman" w:cs="Times New Roman"/>
          <w:sz w:val="28"/>
          <w:szCs w:val="28"/>
        </w:rPr>
        <w:t>1</w:t>
      </w:r>
      <w:r w:rsidR="008752DB">
        <w:rPr>
          <w:rFonts w:ascii="Times New Roman" w:eastAsia="Calibri" w:hAnsi="Times New Roman" w:cs="Times New Roman"/>
          <w:sz w:val="28"/>
          <w:szCs w:val="28"/>
        </w:rPr>
        <w:t xml:space="preserve"> </w:t>
      </w:r>
      <w:r w:rsidR="00EE3C2A">
        <w:rPr>
          <w:rFonts w:ascii="Times New Roman" w:eastAsia="Calibri" w:hAnsi="Times New Roman" w:cs="Times New Roman"/>
          <w:sz w:val="28"/>
          <w:szCs w:val="28"/>
        </w:rPr>
        <w:t>7</w:t>
      </w:r>
      <w:r>
        <w:rPr>
          <w:rFonts w:ascii="Times New Roman" w:eastAsia="Calibri" w:hAnsi="Times New Roman" w:cs="Times New Roman"/>
          <w:sz w:val="28"/>
          <w:szCs w:val="28"/>
        </w:rPr>
        <w:t>40</w:t>
      </w:r>
      <w:r w:rsidR="00613AAE">
        <w:rPr>
          <w:rFonts w:ascii="Times New Roman" w:eastAsia="Calibri" w:hAnsi="Times New Roman" w:cs="Times New Roman"/>
          <w:sz w:val="28"/>
          <w:szCs w:val="28"/>
        </w:rPr>
        <w:t xml:space="preserve"> тыс.</w:t>
      </w:r>
      <w:r w:rsidR="008752DB">
        <w:rPr>
          <w:rFonts w:ascii="Times New Roman" w:eastAsia="Calibri" w:hAnsi="Times New Roman" w:cs="Times New Roman"/>
          <w:sz w:val="28"/>
          <w:szCs w:val="28"/>
        </w:rPr>
        <w:t xml:space="preserve"> </w:t>
      </w:r>
      <w:r w:rsidR="00613AAE">
        <w:rPr>
          <w:rFonts w:ascii="Times New Roman" w:eastAsia="Calibri" w:hAnsi="Times New Roman" w:cs="Times New Roman"/>
          <w:sz w:val="28"/>
          <w:szCs w:val="28"/>
        </w:rPr>
        <w:t>руб.</w:t>
      </w:r>
      <w:r w:rsidR="00613AAE" w:rsidRPr="0078207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командировочные расходы, </w:t>
      </w:r>
      <w:r w:rsidR="00613AAE" w:rsidRPr="00782073">
        <w:rPr>
          <w:rFonts w:ascii="Times New Roman" w:eastAsia="Calibri" w:hAnsi="Times New Roman" w:cs="Times New Roman"/>
          <w:sz w:val="28"/>
          <w:szCs w:val="28"/>
        </w:rPr>
        <w:t>услуг</w:t>
      </w:r>
      <w:r>
        <w:rPr>
          <w:rFonts w:ascii="Times New Roman" w:eastAsia="Calibri" w:hAnsi="Times New Roman" w:cs="Times New Roman"/>
          <w:sz w:val="28"/>
          <w:szCs w:val="28"/>
        </w:rPr>
        <w:t>и</w:t>
      </w:r>
      <w:r w:rsidR="00613AAE" w:rsidRPr="00782073">
        <w:rPr>
          <w:rFonts w:ascii="Times New Roman" w:eastAsia="Calibri" w:hAnsi="Times New Roman" w:cs="Times New Roman"/>
          <w:sz w:val="28"/>
          <w:szCs w:val="28"/>
        </w:rPr>
        <w:t xml:space="preserve"> нотариуса</w:t>
      </w:r>
      <w:r>
        <w:rPr>
          <w:rFonts w:ascii="Times New Roman" w:eastAsia="Calibri" w:hAnsi="Times New Roman" w:cs="Times New Roman"/>
          <w:sz w:val="28"/>
          <w:szCs w:val="28"/>
        </w:rPr>
        <w:t>.</w:t>
      </w:r>
    </w:p>
    <w:p w:rsidR="00F463B8" w:rsidRPr="00EA5548" w:rsidRDefault="008752DB" w:rsidP="000D0D67">
      <w:pPr>
        <w:pStyle w:val="ConsPlusNormal"/>
        <w:spacing w:line="276" w:lineRule="auto"/>
        <w:ind w:firstLine="708"/>
        <w:jc w:val="both"/>
        <w:rPr>
          <w:sz w:val="28"/>
          <w:szCs w:val="28"/>
        </w:rPr>
      </w:pPr>
      <w:r>
        <w:rPr>
          <w:sz w:val="28"/>
          <w:szCs w:val="28"/>
        </w:rPr>
        <w:t xml:space="preserve">          </w:t>
      </w:r>
      <w:r w:rsidR="00E75257">
        <w:rPr>
          <w:sz w:val="28"/>
          <w:szCs w:val="28"/>
        </w:rPr>
        <w:t>-</w:t>
      </w:r>
      <w:r w:rsidR="000D0D67">
        <w:rPr>
          <w:sz w:val="28"/>
          <w:szCs w:val="28"/>
        </w:rPr>
        <w:t xml:space="preserve">Не программные направления расходов </w:t>
      </w:r>
      <w:r>
        <w:rPr>
          <w:sz w:val="28"/>
          <w:szCs w:val="28"/>
        </w:rPr>
        <w:t>–</w:t>
      </w:r>
      <w:r w:rsidR="000D0D67">
        <w:rPr>
          <w:sz w:val="28"/>
          <w:szCs w:val="28"/>
        </w:rPr>
        <w:t xml:space="preserve"> </w:t>
      </w:r>
      <w:r w:rsidR="00613AAE">
        <w:rPr>
          <w:sz w:val="28"/>
          <w:szCs w:val="28"/>
        </w:rPr>
        <w:t>1</w:t>
      </w:r>
      <w:r>
        <w:rPr>
          <w:sz w:val="28"/>
          <w:szCs w:val="28"/>
        </w:rPr>
        <w:t xml:space="preserve"> </w:t>
      </w:r>
      <w:r w:rsidR="00C77D64">
        <w:rPr>
          <w:sz w:val="28"/>
          <w:szCs w:val="28"/>
        </w:rPr>
        <w:t>433</w:t>
      </w:r>
      <w:r w:rsidR="00613AAE">
        <w:rPr>
          <w:sz w:val="28"/>
          <w:szCs w:val="28"/>
        </w:rPr>
        <w:t xml:space="preserve"> тыс. руб. на исполнение судебных актов (оплата судебных экспертиз)</w:t>
      </w:r>
      <w:r w:rsidR="004559D8">
        <w:rPr>
          <w:sz w:val="28"/>
          <w:szCs w:val="28"/>
        </w:rPr>
        <w:t xml:space="preserve"> в соответствии с </w:t>
      </w:r>
      <w:r w:rsidR="004559D8">
        <w:rPr>
          <w:sz w:val="28"/>
        </w:rPr>
        <w:t>Постановлением администрации городского округа Тольятти от 04.12.2018 №3570-п/1 "Об установлении расходного обязательства по исполнению судебных актов, предусматривающих обращение взыскания на средства бюджета городского округа Тольятти, судебных актов, предусматривающих внесение денежных средств на депозитный счет суда, судебных актов, предусматривающих оплату судебных экспертиз, по оплате административных штрафов по делам об административных правонарушениях"</w:t>
      </w:r>
      <w:r w:rsidR="00613AAE">
        <w:rPr>
          <w:sz w:val="28"/>
          <w:szCs w:val="28"/>
        </w:rPr>
        <w:t>.</w:t>
      </w:r>
    </w:p>
    <w:p w:rsidR="00C77D64" w:rsidRDefault="00C77D64" w:rsidP="00EA5548">
      <w:pPr>
        <w:spacing w:after="0" w:line="240" w:lineRule="auto"/>
        <w:rPr>
          <w:rFonts w:ascii="Times New Roman" w:eastAsia="Calibri" w:hAnsi="Times New Roman" w:cs="Times New Roman"/>
          <w:sz w:val="28"/>
          <w:szCs w:val="28"/>
        </w:rPr>
      </w:pPr>
    </w:p>
    <w:p w:rsidR="000D0D67" w:rsidRDefault="000D0D67" w:rsidP="00EA5548">
      <w:pPr>
        <w:spacing w:after="0" w:line="240" w:lineRule="auto"/>
        <w:rPr>
          <w:rFonts w:ascii="Times New Roman" w:eastAsia="Calibri" w:hAnsi="Times New Roman" w:cs="Times New Roman"/>
          <w:sz w:val="28"/>
          <w:szCs w:val="28"/>
        </w:rPr>
      </w:pPr>
    </w:p>
    <w:p w:rsidR="000D0D67" w:rsidRDefault="000D0D67" w:rsidP="00EA5548">
      <w:pPr>
        <w:spacing w:after="0" w:line="240" w:lineRule="auto"/>
        <w:rPr>
          <w:rFonts w:ascii="Times New Roman" w:eastAsia="Calibri" w:hAnsi="Times New Roman" w:cs="Times New Roman"/>
          <w:sz w:val="28"/>
          <w:szCs w:val="28"/>
        </w:rPr>
      </w:pPr>
    </w:p>
    <w:p w:rsidR="000D0D67" w:rsidRDefault="000D0D67" w:rsidP="00EA5548">
      <w:pPr>
        <w:spacing w:after="0" w:line="240" w:lineRule="auto"/>
        <w:rPr>
          <w:rFonts w:ascii="Times New Roman" w:eastAsia="Calibri" w:hAnsi="Times New Roman" w:cs="Times New Roman"/>
          <w:sz w:val="28"/>
          <w:szCs w:val="28"/>
        </w:rPr>
      </w:pPr>
    </w:p>
    <w:p w:rsidR="000D0D67" w:rsidRDefault="000D0D67" w:rsidP="00EA554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w:t>
      </w:r>
      <w:r w:rsidR="00BE253F" w:rsidRPr="00EA5548">
        <w:rPr>
          <w:rFonts w:ascii="Times New Roman" w:eastAsia="Calibri" w:hAnsi="Times New Roman" w:cs="Times New Roman"/>
          <w:sz w:val="28"/>
          <w:szCs w:val="28"/>
        </w:rPr>
        <w:t xml:space="preserve">уководитель </w:t>
      </w:r>
      <w:r>
        <w:rPr>
          <w:rFonts w:ascii="Times New Roman" w:eastAsia="Calibri" w:hAnsi="Times New Roman" w:cs="Times New Roman"/>
          <w:sz w:val="28"/>
          <w:szCs w:val="28"/>
        </w:rPr>
        <w:t>управления</w:t>
      </w:r>
    </w:p>
    <w:p w:rsidR="00C77D64" w:rsidRDefault="000D0D67" w:rsidP="00EE3C2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Бухгалтерии  </w:t>
      </w:r>
      <w:r w:rsidR="00BE253F" w:rsidRPr="00EA5548">
        <w:rPr>
          <w:rFonts w:ascii="Times New Roman" w:eastAsia="Calibri" w:hAnsi="Times New Roman" w:cs="Times New Roman"/>
          <w:sz w:val="28"/>
          <w:szCs w:val="28"/>
        </w:rPr>
        <w:t xml:space="preserve">                                                                </w:t>
      </w:r>
      <w:r>
        <w:rPr>
          <w:rFonts w:ascii="Times New Roman" w:eastAsia="Calibri" w:hAnsi="Times New Roman" w:cs="Times New Roman"/>
          <w:sz w:val="28"/>
          <w:szCs w:val="28"/>
        </w:rPr>
        <w:t>М.Н. Любченко</w:t>
      </w:r>
    </w:p>
    <w:p w:rsidR="000D0D67" w:rsidRDefault="000D0D67" w:rsidP="00EE3C2A">
      <w:pPr>
        <w:spacing w:after="0" w:line="240" w:lineRule="auto"/>
        <w:rPr>
          <w:rFonts w:ascii="Times New Roman" w:eastAsia="Calibri" w:hAnsi="Times New Roman" w:cs="Times New Roman"/>
          <w:sz w:val="28"/>
          <w:szCs w:val="28"/>
        </w:rPr>
      </w:pPr>
    </w:p>
    <w:p w:rsidR="000D0D67" w:rsidRDefault="000D0D67" w:rsidP="00EE3C2A">
      <w:pPr>
        <w:spacing w:after="0" w:line="240" w:lineRule="auto"/>
        <w:rPr>
          <w:rFonts w:ascii="Times New Roman" w:hAnsi="Times New Roman" w:cs="Times New Roman"/>
          <w:sz w:val="20"/>
          <w:szCs w:val="20"/>
        </w:rPr>
      </w:pPr>
    </w:p>
    <w:p w:rsidR="00BE253F" w:rsidRPr="00EE3C2A" w:rsidRDefault="00EA5548" w:rsidP="00EE3C2A">
      <w:pPr>
        <w:spacing w:after="0" w:line="240" w:lineRule="auto"/>
        <w:rPr>
          <w:rFonts w:ascii="Times New Roman" w:hAnsi="Times New Roman" w:cs="Times New Roman"/>
          <w:sz w:val="20"/>
          <w:szCs w:val="20"/>
        </w:rPr>
      </w:pPr>
      <w:proofErr w:type="spellStart"/>
      <w:r w:rsidRPr="00EE3C2A">
        <w:rPr>
          <w:rFonts w:ascii="Times New Roman" w:hAnsi="Times New Roman" w:cs="Times New Roman"/>
          <w:sz w:val="20"/>
          <w:szCs w:val="20"/>
        </w:rPr>
        <w:t>Л</w:t>
      </w:r>
      <w:r w:rsidR="000D0D67">
        <w:rPr>
          <w:rFonts w:ascii="Times New Roman" w:hAnsi="Times New Roman" w:cs="Times New Roman"/>
          <w:sz w:val="20"/>
          <w:szCs w:val="20"/>
        </w:rPr>
        <w:t>оскутникова</w:t>
      </w:r>
      <w:proofErr w:type="spellEnd"/>
      <w:r w:rsidR="000D0D67">
        <w:rPr>
          <w:rFonts w:ascii="Times New Roman" w:hAnsi="Times New Roman" w:cs="Times New Roman"/>
          <w:sz w:val="20"/>
          <w:szCs w:val="20"/>
        </w:rPr>
        <w:t xml:space="preserve"> Е.В.</w:t>
      </w:r>
    </w:p>
    <w:p w:rsidR="00EE3C2A" w:rsidRPr="00EE3C2A" w:rsidRDefault="00EE3C2A" w:rsidP="00EE3C2A">
      <w:pPr>
        <w:spacing w:after="0" w:line="240" w:lineRule="auto"/>
        <w:rPr>
          <w:rFonts w:ascii="Times New Roman" w:hAnsi="Times New Roman" w:cs="Times New Roman"/>
          <w:sz w:val="20"/>
          <w:szCs w:val="20"/>
        </w:rPr>
      </w:pPr>
      <w:r w:rsidRPr="00EE3C2A">
        <w:rPr>
          <w:rFonts w:ascii="Times New Roman" w:hAnsi="Times New Roman" w:cs="Times New Roman"/>
          <w:sz w:val="20"/>
          <w:szCs w:val="20"/>
        </w:rPr>
        <w:t>543</w:t>
      </w:r>
      <w:r w:rsidR="000D0D67">
        <w:rPr>
          <w:rFonts w:ascii="Times New Roman" w:hAnsi="Times New Roman" w:cs="Times New Roman"/>
          <w:sz w:val="20"/>
          <w:szCs w:val="20"/>
        </w:rPr>
        <w:t>068</w:t>
      </w:r>
    </w:p>
    <w:sectPr w:rsidR="00EE3C2A" w:rsidRPr="00EE3C2A" w:rsidSect="00C77D64">
      <w:pgSz w:w="11906" w:h="16838"/>
      <w:pgMar w:top="567"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B8"/>
    <w:rsid w:val="0006043E"/>
    <w:rsid w:val="0007650B"/>
    <w:rsid w:val="00094FB7"/>
    <w:rsid w:val="000B730D"/>
    <w:rsid w:val="000D0D67"/>
    <w:rsid w:val="000E28BE"/>
    <w:rsid w:val="00101E72"/>
    <w:rsid w:val="001026E2"/>
    <w:rsid w:val="001454F6"/>
    <w:rsid w:val="00151AA2"/>
    <w:rsid w:val="00160C89"/>
    <w:rsid w:val="00172DB5"/>
    <w:rsid w:val="001825EE"/>
    <w:rsid w:val="00196E73"/>
    <w:rsid w:val="001E2587"/>
    <w:rsid w:val="0022005A"/>
    <w:rsid w:val="00221B21"/>
    <w:rsid w:val="00244F8E"/>
    <w:rsid w:val="00256249"/>
    <w:rsid w:val="0028700C"/>
    <w:rsid w:val="002A5752"/>
    <w:rsid w:val="002A5EAD"/>
    <w:rsid w:val="00415074"/>
    <w:rsid w:val="00454177"/>
    <w:rsid w:val="004559D8"/>
    <w:rsid w:val="004E0330"/>
    <w:rsid w:val="00502B2C"/>
    <w:rsid w:val="0050695A"/>
    <w:rsid w:val="00517951"/>
    <w:rsid w:val="00543196"/>
    <w:rsid w:val="00552A87"/>
    <w:rsid w:val="0056296D"/>
    <w:rsid w:val="00575041"/>
    <w:rsid w:val="00585B97"/>
    <w:rsid w:val="005A23E4"/>
    <w:rsid w:val="005A35A4"/>
    <w:rsid w:val="005C4F73"/>
    <w:rsid w:val="005E6404"/>
    <w:rsid w:val="005F0FBE"/>
    <w:rsid w:val="00607B59"/>
    <w:rsid w:val="00613AAE"/>
    <w:rsid w:val="006934BF"/>
    <w:rsid w:val="006D4393"/>
    <w:rsid w:val="006D7B53"/>
    <w:rsid w:val="00712B46"/>
    <w:rsid w:val="007E453E"/>
    <w:rsid w:val="007F5F6F"/>
    <w:rsid w:val="00837C93"/>
    <w:rsid w:val="008752DB"/>
    <w:rsid w:val="00897559"/>
    <w:rsid w:val="009112B2"/>
    <w:rsid w:val="00963C38"/>
    <w:rsid w:val="00966D84"/>
    <w:rsid w:val="009763F5"/>
    <w:rsid w:val="009851E1"/>
    <w:rsid w:val="009A0599"/>
    <w:rsid w:val="009A7930"/>
    <w:rsid w:val="009B029B"/>
    <w:rsid w:val="009B42C8"/>
    <w:rsid w:val="009C432B"/>
    <w:rsid w:val="009D3841"/>
    <w:rsid w:val="00A261EA"/>
    <w:rsid w:val="00A5224E"/>
    <w:rsid w:val="00A77DC0"/>
    <w:rsid w:val="00A92AAC"/>
    <w:rsid w:val="00AB38A9"/>
    <w:rsid w:val="00B0747F"/>
    <w:rsid w:val="00B53361"/>
    <w:rsid w:val="00B70F51"/>
    <w:rsid w:val="00B712EA"/>
    <w:rsid w:val="00B7310C"/>
    <w:rsid w:val="00BB22E6"/>
    <w:rsid w:val="00BD6F8A"/>
    <w:rsid w:val="00BE253F"/>
    <w:rsid w:val="00BE499E"/>
    <w:rsid w:val="00C251DF"/>
    <w:rsid w:val="00C60D8B"/>
    <w:rsid w:val="00C64332"/>
    <w:rsid w:val="00C731D3"/>
    <w:rsid w:val="00C77D64"/>
    <w:rsid w:val="00C818D2"/>
    <w:rsid w:val="00CA727C"/>
    <w:rsid w:val="00CB7748"/>
    <w:rsid w:val="00CD58BE"/>
    <w:rsid w:val="00D43C89"/>
    <w:rsid w:val="00D64AC8"/>
    <w:rsid w:val="00D96271"/>
    <w:rsid w:val="00DE4E37"/>
    <w:rsid w:val="00E224BE"/>
    <w:rsid w:val="00E60078"/>
    <w:rsid w:val="00E719D9"/>
    <w:rsid w:val="00E75257"/>
    <w:rsid w:val="00EA4920"/>
    <w:rsid w:val="00EA5548"/>
    <w:rsid w:val="00EB7134"/>
    <w:rsid w:val="00EC546D"/>
    <w:rsid w:val="00EE3C2A"/>
    <w:rsid w:val="00EF5E02"/>
    <w:rsid w:val="00F45AA1"/>
    <w:rsid w:val="00F463B8"/>
    <w:rsid w:val="00FA3942"/>
    <w:rsid w:val="00FC19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D02C68-9DBF-4854-A4B0-C352DDAC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2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3B8"/>
    <w:pPr>
      <w:autoSpaceDE w:val="0"/>
      <w:autoSpaceDN w:val="0"/>
      <w:adjustRightInd w:val="0"/>
      <w:spacing w:after="0" w:line="240" w:lineRule="auto"/>
    </w:pPr>
    <w:rPr>
      <w:rFonts w:ascii="Times New Roman" w:eastAsia="Calibri"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70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ljubchenko.mn</dc:creator>
  <cp:lastModifiedBy>Телениус Наталья Викторовна</cp:lastModifiedBy>
  <cp:revision>3</cp:revision>
  <cp:lastPrinted>2024-09-09T13:11:00Z</cp:lastPrinted>
  <dcterms:created xsi:type="dcterms:W3CDTF">2024-09-10T08:11:00Z</dcterms:created>
  <dcterms:modified xsi:type="dcterms:W3CDTF">2024-09-10T08:22:00Z</dcterms:modified>
</cp:coreProperties>
</file>