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E80" w:rsidRDefault="0021093F" w:rsidP="00DA42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расшифровке бюджетных ассигнований по управлению взаимодействия с общественностью администрации городского округа Тольятти </w:t>
      </w:r>
      <w:r w:rsidR="00245101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2018</w:t>
      </w:r>
      <w:r w:rsidR="00245101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2019 и </w:t>
      </w:r>
      <w:r>
        <w:rPr>
          <w:rFonts w:ascii="Times New Roman" w:hAnsi="Times New Roman" w:cs="Times New Roman"/>
          <w:b/>
          <w:sz w:val="28"/>
          <w:szCs w:val="28"/>
        </w:rPr>
        <w:t>2020г</w:t>
      </w:r>
      <w:r w:rsidR="00245101">
        <w:rPr>
          <w:rFonts w:ascii="Times New Roman" w:hAnsi="Times New Roman" w:cs="Times New Roman"/>
          <w:b/>
          <w:sz w:val="28"/>
          <w:szCs w:val="28"/>
        </w:rPr>
        <w:t>оды</w:t>
      </w:r>
    </w:p>
    <w:p w:rsidR="00DA429B" w:rsidRDefault="00DA429B" w:rsidP="00DA42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93F" w:rsidRDefault="0021093F" w:rsidP="00DA42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 2018 составляет            </w:t>
      </w:r>
      <w:r w:rsidRPr="00DB5E5F">
        <w:rPr>
          <w:rFonts w:ascii="Times New Roman" w:hAnsi="Times New Roman" w:cs="Times New Roman"/>
          <w:b/>
          <w:sz w:val="28"/>
          <w:szCs w:val="28"/>
        </w:rPr>
        <w:t>36 364,0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21093F" w:rsidRDefault="0021093F" w:rsidP="00DA429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муниципальной программе «</w:t>
      </w:r>
      <w:r w:rsidRPr="0021093F">
        <w:rPr>
          <w:rFonts w:ascii="Times New Roman" w:hAnsi="Times New Roman" w:cs="Times New Roman"/>
          <w:sz w:val="28"/>
          <w:szCs w:val="28"/>
        </w:rPr>
        <w:t xml:space="preserve">Поддержка </w:t>
      </w:r>
      <w:r>
        <w:rPr>
          <w:rFonts w:ascii="Times New Roman" w:hAnsi="Times New Roman" w:cs="Times New Roman"/>
          <w:sz w:val="28"/>
          <w:szCs w:val="28"/>
        </w:rPr>
        <w:t>социально ориентированных некоммерческих организаций,</w:t>
      </w:r>
      <w:r w:rsidRPr="0021093F">
        <w:rPr>
          <w:rFonts w:ascii="Times New Roman" w:hAnsi="Times New Roman" w:cs="Times New Roman"/>
          <w:sz w:val="28"/>
          <w:szCs w:val="28"/>
        </w:rPr>
        <w:t xml:space="preserve"> содействие развитию </w:t>
      </w:r>
      <w:r>
        <w:rPr>
          <w:rFonts w:ascii="Times New Roman" w:hAnsi="Times New Roman" w:cs="Times New Roman"/>
          <w:sz w:val="28"/>
          <w:szCs w:val="28"/>
        </w:rPr>
        <w:t>некоммерческих организаций</w:t>
      </w:r>
      <w:r w:rsidRPr="0021093F">
        <w:rPr>
          <w:rFonts w:ascii="Times New Roman" w:hAnsi="Times New Roman" w:cs="Times New Roman"/>
          <w:sz w:val="28"/>
          <w:szCs w:val="28"/>
        </w:rPr>
        <w:t xml:space="preserve"> и обществен</w:t>
      </w:r>
      <w:r>
        <w:rPr>
          <w:rFonts w:ascii="Times New Roman" w:hAnsi="Times New Roman" w:cs="Times New Roman"/>
          <w:sz w:val="28"/>
          <w:szCs w:val="28"/>
        </w:rPr>
        <w:t xml:space="preserve">ных инициатив на 2015-2020 годы» </w:t>
      </w:r>
      <w:r w:rsidRPr="00DB5E5F">
        <w:rPr>
          <w:rFonts w:ascii="Times New Roman" w:hAnsi="Times New Roman" w:cs="Times New Roman"/>
          <w:b/>
          <w:sz w:val="28"/>
          <w:szCs w:val="28"/>
        </w:rPr>
        <w:t>36 142,0</w:t>
      </w:r>
      <w:r>
        <w:rPr>
          <w:rFonts w:ascii="Times New Roman" w:hAnsi="Times New Roman" w:cs="Times New Roman"/>
          <w:sz w:val="28"/>
          <w:szCs w:val="28"/>
        </w:rPr>
        <w:t xml:space="preserve"> тыс. руб., из них:</w:t>
      </w:r>
    </w:p>
    <w:p w:rsidR="0021093F" w:rsidRDefault="00BA7CF7" w:rsidP="00DA429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CF7">
        <w:rPr>
          <w:rFonts w:ascii="Times New Roman" w:hAnsi="Times New Roman" w:cs="Times New Roman"/>
          <w:sz w:val="28"/>
          <w:szCs w:val="28"/>
        </w:rPr>
        <w:t>Расходы на выплаты персоналу казенных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– 33 168,0 тыс. руб.</w:t>
      </w:r>
    </w:p>
    <w:p w:rsidR="00BA7CF7" w:rsidRDefault="00BA7CF7" w:rsidP="00DA429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7CF7">
        <w:rPr>
          <w:rFonts w:ascii="Times New Roman" w:hAnsi="Times New Roman" w:cs="Times New Roman"/>
          <w:sz w:val="28"/>
          <w:szCs w:val="28"/>
        </w:rPr>
        <w:t>Иные закупки товаров, работ и услуг для обеспечения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 – 2 763,0 тыс. руб. (</w:t>
      </w:r>
      <w:r w:rsidR="00DB5E5F">
        <w:rPr>
          <w:rFonts w:ascii="Times New Roman" w:hAnsi="Times New Roman" w:cs="Times New Roman"/>
          <w:sz w:val="28"/>
          <w:szCs w:val="28"/>
        </w:rPr>
        <w:t>услуги связи, коммунальные услуги, ГСМ, бумага).</w:t>
      </w:r>
      <w:proofErr w:type="gramEnd"/>
    </w:p>
    <w:p w:rsidR="00DB5E5F" w:rsidRDefault="00DB5E5F" w:rsidP="00DA429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E5F">
        <w:rPr>
          <w:rFonts w:ascii="Times New Roman" w:hAnsi="Times New Roman" w:cs="Times New Roman"/>
          <w:sz w:val="28"/>
          <w:szCs w:val="28"/>
        </w:rPr>
        <w:t>Уплата налогов, сборов и иных платежей</w:t>
      </w:r>
      <w:r>
        <w:rPr>
          <w:rFonts w:ascii="Times New Roman" w:hAnsi="Times New Roman" w:cs="Times New Roman"/>
          <w:sz w:val="28"/>
          <w:szCs w:val="28"/>
        </w:rPr>
        <w:t xml:space="preserve"> – 211,0 тыс. руб. (</w:t>
      </w:r>
      <w:r w:rsidRPr="00DB5E5F">
        <w:rPr>
          <w:rFonts w:ascii="Times New Roman" w:hAnsi="Times New Roman" w:cs="Times New Roman"/>
          <w:sz w:val="28"/>
          <w:szCs w:val="28"/>
        </w:rPr>
        <w:t>налог на имущество, транспортный налог, плата за воздействие на окружающую среду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B5E5F" w:rsidRDefault="00DB5E5F" w:rsidP="00DA429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5E5F">
        <w:rPr>
          <w:rFonts w:ascii="Times New Roman" w:hAnsi="Times New Roman" w:cs="Times New Roman"/>
          <w:sz w:val="28"/>
          <w:szCs w:val="28"/>
        </w:rPr>
        <w:t>По муниципальной программе по созданию условий для улучшения качества жизни жителей городского округа Тольятти и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5E5F">
        <w:rPr>
          <w:rFonts w:ascii="Times New Roman" w:hAnsi="Times New Roman" w:cs="Times New Roman"/>
          <w:sz w:val="28"/>
          <w:szCs w:val="28"/>
        </w:rPr>
        <w:t>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5E5F">
        <w:rPr>
          <w:rFonts w:ascii="Times New Roman" w:hAnsi="Times New Roman" w:cs="Times New Roman"/>
          <w:sz w:val="28"/>
          <w:szCs w:val="28"/>
        </w:rPr>
        <w:t>стабильности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5E5F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5E5F">
        <w:rPr>
          <w:rFonts w:ascii="Times New Roman" w:hAnsi="Times New Roman" w:cs="Times New Roman"/>
          <w:sz w:val="28"/>
          <w:szCs w:val="28"/>
        </w:rPr>
        <w:t>2017-2019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5E5F">
        <w:rPr>
          <w:rFonts w:ascii="Times New Roman" w:hAnsi="Times New Roman" w:cs="Times New Roman"/>
          <w:sz w:val="28"/>
          <w:szCs w:val="28"/>
        </w:rPr>
        <w:t xml:space="preserve">годы </w:t>
      </w:r>
      <w:r w:rsidRPr="00DB5E5F">
        <w:rPr>
          <w:rFonts w:ascii="Times New Roman" w:hAnsi="Times New Roman" w:cs="Times New Roman"/>
          <w:b/>
          <w:sz w:val="28"/>
          <w:szCs w:val="28"/>
        </w:rPr>
        <w:t>222,0</w:t>
      </w:r>
      <w:r w:rsidRPr="00DB5E5F">
        <w:rPr>
          <w:rFonts w:ascii="Times New Roman" w:hAnsi="Times New Roman" w:cs="Times New Roman"/>
          <w:sz w:val="28"/>
          <w:szCs w:val="28"/>
        </w:rPr>
        <w:t xml:space="preserve"> </w:t>
      </w:r>
      <w:r w:rsidR="00DA429B">
        <w:rPr>
          <w:rFonts w:ascii="Times New Roman" w:hAnsi="Times New Roman" w:cs="Times New Roman"/>
          <w:sz w:val="28"/>
          <w:szCs w:val="28"/>
        </w:rPr>
        <w:t>т</w:t>
      </w:r>
      <w:r w:rsidRPr="00DB5E5F">
        <w:rPr>
          <w:rFonts w:ascii="Times New Roman" w:hAnsi="Times New Roman" w:cs="Times New Roman"/>
          <w:sz w:val="28"/>
          <w:szCs w:val="28"/>
        </w:rPr>
        <w:t>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5E5F">
        <w:rPr>
          <w:rFonts w:ascii="Times New Roman" w:hAnsi="Times New Roman" w:cs="Times New Roman"/>
          <w:sz w:val="28"/>
          <w:szCs w:val="28"/>
        </w:rPr>
        <w:t>руб.</w:t>
      </w:r>
      <w:r w:rsidR="00DA429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429B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0B38D6">
        <w:rPr>
          <w:rFonts w:ascii="Times New Roman" w:hAnsi="Times New Roman" w:cs="Times New Roman"/>
          <w:sz w:val="28"/>
          <w:szCs w:val="28"/>
        </w:rPr>
        <w:t>р</w:t>
      </w:r>
      <w:r w:rsidR="000B38D6" w:rsidRPr="000B38D6">
        <w:rPr>
          <w:rFonts w:ascii="Times New Roman" w:hAnsi="Times New Roman" w:cs="Times New Roman"/>
          <w:sz w:val="28"/>
          <w:szCs w:val="28"/>
        </w:rPr>
        <w:t>асходы, связанные с награждением лауреатов именных премий главы</w:t>
      </w:r>
      <w:r w:rsidR="000B38D6">
        <w:rPr>
          <w:rFonts w:ascii="Times New Roman" w:hAnsi="Times New Roman" w:cs="Times New Roman"/>
          <w:sz w:val="28"/>
          <w:szCs w:val="28"/>
        </w:rPr>
        <w:t>,</w:t>
      </w:r>
      <w:r w:rsidR="000B38D6" w:rsidRPr="000B38D6">
        <w:t xml:space="preserve"> </w:t>
      </w:r>
      <w:r w:rsidR="000B38D6">
        <w:rPr>
          <w:rFonts w:ascii="Times New Roman" w:hAnsi="Times New Roman" w:cs="Times New Roman"/>
          <w:sz w:val="28"/>
          <w:szCs w:val="28"/>
        </w:rPr>
        <w:t>о</w:t>
      </w:r>
      <w:r w:rsidR="000B38D6" w:rsidRPr="000B38D6">
        <w:rPr>
          <w:rFonts w:ascii="Times New Roman" w:hAnsi="Times New Roman" w:cs="Times New Roman"/>
          <w:sz w:val="28"/>
          <w:szCs w:val="28"/>
        </w:rPr>
        <w:t>рганизация и проведение культурно-массового мероприятия, посвященного празднованию очередной годовщины Дня Победы</w:t>
      </w:r>
      <w:r w:rsidR="000B38D6">
        <w:rPr>
          <w:rFonts w:ascii="Times New Roman" w:hAnsi="Times New Roman" w:cs="Times New Roman"/>
          <w:sz w:val="28"/>
          <w:szCs w:val="28"/>
        </w:rPr>
        <w:t>, д</w:t>
      </w:r>
      <w:r w:rsidR="000B38D6" w:rsidRPr="000B38D6">
        <w:rPr>
          <w:rFonts w:ascii="Times New Roman" w:hAnsi="Times New Roman" w:cs="Times New Roman"/>
          <w:sz w:val="28"/>
          <w:szCs w:val="28"/>
        </w:rPr>
        <w:t>остав</w:t>
      </w:r>
      <w:r w:rsidR="000B38D6">
        <w:rPr>
          <w:rFonts w:ascii="Times New Roman" w:hAnsi="Times New Roman" w:cs="Times New Roman"/>
          <w:sz w:val="28"/>
          <w:szCs w:val="28"/>
        </w:rPr>
        <w:t xml:space="preserve">ка отдельных категорий граждан </w:t>
      </w:r>
      <w:r w:rsidR="000B38D6" w:rsidRPr="000B38D6">
        <w:rPr>
          <w:rFonts w:ascii="Times New Roman" w:hAnsi="Times New Roman" w:cs="Times New Roman"/>
          <w:sz w:val="28"/>
          <w:szCs w:val="28"/>
        </w:rPr>
        <w:t>на социально значимые мероприятия</w:t>
      </w:r>
      <w:r w:rsidR="000B38D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45101" w:rsidRDefault="00245101" w:rsidP="00DA42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429B" w:rsidRPr="00862FB0" w:rsidRDefault="00DA429B" w:rsidP="00DA42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На 2019 и 2020 годы управлению взаимодействия с общественностью, </w:t>
      </w:r>
      <w:r w:rsidRPr="00F575F5">
        <w:rPr>
          <w:rFonts w:ascii="Times New Roman" w:hAnsi="Times New Roman" w:cs="Times New Roman"/>
          <w:sz w:val="28"/>
          <w:szCs w:val="28"/>
        </w:rPr>
        <w:t xml:space="preserve">исходя из уровня доходов, запланированы ассигнования в сумме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A429B">
        <w:rPr>
          <w:rFonts w:ascii="Times New Roman" w:hAnsi="Times New Roman" w:cs="Times New Roman"/>
          <w:b/>
          <w:sz w:val="28"/>
          <w:szCs w:val="28"/>
        </w:rPr>
        <w:t>35 273,0</w:t>
      </w:r>
      <w:r w:rsidRPr="00F575F5">
        <w:rPr>
          <w:rFonts w:ascii="Times New Roman" w:hAnsi="Times New Roman" w:cs="Times New Roman"/>
          <w:sz w:val="28"/>
          <w:szCs w:val="28"/>
        </w:rPr>
        <w:t xml:space="preserve"> тыс. руб. и </w:t>
      </w:r>
      <w:r w:rsidRPr="00DA429B">
        <w:rPr>
          <w:rFonts w:ascii="Times New Roman" w:hAnsi="Times New Roman" w:cs="Times New Roman"/>
          <w:b/>
          <w:sz w:val="28"/>
          <w:szCs w:val="28"/>
        </w:rPr>
        <w:t>36 364,0</w:t>
      </w:r>
      <w:r w:rsidRPr="00F575F5">
        <w:rPr>
          <w:rFonts w:ascii="Times New Roman" w:hAnsi="Times New Roman" w:cs="Times New Roman"/>
          <w:sz w:val="28"/>
          <w:szCs w:val="28"/>
        </w:rPr>
        <w:t xml:space="preserve"> тыс. руб. соответственно. </w:t>
      </w:r>
    </w:p>
    <w:p w:rsidR="00DA429B" w:rsidRPr="00DB5E5F" w:rsidRDefault="00DA429B" w:rsidP="00DA429B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A429B" w:rsidRPr="00DB5E5F" w:rsidSect="004D4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8C4D65"/>
    <w:multiLevelType w:val="multilevel"/>
    <w:tmpl w:val="67C69A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93F"/>
    <w:rsid w:val="000B38D6"/>
    <w:rsid w:val="0021093F"/>
    <w:rsid w:val="00245101"/>
    <w:rsid w:val="004D4E80"/>
    <w:rsid w:val="00BA7CF7"/>
    <w:rsid w:val="00DA429B"/>
    <w:rsid w:val="00DB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09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zemljkova.ee</dc:creator>
  <cp:keywords/>
  <dc:description/>
  <cp:lastModifiedBy>Трофимова Елена Анатольевна</cp:lastModifiedBy>
  <cp:revision>2</cp:revision>
  <dcterms:created xsi:type="dcterms:W3CDTF">2017-09-06T05:16:00Z</dcterms:created>
  <dcterms:modified xsi:type="dcterms:W3CDTF">2017-09-11T05:54:00Z</dcterms:modified>
</cp:coreProperties>
</file>