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EEDFC" w14:textId="23C046F1" w:rsidR="004103D8" w:rsidRPr="002A2282" w:rsidRDefault="00174F9F" w:rsidP="005F3B2C">
      <w:pPr>
        <w:pStyle w:val="a5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2A228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Пояснительная записка к расшифровке бюджетных ассигнований по ГРБС – Управление взаимодействия с общественностью администрации городского округа Тольятти</w:t>
      </w:r>
      <w:r w:rsidR="005F3B2C" w:rsidRPr="002A228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на 20</w:t>
      </w:r>
      <w:r w:rsidR="00DD5774" w:rsidRPr="002A228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="00DC6E47" w:rsidRPr="002A228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2</w:t>
      </w:r>
      <w:r w:rsidR="005F3B2C" w:rsidRPr="002A2282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год</w:t>
      </w:r>
    </w:p>
    <w:p w14:paraId="785CD6C0" w14:textId="77777777" w:rsidR="00561301" w:rsidRPr="002A2282" w:rsidRDefault="00561301" w:rsidP="005F3B2C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611BEF4B" w14:textId="7527A615" w:rsidR="00DC6E47" w:rsidRPr="002A2282" w:rsidRDefault="005244EA" w:rsidP="00DC6E47">
      <w:pPr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Общий объем средств по управлению взаимодействия с общественностью на 202</w:t>
      </w:r>
      <w:r w:rsidR="005C568D">
        <w:rPr>
          <w:rFonts w:ascii="Times New Roman" w:hAnsi="Times New Roman" w:cs="Times New Roman"/>
          <w:sz w:val="28"/>
          <w:szCs w:val="28"/>
        </w:rPr>
        <w:t>2</w:t>
      </w:r>
      <w:r w:rsidRPr="002A2282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Pr="002A228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C6E47" w:rsidRPr="002A228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2A228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DC6E47" w:rsidRPr="002A2282">
        <w:rPr>
          <w:rFonts w:ascii="Times New Roman" w:hAnsi="Times New Roman" w:cs="Times New Roman"/>
          <w:b/>
          <w:bCs/>
          <w:sz w:val="28"/>
          <w:szCs w:val="28"/>
        </w:rPr>
        <w:t>263</w:t>
      </w:r>
      <w:r w:rsidRPr="002A2282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1ECD54AB" w14:textId="7DF82719" w:rsidR="002F0789" w:rsidRPr="002A2282" w:rsidRDefault="00A12C53" w:rsidP="00DC6E47">
      <w:pPr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Финансовое обеспечение деятельности МКУ «Центр поддержки общественных инициатив»</w:t>
      </w:r>
      <w:r w:rsidR="000B4364">
        <w:rPr>
          <w:rFonts w:ascii="Times New Roman" w:hAnsi="Times New Roman" w:cs="Times New Roman"/>
          <w:sz w:val="28"/>
          <w:szCs w:val="28"/>
        </w:rPr>
        <w:t xml:space="preserve"> </w:t>
      </w:r>
      <w:r w:rsidR="005C568D">
        <w:rPr>
          <w:rFonts w:ascii="Times New Roman" w:hAnsi="Times New Roman" w:cs="Times New Roman"/>
          <w:sz w:val="28"/>
          <w:szCs w:val="28"/>
        </w:rPr>
        <w:t xml:space="preserve">(далее – Учреждение) </w:t>
      </w:r>
      <w:r w:rsidRPr="002A2282">
        <w:rPr>
          <w:rFonts w:ascii="Times New Roman" w:hAnsi="Times New Roman" w:cs="Times New Roman"/>
          <w:sz w:val="28"/>
          <w:szCs w:val="28"/>
        </w:rPr>
        <w:t>в рамках муниципальной программы «</w:t>
      </w:r>
      <w:r w:rsidR="00DC6E47" w:rsidRPr="002A2282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</w:t>
      </w:r>
      <w:r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» составляет </w:t>
      </w:r>
      <w:r w:rsidR="00DC6E47" w:rsidRPr="002A22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12</w:t>
      </w:r>
      <w:r w:rsidRPr="002A22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 </w:t>
      </w:r>
      <w:r w:rsidR="00DC6E47" w:rsidRPr="002A22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168</w:t>
      </w:r>
      <w:r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</w:t>
      </w:r>
      <w:r w:rsidR="002F0789"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>, из них:</w:t>
      </w:r>
    </w:p>
    <w:p w14:paraId="1CA78DD8" w14:textId="70BA590D" w:rsidR="004103D8" w:rsidRPr="002A2282" w:rsidRDefault="002F0789" w:rsidP="00DC6E47">
      <w:pPr>
        <w:pStyle w:val="a4"/>
        <w:numPr>
          <w:ilvl w:val="0"/>
          <w:numId w:val="4"/>
        </w:numPr>
        <w:spacing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Р</w:t>
      </w:r>
      <w:r w:rsidR="00174F9F" w:rsidRPr="002A2282">
        <w:rPr>
          <w:rFonts w:ascii="Times New Roman" w:hAnsi="Times New Roman" w:cs="Times New Roman"/>
          <w:sz w:val="28"/>
          <w:szCs w:val="28"/>
        </w:rPr>
        <w:t xml:space="preserve">асходы на выплату </w:t>
      </w:r>
      <w:r w:rsidR="00347C58" w:rsidRPr="002A2282">
        <w:rPr>
          <w:rFonts w:ascii="Times New Roman" w:hAnsi="Times New Roman" w:cs="Times New Roman"/>
          <w:sz w:val="28"/>
          <w:szCs w:val="28"/>
        </w:rPr>
        <w:t>административно-управленческому персоналу (1</w:t>
      </w:r>
      <w:r w:rsidR="00DC6E47" w:rsidRPr="002A2282">
        <w:rPr>
          <w:rFonts w:ascii="Times New Roman" w:hAnsi="Times New Roman" w:cs="Times New Roman"/>
          <w:sz w:val="28"/>
          <w:szCs w:val="28"/>
        </w:rPr>
        <w:t>6</w:t>
      </w:r>
      <w:r w:rsidR="00347C58" w:rsidRPr="002A2282">
        <w:rPr>
          <w:rFonts w:ascii="Times New Roman" w:hAnsi="Times New Roman" w:cs="Times New Roman"/>
          <w:sz w:val="28"/>
          <w:szCs w:val="28"/>
        </w:rPr>
        <w:t xml:space="preserve">,25 штатных единиц) </w:t>
      </w:r>
      <w:r w:rsidR="005773C5" w:rsidRPr="002A2282">
        <w:rPr>
          <w:rFonts w:ascii="Times New Roman" w:hAnsi="Times New Roman" w:cs="Times New Roman"/>
          <w:sz w:val="28"/>
          <w:szCs w:val="28"/>
        </w:rPr>
        <w:t>(КВР</w:t>
      </w:r>
      <w:r w:rsidR="004103D8" w:rsidRPr="002A2282">
        <w:rPr>
          <w:rFonts w:ascii="Times New Roman" w:hAnsi="Times New Roman" w:cs="Times New Roman"/>
          <w:sz w:val="28"/>
          <w:szCs w:val="28"/>
        </w:rPr>
        <w:t xml:space="preserve"> 100</w:t>
      </w:r>
      <w:r w:rsidR="00174F9F" w:rsidRPr="002A2282">
        <w:rPr>
          <w:rFonts w:ascii="Times New Roman" w:hAnsi="Times New Roman" w:cs="Times New Roman"/>
          <w:sz w:val="28"/>
          <w:szCs w:val="28"/>
        </w:rPr>
        <w:t xml:space="preserve">) </w:t>
      </w:r>
      <w:r w:rsidR="00FF58E7" w:rsidRPr="002A2282">
        <w:rPr>
          <w:rFonts w:ascii="Times New Roman" w:hAnsi="Times New Roman" w:cs="Times New Roman"/>
          <w:sz w:val="28"/>
          <w:szCs w:val="28"/>
        </w:rPr>
        <w:t>–</w:t>
      </w:r>
      <w:r w:rsidR="00174F9F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2A2282" w:rsidRPr="00F70D8E">
        <w:rPr>
          <w:rFonts w:ascii="Times New Roman" w:hAnsi="Times New Roman" w:cs="Times New Roman"/>
          <w:b/>
          <w:bCs/>
          <w:sz w:val="28"/>
          <w:szCs w:val="28"/>
        </w:rPr>
        <w:t>6 966</w:t>
      </w:r>
      <w:r w:rsidR="00174F9F" w:rsidRPr="002A228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2A2282">
        <w:rPr>
          <w:rFonts w:ascii="Times New Roman" w:hAnsi="Times New Roman" w:cs="Times New Roman"/>
          <w:sz w:val="28"/>
          <w:szCs w:val="28"/>
        </w:rPr>
        <w:t>:</w:t>
      </w:r>
    </w:p>
    <w:p w14:paraId="62F96851" w14:textId="483C176E" w:rsidR="00BC52F0" w:rsidRPr="002A2282" w:rsidRDefault="002F0789" w:rsidP="00DC6E47">
      <w:pPr>
        <w:pStyle w:val="a5"/>
        <w:spacing w:line="36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расходы на оплату труда - </w:t>
      </w:r>
      <w:r w:rsidR="00DC6E47" w:rsidRPr="002A2282">
        <w:rPr>
          <w:rFonts w:ascii="Times New Roman" w:hAnsi="Times New Roman" w:cs="Times New Roman"/>
          <w:sz w:val="28"/>
          <w:szCs w:val="28"/>
        </w:rPr>
        <w:t>5</w:t>
      </w:r>
      <w:r w:rsidR="004103D8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2A2282">
        <w:rPr>
          <w:rFonts w:ascii="Times New Roman" w:hAnsi="Times New Roman" w:cs="Times New Roman"/>
          <w:sz w:val="28"/>
          <w:szCs w:val="28"/>
        </w:rPr>
        <w:t>341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2A2282">
        <w:rPr>
          <w:rFonts w:ascii="Times New Roman" w:hAnsi="Times New Roman" w:cs="Times New Roman"/>
          <w:sz w:val="28"/>
          <w:szCs w:val="28"/>
        </w:rPr>
        <w:t>руб.;</w:t>
      </w:r>
    </w:p>
    <w:p w14:paraId="53C65357" w14:textId="444F7414" w:rsidR="002E195C" w:rsidRPr="002A2282" w:rsidRDefault="002F0789" w:rsidP="00DC6E47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2A2282">
        <w:rPr>
          <w:rFonts w:ascii="Times New Roman" w:hAnsi="Times New Roman" w:cs="Times New Roman"/>
          <w:sz w:val="28"/>
          <w:szCs w:val="28"/>
        </w:rPr>
        <w:t>начисления на выплаты по оплате труда (взносы в ПФР, ФСС, ФНС в размере 30,2</w:t>
      </w:r>
      <w:r w:rsidR="005773C5" w:rsidRPr="002A2282">
        <w:rPr>
          <w:rFonts w:ascii="Times New Roman" w:hAnsi="Times New Roman" w:cs="Times New Roman"/>
          <w:sz w:val="28"/>
          <w:szCs w:val="28"/>
        </w:rPr>
        <w:t>%) -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1 </w:t>
      </w:r>
      <w:r w:rsidR="002A2282">
        <w:rPr>
          <w:rFonts w:ascii="Times New Roman" w:hAnsi="Times New Roman" w:cs="Times New Roman"/>
          <w:sz w:val="28"/>
          <w:szCs w:val="28"/>
        </w:rPr>
        <w:t>597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2A2282">
        <w:rPr>
          <w:rFonts w:ascii="Times New Roman" w:hAnsi="Times New Roman" w:cs="Times New Roman"/>
          <w:sz w:val="28"/>
          <w:szCs w:val="28"/>
        </w:rPr>
        <w:t>руб.;</w:t>
      </w:r>
    </w:p>
    <w:p w14:paraId="18453406" w14:textId="4013D45A" w:rsidR="004103D8" w:rsidRPr="002A2282" w:rsidRDefault="002F0789" w:rsidP="002E195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социальные пособия и компенсации административно-управленческому персоналу в денежной </w:t>
      </w:r>
      <w:r w:rsidR="005773C5" w:rsidRPr="002A2282">
        <w:rPr>
          <w:rFonts w:ascii="Times New Roman" w:hAnsi="Times New Roman" w:cs="Times New Roman"/>
          <w:sz w:val="28"/>
          <w:szCs w:val="28"/>
        </w:rPr>
        <w:t>форме -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2</w:t>
      </w:r>
      <w:r w:rsidR="00FF58E7" w:rsidRPr="002A2282">
        <w:rPr>
          <w:rFonts w:ascii="Times New Roman" w:hAnsi="Times New Roman" w:cs="Times New Roman"/>
          <w:sz w:val="28"/>
          <w:szCs w:val="28"/>
        </w:rPr>
        <w:t>8</w:t>
      </w:r>
      <w:r w:rsidR="004103D8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4103D8" w:rsidRPr="002A2282">
        <w:rPr>
          <w:rFonts w:ascii="Times New Roman" w:hAnsi="Times New Roman" w:cs="Times New Roman"/>
          <w:sz w:val="28"/>
          <w:szCs w:val="28"/>
        </w:rPr>
        <w:t>руб.</w:t>
      </w:r>
    </w:p>
    <w:p w14:paraId="31E991D0" w14:textId="2E285B22" w:rsidR="004103D8" w:rsidRPr="002A2282" w:rsidRDefault="002F0789" w:rsidP="002E195C">
      <w:pPr>
        <w:pStyle w:val="a4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2. </w:t>
      </w:r>
      <w:r w:rsidR="00174F9F" w:rsidRPr="002A2282">
        <w:rPr>
          <w:rFonts w:ascii="Times New Roman" w:hAnsi="Times New Roman" w:cs="Times New Roman"/>
          <w:sz w:val="28"/>
          <w:szCs w:val="28"/>
        </w:rPr>
        <w:t xml:space="preserve">Прочая закупка товаров, работ, услуг по </w:t>
      </w:r>
      <w:r w:rsidR="005C568D">
        <w:rPr>
          <w:rFonts w:ascii="Times New Roman" w:hAnsi="Times New Roman" w:cs="Times New Roman"/>
          <w:sz w:val="28"/>
          <w:szCs w:val="28"/>
        </w:rPr>
        <w:t>У</w:t>
      </w:r>
      <w:r w:rsidR="00174F9F" w:rsidRPr="002A2282">
        <w:rPr>
          <w:rFonts w:ascii="Times New Roman" w:hAnsi="Times New Roman" w:cs="Times New Roman"/>
          <w:sz w:val="28"/>
          <w:szCs w:val="28"/>
        </w:rPr>
        <w:t>чреждению, обеспечивающ</w:t>
      </w:r>
      <w:r w:rsidR="00EE2EE9" w:rsidRPr="002A2282">
        <w:rPr>
          <w:rFonts w:ascii="Times New Roman" w:hAnsi="Times New Roman" w:cs="Times New Roman"/>
          <w:sz w:val="28"/>
          <w:szCs w:val="28"/>
        </w:rPr>
        <w:t>е</w:t>
      </w:r>
      <w:r w:rsidR="00174F9F" w:rsidRPr="002A2282">
        <w:rPr>
          <w:rFonts w:ascii="Times New Roman" w:hAnsi="Times New Roman" w:cs="Times New Roman"/>
          <w:sz w:val="28"/>
          <w:szCs w:val="28"/>
        </w:rPr>
        <w:t>му поддержку некоммерческих организаций</w:t>
      </w:r>
      <w:r w:rsidR="00EE2EE9" w:rsidRPr="002A2282">
        <w:rPr>
          <w:rFonts w:ascii="Times New Roman" w:hAnsi="Times New Roman" w:cs="Times New Roman"/>
          <w:sz w:val="28"/>
          <w:szCs w:val="28"/>
        </w:rPr>
        <w:t xml:space="preserve"> (</w:t>
      </w:r>
      <w:r w:rsidR="004103D8" w:rsidRPr="002A2282">
        <w:rPr>
          <w:rFonts w:ascii="Times New Roman" w:hAnsi="Times New Roman" w:cs="Times New Roman"/>
          <w:sz w:val="28"/>
          <w:szCs w:val="28"/>
        </w:rPr>
        <w:t>КВР 200</w:t>
      </w:r>
      <w:r w:rsidR="00EE2EE9" w:rsidRPr="002A2282">
        <w:rPr>
          <w:rFonts w:ascii="Times New Roman" w:hAnsi="Times New Roman" w:cs="Times New Roman"/>
          <w:sz w:val="28"/>
          <w:szCs w:val="28"/>
        </w:rPr>
        <w:t>) –</w:t>
      </w:r>
      <w:r w:rsidR="002E195C" w:rsidRPr="002A2282">
        <w:rPr>
          <w:rFonts w:ascii="Times New Roman" w:hAnsi="Times New Roman" w:cs="Times New Roman"/>
          <w:sz w:val="28"/>
          <w:szCs w:val="28"/>
        </w:rPr>
        <w:t xml:space="preserve">      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  </w:t>
      </w:r>
      <w:r w:rsidR="00DC6E47" w:rsidRPr="00F70D8E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FF58E7" w:rsidRPr="00F70D8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A2282" w:rsidRPr="00F70D8E">
        <w:rPr>
          <w:rFonts w:ascii="Times New Roman" w:hAnsi="Times New Roman" w:cs="Times New Roman"/>
          <w:b/>
          <w:bCs/>
          <w:sz w:val="28"/>
          <w:szCs w:val="28"/>
        </w:rPr>
        <w:t>938</w:t>
      </w:r>
      <w:r w:rsidR="00EE2EE9" w:rsidRPr="002A2282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FF58E7" w:rsidRPr="002A22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F58E7" w:rsidRPr="002A2282">
        <w:rPr>
          <w:rFonts w:ascii="Times New Roman" w:hAnsi="Times New Roman" w:cs="Times New Roman"/>
          <w:sz w:val="28"/>
          <w:szCs w:val="28"/>
        </w:rPr>
        <w:t>.:</w:t>
      </w:r>
    </w:p>
    <w:p w14:paraId="688BA4EA" w14:textId="2196B23B" w:rsidR="00BC52F0" w:rsidRPr="002A2282" w:rsidRDefault="002F0789" w:rsidP="002E195C">
      <w:pPr>
        <w:pStyle w:val="a4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2A2282">
        <w:rPr>
          <w:rFonts w:ascii="Times New Roman" w:hAnsi="Times New Roman" w:cs="Times New Roman"/>
          <w:sz w:val="28"/>
          <w:szCs w:val="28"/>
        </w:rPr>
        <w:t>коммунальные услуги (</w:t>
      </w:r>
      <w:r w:rsidR="00B973EF" w:rsidRPr="002A2282">
        <w:rPr>
          <w:rFonts w:ascii="Times New Roman" w:hAnsi="Times New Roman" w:cs="Times New Roman"/>
          <w:sz w:val="28"/>
          <w:szCs w:val="28"/>
        </w:rPr>
        <w:t xml:space="preserve">теплоснабжение, </w:t>
      </w:r>
      <w:r w:rsidR="00BC52F0" w:rsidRPr="002A2282">
        <w:rPr>
          <w:rFonts w:ascii="Times New Roman" w:hAnsi="Times New Roman" w:cs="Times New Roman"/>
          <w:sz w:val="28"/>
          <w:szCs w:val="28"/>
        </w:rPr>
        <w:t>электроэнергия, водоснабжение</w:t>
      </w:r>
      <w:r w:rsidR="00B973EF" w:rsidRPr="002A2282">
        <w:rPr>
          <w:rFonts w:ascii="Times New Roman" w:hAnsi="Times New Roman" w:cs="Times New Roman"/>
          <w:sz w:val="28"/>
          <w:szCs w:val="28"/>
        </w:rPr>
        <w:t>, услуги по вывозу ТКО</w:t>
      </w:r>
      <w:r w:rsidR="00BC52F0" w:rsidRPr="002A2282">
        <w:rPr>
          <w:rFonts w:ascii="Times New Roman" w:hAnsi="Times New Roman" w:cs="Times New Roman"/>
          <w:sz w:val="28"/>
          <w:szCs w:val="28"/>
        </w:rPr>
        <w:t>) -</w:t>
      </w:r>
      <w:r w:rsidR="00FF58E7" w:rsidRPr="002A2282">
        <w:rPr>
          <w:rFonts w:ascii="Times New Roman" w:hAnsi="Times New Roman" w:cs="Times New Roman"/>
          <w:sz w:val="28"/>
          <w:szCs w:val="28"/>
        </w:rPr>
        <w:t>1 4</w:t>
      </w:r>
      <w:r w:rsidR="00DC6E47" w:rsidRPr="002A2282">
        <w:rPr>
          <w:rFonts w:ascii="Times New Roman" w:hAnsi="Times New Roman" w:cs="Times New Roman"/>
          <w:sz w:val="28"/>
          <w:szCs w:val="28"/>
        </w:rPr>
        <w:t>52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2A2282">
        <w:rPr>
          <w:rFonts w:ascii="Times New Roman" w:hAnsi="Times New Roman" w:cs="Times New Roman"/>
          <w:sz w:val="28"/>
          <w:szCs w:val="28"/>
        </w:rPr>
        <w:t>руб.;</w:t>
      </w:r>
    </w:p>
    <w:p w14:paraId="5042825E" w14:textId="1DD44C7B" w:rsidR="00BC52F0" w:rsidRPr="002A2282" w:rsidRDefault="002F0789" w:rsidP="002E195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2A2282">
        <w:rPr>
          <w:rFonts w:ascii="Times New Roman" w:hAnsi="Times New Roman" w:cs="Times New Roman"/>
          <w:sz w:val="28"/>
          <w:szCs w:val="28"/>
        </w:rPr>
        <w:t xml:space="preserve">работы, услуги по </w:t>
      </w:r>
      <w:r w:rsidR="000C3D14" w:rsidRPr="002A2282">
        <w:rPr>
          <w:rFonts w:ascii="Times New Roman" w:hAnsi="Times New Roman" w:cs="Times New Roman"/>
          <w:sz w:val="28"/>
          <w:szCs w:val="28"/>
        </w:rPr>
        <w:t>содержани</w:t>
      </w:r>
      <w:r w:rsidR="004103D8" w:rsidRPr="002A2282">
        <w:rPr>
          <w:rFonts w:ascii="Times New Roman" w:hAnsi="Times New Roman" w:cs="Times New Roman"/>
          <w:sz w:val="28"/>
          <w:szCs w:val="28"/>
        </w:rPr>
        <w:t xml:space="preserve">ю </w:t>
      </w:r>
      <w:r w:rsidR="005773C5" w:rsidRPr="002A2282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="00DC6E47" w:rsidRPr="002A2282">
        <w:rPr>
          <w:rFonts w:ascii="Times New Roman" w:hAnsi="Times New Roman" w:cs="Times New Roman"/>
          <w:sz w:val="28"/>
          <w:szCs w:val="28"/>
        </w:rPr>
        <w:t>–</w:t>
      </w:r>
      <w:r w:rsidR="000C3D14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DC6E47" w:rsidRPr="002A2282">
        <w:rPr>
          <w:rFonts w:ascii="Times New Roman" w:hAnsi="Times New Roman" w:cs="Times New Roman"/>
          <w:sz w:val="28"/>
          <w:szCs w:val="28"/>
        </w:rPr>
        <w:t>2 220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3EF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2A2282">
        <w:rPr>
          <w:rFonts w:ascii="Times New Roman" w:hAnsi="Times New Roman" w:cs="Times New Roman"/>
          <w:sz w:val="28"/>
          <w:szCs w:val="28"/>
        </w:rPr>
        <w:t>руб.;</w:t>
      </w:r>
    </w:p>
    <w:p w14:paraId="2290366D" w14:textId="0FDBEE94" w:rsidR="00BC52F0" w:rsidRPr="002A2282" w:rsidRDefault="002F0789" w:rsidP="002E195C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услуги связи - </w:t>
      </w:r>
      <w:r w:rsidR="00DC6E47" w:rsidRPr="002A2282">
        <w:rPr>
          <w:rFonts w:ascii="Times New Roman" w:hAnsi="Times New Roman" w:cs="Times New Roman"/>
          <w:sz w:val="28"/>
          <w:szCs w:val="28"/>
        </w:rPr>
        <w:t>601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FF58E7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BC52F0" w:rsidRPr="002A2282">
        <w:rPr>
          <w:rFonts w:ascii="Times New Roman" w:hAnsi="Times New Roman" w:cs="Times New Roman"/>
          <w:sz w:val="28"/>
          <w:szCs w:val="28"/>
        </w:rPr>
        <w:t>руб.;</w:t>
      </w:r>
    </w:p>
    <w:p w14:paraId="79A33650" w14:textId="77777777" w:rsidR="00BD35AA" w:rsidRPr="002A2282" w:rsidRDefault="002F0789" w:rsidP="00BD35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103D8" w:rsidRPr="002A2282">
        <w:rPr>
          <w:rFonts w:ascii="Times New Roman" w:hAnsi="Times New Roman" w:cs="Times New Roman"/>
          <w:sz w:val="28"/>
          <w:szCs w:val="28"/>
        </w:rPr>
        <w:t>прочие работы, услуги</w:t>
      </w:r>
      <w:r w:rsidR="00605C58" w:rsidRPr="002A2282">
        <w:rPr>
          <w:rFonts w:ascii="Times New Roman" w:hAnsi="Times New Roman" w:cs="Times New Roman"/>
          <w:sz w:val="28"/>
          <w:szCs w:val="28"/>
        </w:rPr>
        <w:t xml:space="preserve"> (</w:t>
      </w:r>
      <w:r w:rsidR="007916EB" w:rsidRPr="002A2282">
        <w:rPr>
          <w:rFonts w:ascii="Times New Roman" w:hAnsi="Times New Roman" w:cs="Times New Roman"/>
          <w:sz w:val="28"/>
          <w:szCs w:val="28"/>
        </w:rPr>
        <w:t>обслуживание и техподдержка ПО, лицензия на ПО СЭД Дело-</w:t>
      </w:r>
      <w:proofErr w:type="spellStart"/>
      <w:r w:rsidR="007916EB" w:rsidRPr="002A2282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="007916EB" w:rsidRPr="002A2282">
        <w:rPr>
          <w:rFonts w:ascii="Times New Roman" w:hAnsi="Times New Roman" w:cs="Times New Roman"/>
          <w:sz w:val="28"/>
          <w:szCs w:val="28"/>
        </w:rPr>
        <w:t>, сопровождение программных продуктов "1С: Предприятие", техподдержка и модернизация сайта учреждения, ежедневный медосмотр водителя, лицензия для п</w:t>
      </w:r>
      <w:r w:rsidR="007916EB" w:rsidRPr="002A2282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рограммы формирования и сдачи отчетности в контролирующие органы – «</w:t>
      </w:r>
      <w:r w:rsidR="007916EB" w:rsidRPr="002A2282">
        <w:rPr>
          <w:rFonts w:ascii="Times New Roman" w:hAnsi="Times New Roman" w:cs="Times New Roman"/>
          <w:sz w:val="28"/>
          <w:szCs w:val="28"/>
        </w:rPr>
        <w:t>Контур Экстерн»</w:t>
      </w:r>
      <w:r w:rsidR="00605C58" w:rsidRPr="002A2282">
        <w:rPr>
          <w:rFonts w:ascii="Times New Roman" w:hAnsi="Times New Roman" w:cs="Times New Roman"/>
          <w:sz w:val="28"/>
          <w:szCs w:val="28"/>
        </w:rPr>
        <w:t xml:space="preserve">) 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DC6E47" w:rsidRPr="002A2282">
        <w:rPr>
          <w:rFonts w:ascii="Times New Roman" w:hAnsi="Times New Roman" w:cs="Times New Roman"/>
          <w:sz w:val="28"/>
          <w:szCs w:val="28"/>
        </w:rPr>
        <w:t>210</w:t>
      </w:r>
      <w:r w:rsidR="00BC52F0" w:rsidRPr="002A2282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1618B06A" w14:textId="7A83BC8C" w:rsidR="00BD35AA" w:rsidRDefault="002F0789" w:rsidP="00BD35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B973EF" w:rsidRPr="002A2282">
        <w:rPr>
          <w:rFonts w:ascii="Times New Roman" w:hAnsi="Times New Roman" w:cs="Times New Roman"/>
          <w:sz w:val="28"/>
          <w:szCs w:val="28"/>
        </w:rPr>
        <w:t>страхование – 6 тыс. руб.;</w:t>
      </w:r>
    </w:p>
    <w:p w14:paraId="2AE5493C" w14:textId="01BCA08D" w:rsidR="002A2282" w:rsidRPr="002A2282" w:rsidRDefault="002A2282" w:rsidP="00BD35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увеличение стоимости основных средств (приобретение МФУ для рабочих мест АУП) – 132 тыс. руб.</w:t>
      </w:r>
    </w:p>
    <w:p w14:paraId="2E70F75F" w14:textId="370FF701" w:rsidR="004103D8" w:rsidRPr="002A2282" w:rsidRDefault="002F0789" w:rsidP="00BD35AA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- </w:t>
      </w:r>
      <w:r w:rsidR="004103D8" w:rsidRPr="002A2282"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  <w:r w:rsidR="00EB0D37" w:rsidRPr="002A2282">
        <w:rPr>
          <w:rFonts w:ascii="Times New Roman" w:hAnsi="Times New Roman" w:cs="Times New Roman"/>
          <w:sz w:val="28"/>
          <w:szCs w:val="28"/>
        </w:rPr>
        <w:t xml:space="preserve"> (</w:t>
      </w:r>
      <w:r w:rsidR="00BD35AA" w:rsidRPr="002A2282">
        <w:rPr>
          <w:rFonts w:ascii="Times New Roman" w:hAnsi="Times New Roman" w:cs="Times New Roman"/>
          <w:sz w:val="28"/>
          <w:szCs w:val="28"/>
        </w:rPr>
        <w:t xml:space="preserve">приобретение ГСМ, запасных частей для автомобиля </w:t>
      </w:r>
      <w:proofErr w:type="spellStart"/>
      <w:r w:rsidR="00BD35AA" w:rsidRPr="002A2282">
        <w:rPr>
          <w:rFonts w:ascii="Times New Roman" w:hAnsi="Times New Roman" w:cs="Times New Roman"/>
          <w:sz w:val="28"/>
          <w:szCs w:val="28"/>
        </w:rPr>
        <w:t>Lada</w:t>
      </w:r>
      <w:proofErr w:type="spellEnd"/>
      <w:r w:rsidR="00BD35AA" w:rsidRPr="002A22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D35AA" w:rsidRPr="002A2282">
        <w:rPr>
          <w:rFonts w:ascii="Times New Roman" w:hAnsi="Times New Roman" w:cs="Times New Roman"/>
          <w:sz w:val="28"/>
          <w:szCs w:val="28"/>
        </w:rPr>
        <w:t>Granta</w:t>
      </w:r>
      <w:proofErr w:type="spellEnd"/>
      <w:r w:rsidR="00BD35AA" w:rsidRPr="002A2282">
        <w:rPr>
          <w:rFonts w:ascii="Times New Roman" w:hAnsi="Times New Roman" w:cs="Times New Roman"/>
          <w:sz w:val="28"/>
          <w:szCs w:val="28"/>
        </w:rPr>
        <w:t>, канцтоваров</w:t>
      </w:r>
      <w:r w:rsidR="00EB0D37" w:rsidRPr="002A2282">
        <w:rPr>
          <w:rFonts w:ascii="Times New Roman" w:hAnsi="Times New Roman" w:cs="Times New Roman"/>
          <w:sz w:val="28"/>
          <w:szCs w:val="28"/>
        </w:rPr>
        <w:t>) -</w:t>
      </w:r>
      <w:r w:rsidR="00BD35AA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2A2282">
        <w:rPr>
          <w:rFonts w:ascii="Times New Roman" w:hAnsi="Times New Roman" w:cs="Times New Roman"/>
          <w:sz w:val="28"/>
          <w:szCs w:val="28"/>
        </w:rPr>
        <w:t>317</w:t>
      </w:r>
      <w:r w:rsidR="00FA5A4B"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B973EF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FA5A4B" w:rsidRPr="002A2282">
        <w:rPr>
          <w:rFonts w:ascii="Times New Roman" w:hAnsi="Times New Roman" w:cs="Times New Roman"/>
          <w:sz w:val="28"/>
          <w:szCs w:val="28"/>
        </w:rPr>
        <w:t>руб.</w:t>
      </w:r>
    </w:p>
    <w:p w14:paraId="41B497D7" w14:textId="77777777" w:rsidR="00BF5CA9" w:rsidRPr="002A2282" w:rsidRDefault="004103D8" w:rsidP="00BF5CA9">
      <w:pPr>
        <w:pStyle w:val="a4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ab/>
      </w:r>
      <w:r w:rsidR="002F0789" w:rsidRPr="002A2282">
        <w:rPr>
          <w:rFonts w:ascii="Times New Roman" w:hAnsi="Times New Roman" w:cs="Times New Roman"/>
          <w:sz w:val="28"/>
          <w:szCs w:val="28"/>
        </w:rPr>
        <w:t xml:space="preserve">3. </w:t>
      </w:r>
      <w:r w:rsidR="00EE2EE9" w:rsidRPr="002A2282">
        <w:rPr>
          <w:rFonts w:ascii="Times New Roman" w:hAnsi="Times New Roman" w:cs="Times New Roman"/>
          <w:sz w:val="28"/>
          <w:szCs w:val="28"/>
        </w:rPr>
        <w:t>Уплата налогов, сборов и иных платежей (</w:t>
      </w:r>
      <w:r w:rsidRPr="002A2282">
        <w:rPr>
          <w:rFonts w:ascii="Times New Roman" w:hAnsi="Times New Roman" w:cs="Times New Roman"/>
          <w:sz w:val="28"/>
          <w:szCs w:val="28"/>
        </w:rPr>
        <w:t>КВР 800</w:t>
      </w:r>
      <w:r w:rsidR="00EE2EE9" w:rsidRPr="002A2282">
        <w:rPr>
          <w:rFonts w:ascii="Times New Roman" w:hAnsi="Times New Roman" w:cs="Times New Roman"/>
          <w:sz w:val="28"/>
          <w:szCs w:val="28"/>
        </w:rPr>
        <w:t>)</w:t>
      </w:r>
      <w:r w:rsidR="0031286A" w:rsidRPr="002A2282">
        <w:rPr>
          <w:rFonts w:ascii="Times New Roman" w:hAnsi="Times New Roman" w:cs="Times New Roman"/>
          <w:sz w:val="28"/>
          <w:szCs w:val="28"/>
        </w:rPr>
        <w:t>:</w:t>
      </w:r>
      <w:r w:rsidR="002F0789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A32ACD" w:rsidRPr="002A2282">
        <w:rPr>
          <w:rFonts w:ascii="Times New Roman" w:hAnsi="Times New Roman" w:cs="Times New Roman"/>
          <w:sz w:val="28"/>
          <w:szCs w:val="28"/>
        </w:rPr>
        <w:t xml:space="preserve">прочие расходы, в </w:t>
      </w:r>
      <w:proofErr w:type="spellStart"/>
      <w:r w:rsidR="00A32ACD" w:rsidRPr="002A22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32ACD" w:rsidRPr="002A2282">
        <w:rPr>
          <w:rFonts w:ascii="Times New Roman" w:hAnsi="Times New Roman" w:cs="Times New Roman"/>
          <w:sz w:val="28"/>
          <w:szCs w:val="28"/>
        </w:rPr>
        <w:t>.</w:t>
      </w:r>
      <w:r w:rsidR="00B973EF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Pr="002A2282">
        <w:rPr>
          <w:rFonts w:ascii="Times New Roman" w:hAnsi="Times New Roman" w:cs="Times New Roman"/>
          <w:sz w:val="28"/>
          <w:szCs w:val="28"/>
        </w:rPr>
        <w:t xml:space="preserve">транспортный налог, налог на имущество, </w:t>
      </w:r>
      <w:r w:rsidR="00A32ACD" w:rsidRPr="002A2282">
        <w:rPr>
          <w:rFonts w:ascii="Times New Roman" w:hAnsi="Times New Roman" w:cs="Times New Roman"/>
          <w:sz w:val="28"/>
          <w:szCs w:val="28"/>
        </w:rPr>
        <w:t>госпошлины, пени</w:t>
      </w:r>
      <w:r w:rsidRPr="002A2282">
        <w:rPr>
          <w:rFonts w:ascii="Times New Roman" w:hAnsi="Times New Roman" w:cs="Times New Roman"/>
          <w:sz w:val="28"/>
          <w:szCs w:val="28"/>
        </w:rPr>
        <w:t xml:space="preserve"> - </w:t>
      </w:r>
      <w:r w:rsidRPr="00F70D8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D35AA" w:rsidRPr="00F70D8E">
        <w:rPr>
          <w:rFonts w:ascii="Times New Roman" w:hAnsi="Times New Roman" w:cs="Times New Roman"/>
          <w:b/>
          <w:bCs/>
          <w:sz w:val="28"/>
          <w:szCs w:val="28"/>
        </w:rPr>
        <w:t>64</w:t>
      </w:r>
      <w:r w:rsidRPr="002A2282">
        <w:rPr>
          <w:rFonts w:ascii="Times New Roman" w:hAnsi="Times New Roman" w:cs="Times New Roman"/>
          <w:sz w:val="28"/>
          <w:szCs w:val="28"/>
        </w:rPr>
        <w:t xml:space="preserve"> тыс.</w:t>
      </w:r>
      <w:r w:rsidR="005F3B2C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Pr="002A2282">
        <w:rPr>
          <w:rFonts w:ascii="Times New Roman" w:hAnsi="Times New Roman" w:cs="Times New Roman"/>
          <w:sz w:val="28"/>
          <w:szCs w:val="28"/>
        </w:rPr>
        <w:t>руб</w:t>
      </w:r>
      <w:r w:rsidR="00BF5CA9" w:rsidRPr="002A2282">
        <w:rPr>
          <w:rFonts w:ascii="Times New Roman" w:hAnsi="Times New Roman" w:cs="Times New Roman"/>
          <w:sz w:val="28"/>
          <w:szCs w:val="28"/>
        </w:rPr>
        <w:t>.</w:t>
      </w:r>
    </w:p>
    <w:p w14:paraId="56E6985E" w14:textId="2CB9A06C" w:rsidR="00C54CE3" w:rsidRPr="002A2282" w:rsidRDefault="00616080" w:rsidP="00BF5CA9">
      <w:pPr>
        <w:pStyle w:val="a4"/>
        <w:spacing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 xml:space="preserve">Другие вопросы в области социальной политики. </w:t>
      </w:r>
      <w:r w:rsidR="00EB0D37" w:rsidRPr="002A2282">
        <w:rPr>
          <w:rFonts w:ascii="Times New Roman" w:hAnsi="Times New Roman" w:cs="Times New Roman"/>
          <w:sz w:val="28"/>
          <w:szCs w:val="28"/>
        </w:rPr>
        <w:t>Реализация мероприятий в рамках муниципальной программы «</w:t>
      </w:r>
      <w:r w:rsidR="00BF5CA9" w:rsidRPr="002A2282">
        <w:rPr>
          <w:rFonts w:ascii="Times New Roman" w:hAnsi="Times New Roman" w:cs="Times New Roman"/>
          <w:sz w:val="28"/>
          <w:szCs w:val="28"/>
        </w:rPr>
        <w:t>Поддержка социально ориентированных некоммерческих организаций, территориального общественного самоуправления и общественных инициатив в городском округе Тольятти на 2021 - 2027 годы</w:t>
      </w:r>
      <w:r w:rsidR="00EB0D37"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5244EA"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сумме </w:t>
      </w:r>
      <w:r w:rsidR="005244EA" w:rsidRPr="002A22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7 </w:t>
      </w:r>
      <w:r w:rsidR="00BF5CA9" w:rsidRPr="002A2282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095</w:t>
      </w:r>
      <w:r w:rsidR="005244EA"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руб.:</w:t>
      </w:r>
    </w:p>
    <w:p w14:paraId="6C3224ED" w14:textId="6EFD0E50" w:rsidR="00616080" w:rsidRPr="002A2282" w:rsidRDefault="002F0789" w:rsidP="00BF5CA9">
      <w:pPr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C54CE3" w:rsidRPr="002A2282">
        <w:rPr>
          <w:rFonts w:ascii="Times New Roman" w:eastAsia="Calibri" w:hAnsi="Times New Roman" w:cs="Times New Roman"/>
          <w:sz w:val="28"/>
          <w:szCs w:val="28"/>
          <w:lang w:eastAsia="ru-RU"/>
        </w:rPr>
        <w:t>Мероприятия в области социальной политики</w:t>
      </w:r>
      <w:r w:rsidR="00EB0D37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616080" w:rsidRPr="002A2282">
        <w:rPr>
          <w:rFonts w:ascii="Times New Roman" w:hAnsi="Times New Roman" w:cs="Times New Roman"/>
          <w:sz w:val="28"/>
          <w:szCs w:val="28"/>
        </w:rPr>
        <w:t>(КВР 200)</w:t>
      </w:r>
      <w:r w:rsidR="00EB0D37" w:rsidRPr="002A2282">
        <w:rPr>
          <w:rFonts w:ascii="Times New Roman" w:hAnsi="Times New Roman" w:cs="Times New Roman"/>
          <w:sz w:val="28"/>
          <w:szCs w:val="28"/>
        </w:rPr>
        <w:t>:</w:t>
      </w:r>
      <w:r w:rsidR="00616080" w:rsidRPr="002A2282">
        <w:rPr>
          <w:rFonts w:ascii="Times New Roman" w:hAnsi="Times New Roman" w:cs="Times New Roman"/>
          <w:sz w:val="28"/>
          <w:szCs w:val="28"/>
        </w:rPr>
        <w:t xml:space="preserve"> </w:t>
      </w:r>
      <w:r w:rsidR="00BF5CA9" w:rsidRPr="00F70D8E">
        <w:rPr>
          <w:rFonts w:ascii="Times New Roman" w:hAnsi="Times New Roman" w:cs="Times New Roman"/>
          <w:b/>
          <w:bCs/>
          <w:sz w:val="28"/>
          <w:szCs w:val="28"/>
        </w:rPr>
        <w:t>1 3</w:t>
      </w:r>
      <w:r w:rsidR="00616080" w:rsidRPr="00F70D8E">
        <w:rPr>
          <w:rFonts w:ascii="Times New Roman" w:hAnsi="Times New Roman" w:cs="Times New Roman"/>
          <w:b/>
          <w:bCs/>
          <w:sz w:val="28"/>
          <w:szCs w:val="28"/>
        </w:rPr>
        <w:t>31</w:t>
      </w:r>
      <w:r w:rsidR="00616080" w:rsidRPr="002A2282">
        <w:rPr>
          <w:rFonts w:ascii="Times New Roman" w:hAnsi="Times New Roman" w:cs="Times New Roman"/>
          <w:sz w:val="28"/>
          <w:szCs w:val="28"/>
        </w:rPr>
        <w:t xml:space="preserve"> тыс. руб., в </w:t>
      </w:r>
      <w:proofErr w:type="spellStart"/>
      <w:r w:rsidR="00616080" w:rsidRPr="002A22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616080" w:rsidRPr="002A2282">
        <w:rPr>
          <w:rFonts w:ascii="Times New Roman" w:hAnsi="Times New Roman" w:cs="Times New Roman"/>
          <w:sz w:val="28"/>
          <w:szCs w:val="28"/>
        </w:rPr>
        <w:t>.:</w:t>
      </w:r>
    </w:p>
    <w:p w14:paraId="3C1BA95B" w14:textId="0A313321" w:rsidR="00616080" w:rsidRPr="002A2282" w:rsidRDefault="00EB0D37" w:rsidP="009119A7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- проведение культурно – массового мероприятия, посвященного празднованию очередной годовщины Дня Победы советского народа в Великой Отечественной войне 1941 – 1945 годов (организация питания и медицинского обеспечения, во время проведения культурно – массового мероприятия</w:t>
      </w:r>
      <w:r w:rsidR="00AB2535" w:rsidRPr="002A2282">
        <w:rPr>
          <w:rFonts w:ascii="Times New Roman" w:hAnsi="Times New Roman" w:cs="Times New Roman"/>
          <w:sz w:val="28"/>
          <w:szCs w:val="28"/>
        </w:rPr>
        <w:t>; для реализации инициатив (мероприятий)</w:t>
      </w:r>
      <w:r w:rsidR="009119A7" w:rsidRPr="002A2282">
        <w:rPr>
          <w:rFonts w:ascii="Times New Roman" w:hAnsi="Times New Roman" w:cs="Times New Roman"/>
          <w:sz w:val="28"/>
          <w:szCs w:val="28"/>
        </w:rPr>
        <w:t xml:space="preserve"> на территориях</w:t>
      </w:r>
      <w:r w:rsidR="00AB2535" w:rsidRPr="002A2282">
        <w:rPr>
          <w:rFonts w:ascii="Times New Roman" w:hAnsi="Times New Roman" w:cs="Times New Roman"/>
          <w:sz w:val="28"/>
          <w:szCs w:val="28"/>
        </w:rPr>
        <w:t xml:space="preserve"> ТОС городского округа Тольятти,</w:t>
      </w:r>
      <w:r w:rsidR="009119A7" w:rsidRPr="002A2282">
        <w:rPr>
          <w:rFonts w:ascii="Times New Roman" w:hAnsi="Times New Roman" w:cs="Times New Roman"/>
          <w:sz w:val="28"/>
          <w:szCs w:val="28"/>
        </w:rPr>
        <w:t xml:space="preserve"> не обладающих статусом юридического лица,</w:t>
      </w:r>
      <w:r w:rsidR="00AB2535" w:rsidRPr="002A2282">
        <w:rPr>
          <w:rFonts w:ascii="Times New Roman" w:hAnsi="Times New Roman" w:cs="Times New Roman"/>
          <w:sz w:val="28"/>
          <w:szCs w:val="28"/>
        </w:rPr>
        <w:t xml:space="preserve"> в целях решения вопросов местного значения</w:t>
      </w:r>
      <w:r w:rsidR="009119A7" w:rsidRPr="002A2282">
        <w:rPr>
          <w:rFonts w:ascii="Times New Roman" w:hAnsi="Times New Roman" w:cs="Times New Roman"/>
          <w:sz w:val="28"/>
          <w:szCs w:val="28"/>
        </w:rPr>
        <w:t xml:space="preserve"> – 1 206 тыс. руб.;</w:t>
      </w:r>
      <w:r w:rsidR="00AB2535" w:rsidRPr="002A22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14:paraId="21E1C846" w14:textId="6DCCEF75" w:rsidR="00A254AB" w:rsidRPr="002A2282" w:rsidRDefault="00A254AB" w:rsidP="00BF5CA9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14:paraId="0C97E50A" w14:textId="77777777" w:rsidR="00A254AB" w:rsidRPr="002A2282" w:rsidRDefault="00A254AB" w:rsidP="00BF5CA9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</w:p>
    <w:p w14:paraId="6E8176F8" w14:textId="45CA97E5" w:rsidR="00616080" w:rsidRPr="002A2282" w:rsidRDefault="00EB0D37" w:rsidP="00616080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- доставка отдельных категорий граждан, зарегистрированных на территории городского округа Тольятти, на социально значимые мероприятия</w:t>
      </w:r>
      <w:r w:rsidR="00616080" w:rsidRPr="002A2282">
        <w:rPr>
          <w:rFonts w:ascii="Times New Roman" w:hAnsi="Times New Roman" w:cs="Times New Roman"/>
          <w:sz w:val="28"/>
          <w:szCs w:val="28"/>
        </w:rPr>
        <w:t xml:space="preserve"> - 32 тыс. руб.;</w:t>
      </w:r>
    </w:p>
    <w:p w14:paraId="103FE69C" w14:textId="5204BCD6" w:rsidR="00616080" w:rsidRPr="002A2282" w:rsidRDefault="00EB0D37" w:rsidP="00616080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- осуществление расходов, связанных с награждением лауреатов именных премий главы городского округа Тольятти – лиц с ограниченными возможностями здоровья и добровольцев из числа жителей городского округа, приобретение подарков, призов, цветов</w:t>
      </w:r>
      <w:r w:rsidR="003C10E4" w:rsidRPr="002A2282">
        <w:rPr>
          <w:rFonts w:ascii="Times New Roman" w:hAnsi="Times New Roman" w:cs="Times New Roman"/>
          <w:sz w:val="28"/>
          <w:szCs w:val="28"/>
        </w:rPr>
        <w:t xml:space="preserve">, пригласительных билетов на мероприятия, посвященные празднованию </w:t>
      </w:r>
      <w:r w:rsidR="00172F0E" w:rsidRPr="002A2282">
        <w:rPr>
          <w:rFonts w:ascii="Times New Roman" w:hAnsi="Times New Roman" w:cs="Times New Roman"/>
          <w:sz w:val="28"/>
          <w:szCs w:val="28"/>
        </w:rPr>
        <w:t xml:space="preserve">очередной годовщины Дня Победы советского народа в Великой Отечественной войне 1941-1945 годов </w:t>
      </w:r>
      <w:r w:rsidR="00616080" w:rsidRPr="002A2282">
        <w:rPr>
          <w:rFonts w:ascii="Times New Roman" w:hAnsi="Times New Roman" w:cs="Times New Roman"/>
          <w:sz w:val="28"/>
          <w:szCs w:val="28"/>
        </w:rPr>
        <w:t>- 93 тыс. руб.</w:t>
      </w:r>
    </w:p>
    <w:p w14:paraId="578E1A36" w14:textId="0FB9C50D" w:rsidR="00666981" w:rsidRPr="002A2282" w:rsidRDefault="00666981" w:rsidP="00616080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2. Социальное обеспечение и иные выплаты населению</w:t>
      </w:r>
      <w:r w:rsidR="00B56972" w:rsidRPr="002A2282">
        <w:rPr>
          <w:rFonts w:ascii="Times New Roman" w:hAnsi="Times New Roman" w:cs="Times New Roman"/>
          <w:sz w:val="28"/>
          <w:szCs w:val="28"/>
        </w:rPr>
        <w:t xml:space="preserve"> (КВР 300): </w:t>
      </w:r>
      <w:r w:rsidR="004B6FF5" w:rsidRPr="002A2282">
        <w:rPr>
          <w:rFonts w:ascii="Times New Roman" w:hAnsi="Times New Roman" w:cs="Times New Roman"/>
          <w:sz w:val="28"/>
          <w:szCs w:val="28"/>
        </w:rPr>
        <w:t xml:space="preserve"> – </w:t>
      </w:r>
      <w:r w:rsidR="004B6FF5" w:rsidRPr="00F70D8E">
        <w:rPr>
          <w:rFonts w:ascii="Times New Roman" w:hAnsi="Times New Roman" w:cs="Times New Roman"/>
          <w:b/>
          <w:bCs/>
          <w:sz w:val="28"/>
          <w:szCs w:val="28"/>
        </w:rPr>
        <w:t>454</w:t>
      </w:r>
      <w:r w:rsidR="004B6FF5" w:rsidRPr="002A228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2A2282">
        <w:rPr>
          <w:rFonts w:ascii="Times New Roman" w:hAnsi="Times New Roman" w:cs="Times New Roman"/>
          <w:sz w:val="28"/>
          <w:szCs w:val="28"/>
        </w:rPr>
        <w:t xml:space="preserve">. Расходы на выплату именных премий главы городского округа Тольятти лицам с ограниченными возможностями здоровья и добровольцам из числа жителей городского округа – 360 тыс. руб.; </w:t>
      </w:r>
      <w:r w:rsidR="004B6FF5" w:rsidRPr="002A2282">
        <w:rPr>
          <w:rFonts w:ascii="Times New Roman" w:hAnsi="Times New Roman" w:cs="Times New Roman"/>
          <w:sz w:val="28"/>
          <w:szCs w:val="28"/>
        </w:rPr>
        <w:t>денежные призы победителям конкурса ТОС городского округа Тольятти – 94 тыс. руб.</w:t>
      </w:r>
    </w:p>
    <w:p w14:paraId="5E8E3EDB" w14:textId="349144B0" w:rsidR="00C54CE3" w:rsidRPr="002A2282" w:rsidRDefault="004B6FF5" w:rsidP="001E4BC2">
      <w:pPr>
        <w:pStyle w:val="a4"/>
        <w:spacing w:line="360" w:lineRule="auto"/>
        <w:ind w:left="142" w:firstLine="57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3</w:t>
      </w:r>
      <w:r w:rsidR="002F0789" w:rsidRPr="002A2282">
        <w:rPr>
          <w:rFonts w:ascii="Times New Roman" w:hAnsi="Times New Roman" w:cs="Times New Roman"/>
          <w:sz w:val="28"/>
          <w:szCs w:val="28"/>
        </w:rPr>
        <w:t xml:space="preserve">. </w:t>
      </w:r>
      <w:r w:rsidR="001E4BC2" w:rsidRPr="002A2282">
        <w:rPr>
          <w:rFonts w:ascii="Times New Roman" w:hAnsi="Times New Roman" w:cs="Times New Roman"/>
          <w:sz w:val="28"/>
          <w:szCs w:val="28"/>
        </w:rPr>
        <w:t>Субсидии некоммерческим организациям</w:t>
      </w:r>
      <w:r w:rsidR="00C54CE3" w:rsidRPr="002A2282">
        <w:rPr>
          <w:rFonts w:ascii="Times New Roman" w:hAnsi="Times New Roman" w:cs="Times New Roman"/>
          <w:sz w:val="28"/>
          <w:szCs w:val="28"/>
        </w:rPr>
        <w:t xml:space="preserve"> (КВР 600): </w:t>
      </w:r>
      <w:r w:rsidRPr="00F70D8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C54CE3" w:rsidRPr="00F70D8E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F70D8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C54CE3" w:rsidRPr="00F70D8E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C54CE3" w:rsidRPr="002A2282">
        <w:rPr>
          <w:rFonts w:ascii="Times New Roman" w:hAnsi="Times New Roman" w:cs="Times New Roman"/>
          <w:sz w:val="28"/>
          <w:szCs w:val="28"/>
        </w:rPr>
        <w:t xml:space="preserve"> тыс. руб., в </w:t>
      </w:r>
      <w:proofErr w:type="spellStart"/>
      <w:r w:rsidR="00C54CE3" w:rsidRPr="002A2282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C54CE3" w:rsidRPr="002A2282">
        <w:rPr>
          <w:rFonts w:ascii="Times New Roman" w:hAnsi="Times New Roman" w:cs="Times New Roman"/>
          <w:sz w:val="28"/>
          <w:szCs w:val="28"/>
        </w:rPr>
        <w:t>:</w:t>
      </w:r>
    </w:p>
    <w:p w14:paraId="6D05EDF3" w14:textId="0D9EC965" w:rsidR="004103D8" w:rsidRPr="002A2282" w:rsidRDefault="00C54CE3" w:rsidP="005F3B2C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- с</w:t>
      </w:r>
      <w:r w:rsidR="00EE2EE9" w:rsidRPr="002A2282">
        <w:rPr>
          <w:rFonts w:ascii="Times New Roman" w:hAnsi="Times New Roman" w:cs="Times New Roman"/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</w:t>
      </w:r>
      <w:r w:rsidR="00561301" w:rsidRPr="002A2282">
        <w:rPr>
          <w:rFonts w:ascii="Times New Roman" w:hAnsi="Times New Roman" w:cs="Times New Roman"/>
          <w:sz w:val="28"/>
          <w:szCs w:val="28"/>
        </w:rPr>
        <w:t xml:space="preserve">на осуществление уставной </w:t>
      </w:r>
      <w:bookmarkStart w:id="0" w:name="_Hlk50379245"/>
      <w:r w:rsidR="005773C5" w:rsidRPr="002A2282">
        <w:rPr>
          <w:rFonts w:ascii="Times New Roman" w:hAnsi="Times New Roman" w:cs="Times New Roman"/>
          <w:sz w:val="28"/>
          <w:szCs w:val="28"/>
        </w:rPr>
        <w:t>деятельности –</w:t>
      </w:r>
      <w:r w:rsidR="00EE2EE9" w:rsidRPr="002A2282">
        <w:rPr>
          <w:rFonts w:ascii="Times New Roman" w:hAnsi="Times New Roman" w:cs="Times New Roman"/>
          <w:sz w:val="28"/>
          <w:szCs w:val="28"/>
        </w:rPr>
        <w:t xml:space="preserve"> 1 000 тыс. руб.</w:t>
      </w:r>
    </w:p>
    <w:bookmarkEnd w:id="0"/>
    <w:p w14:paraId="6AE053BF" w14:textId="4C435C22" w:rsidR="001E4BC2" w:rsidRPr="002A2282" w:rsidRDefault="00C54CE3" w:rsidP="00C54CE3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2282">
        <w:rPr>
          <w:rFonts w:ascii="Times New Roman" w:hAnsi="Times New Roman" w:cs="Times New Roman"/>
          <w:sz w:val="28"/>
          <w:szCs w:val="28"/>
        </w:rPr>
        <w:t>- с</w:t>
      </w:r>
      <w:r w:rsidR="001E4BC2" w:rsidRPr="002A2282">
        <w:rPr>
          <w:rFonts w:ascii="Times New Roman" w:hAnsi="Times New Roman" w:cs="Times New Roman"/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 – </w:t>
      </w:r>
      <w:r w:rsidRPr="002A2282">
        <w:rPr>
          <w:rFonts w:ascii="Times New Roman" w:hAnsi="Times New Roman" w:cs="Times New Roman"/>
          <w:sz w:val="28"/>
          <w:szCs w:val="28"/>
        </w:rPr>
        <w:t>4</w:t>
      </w:r>
      <w:r w:rsidR="001E4BC2" w:rsidRPr="002A2282">
        <w:rPr>
          <w:rFonts w:ascii="Times New Roman" w:hAnsi="Times New Roman" w:cs="Times New Roman"/>
          <w:sz w:val="28"/>
          <w:szCs w:val="28"/>
        </w:rPr>
        <w:t xml:space="preserve"> 310 тыс. руб.</w:t>
      </w:r>
    </w:p>
    <w:p w14:paraId="17867E9D" w14:textId="77777777" w:rsidR="005F3B2C" w:rsidRPr="002A2282" w:rsidRDefault="005F3B2C" w:rsidP="005F3B2C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sectPr w:rsidR="005F3B2C" w:rsidRPr="002A2282" w:rsidSect="00EE2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03F10"/>
    <w:multiLevelType w:val="hybridMultilevel"/>
    <w:tmpl w:val="1D140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4084B"/>
    <w:multiLevelType w:val="multilevel"/>
    <w:tmpl w:val="A5C6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1B6137"/>
    <w:multiLevelType w:val="hybridMultilevel"/>
    <w:tmpl w:val="6C7E8358"/>
    <w:lvl w:ilvl="0" w:tplc="462EE48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EF0ACA"/>
    <w:multiLevelType w:val="hybridMultilevel"/>
    <w:tmpl w:val="396C3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3675A5"/>
    <w:multiLevelType w:val="multilevel"/>
    <w:tmpl w:val="3AF4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B067B5B"/>
    <w:multiLevelType w:val="hybridMultilevel"/>
    <w:tmpl w:val="F4DE8594"/>
    <w:lvl w:ilvl="0" w:tplc="30327DB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5A4"/>
    <w:rsid w:val="000B0947"/>
    <w:rsid w:val="000B4364"/>
    <w:rsid w:val="000C0F06"/>
    <w:rsid w:val="000C3D14"/>
    <w:rsid w:val="000E1F73"/>
    <w:rsid w:val="000E699B"/>
    <w:rsid w:val="000E7202"/>
    <w:rsid w:val="00101909"/>
    <w:rsid w:val="00172F0E"/>
    <w:rsid w:val="00174F9F"/>
    <w:rsid w:val="001B49B2"/>
    <w:rsid w:val="001D2C6E"/>
    <w:rsid w:val="001E4BC2"/>
    <w:rsid w:val="00275FA9"/>
    <w:rsid w:val="002A2282"/>
    <w:rsid w:val="002B50CD"/>
    <w:rsid w:val="002E195C"/>
    <w:rsid w:val="002E757F"/>
    <w:rsid w:val="002E7902"/>
    <w:rsid w:val="002F0789"/>
    <w:rsid w:val="003030D7"/>
    <w:rsid w:val="0031286A"/>
    <w:rsid w:val="003230C6"/>
    <w:rsid w:val="00347C58"/>
    <w:rsid w:val="003C10E4"/>
    <w:rsid w:val="003D7398"/>
    <w:rsid w:val="004049CF"/>
    <w:rsid w:val="004103D8"/>
    <w:rsid w:val="00417E6E"/>
    <w:rsid w:val="00432896"/>
    <w:rsid w:val="0048082D"/>
    <w:rsid w:val="004B6FF5"/>
    <w:rsid w:val="004D4289"/>
    <w:rsid w:val="004F5C39"/>
    <w:rsid w:val="005244EA"/>
    <w:rsid w:val="00561301"/>
    <w:rsid w:val="0056227D"/>
    <w:rsid w:val="005773C5"/>
    <w:rsid w:val="00577733"/>
    <w:rsid w:val="005C568D"/>
    <w:rsid w:val="005E757D"/>
    <w:rsid w:val="005F3B2C"/>
    <w:rsid w:val="00605C58"/>
    <w:rsid w:val="00616080"/>
    <w:rsid w:val="006228D2"/>
    <w:rsid w:val="006466D6"/>
    <w:rsid w:val="006625A4"/>
    <w:rsid w:val="00666981"/>
    <w:rsid w:val="0069774A"/>
    <w:rsid w:val="006A49E1"/>
    <w:rsid w:val="006D386D"/>
    <w:rsid w:val="00704BB2"/>
    <w:rsid w:val="00733055"/>
    <w:rsid w:val="00750526"/>
    <w:rsid w:val="007916EB"/>
    <w:rsid w:val="00797922"/>
    <w:rsid w:val="00801257"/>
    <w:rsid w:val="00817F91"/>
    <w:rsid w:val="0083477A"/>
    <w:rsid w:val="008548BE"/>
    <w:rsid w:val="008C1C74"/>
    <w:rsid w:val="009119A7"/>
    <w:rsid w:val="0097709B"/>
    <w:rsid w:val="00987E9C"/>
    <w:rsid w:val="009A4295"/>
    <w:rsid w:val="009B7E5F"/>
    <w:rsid w:val="009C6EB5"/>
    <w:rsid w:val="00A12C53"/>
    <w:rsid w:val="00A254AB"/>
    <w:rsid w:val="00A32ACD"/>
    <w:rsid w:val="00A55F2B"/>
    <w:rsid w:val="00AA0A1D"/>
    <w:rsid w:val="00AB2535"/>
    <w:rsid w:val="00B0549B"/>
    <w:rsid w:val="00B54997"/>
    <w:rsid w:val="00B56972"/>
    <w:rsid w:val="00B57423"/>
    <w:rsid w:val="00B973EF"/>
    <w:rsid w:val="00BC52F0"/>
    <w:rsid w:val="00BD18FA"/>
    <w:rsid w:val="00BD35AA"/>
    <w:rsid w:val="00BE1EFC"/>
    <w:rsid w:val="00BE2549"/>
    <w:rsid w:val="00BF5CA9"/>
    <w:rsid w:val="00C24AB2"/>
    <w:rsid w:val="00C54CE3"/>
    <w:rsid w:val="00C57424"/>
    <w:rsid w:val="00C60EA8"/>
    <w:rsid w:val="00C72A00"/>
    <w:rsid w:val="00CA7763"/>
    <w:rsid w:val="00D12E42"/>
    <w:rsid w:val="00D43236"/>
    <w:rsid w:val="00D871DA"/>
    <w:rsid w:val="00D92CDB"/>
    <w:rsid w:val="00D94B1C"/>
    <w:rsid w:val="00DC6E47"/>
    <w:rsid w:val="00DD5774"/>
    <w:rsid w:val="00DE792C"/>
    <w:rsid w:val="00E103CD"/>
    <w:rsid w:val="00E253F5"/>
    <w:rsid w:val="00E36E6B"/>
    <w:rsid w:val="00E37085"/>
    <w:rsid w:val="00E95FB6"/>
    <w:rsid w:val="00EA6AF7"/>
    <w:rsid w:val="00EA7E49"/>
    <w:rsid w:val="00EB0D37"/>
    <w:rsid w:val="00EE2EE9"/>
    <w:rsid w:val="00F47E12"/>
    <w:rsid w:val="00F70D8E"/>
    <w:rsid w:val="00FA5223"/>
    <w:rsid w:val="00FA5A4B"/>
    <w:rsid w:val="00FB1FA2"/>
    <w:rsid w:val="00FB5E32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28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7A"/>
  </w:style>
  <w:style w:type="paragraph" w:styleId="1">
    <w:name w:val="heading 1"/>
    <w:basedOn w:val="a"/>
    <w:next w:val="a"/>
    <w:link w:val="10"/>
    <w:uiPriority w:val="9"/>
    <w:qFormat/>
    <w:rsid w:val="00FF58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79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79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D386D"/>
  </w:style>
  <w:style w:type="paragraph" w:styleId="a4">
    <w:name w:val="List Paragraph"/>
    <w:basedOn w:val="a"/>
    <w:uiPriority w:val="34"/>
    <w:qFormat/>
    <w:rsid w:val="000E1F73"/>
    <w:pPr>
      <w:ind w:left="720"/>
      <w:contextualSpacing/>
    </w:pPr>
  </w:style>
  <w:style w:type="paragraph" w:styleId="a5">
    <w:name w:val="No Spacing"/>
    <w:uiPriority w:val="1"/>
    <w:qFormat/>
    <w:rsid w:val="000E1F73"/>
    <w:pPr>
      <w:spacing w:after="0" w:line="240" w:lineRule="auto"/>
    </w:pPr>
  </w:style>
  <w:style w:type="paragraph" w:styleId="a6">
    <w:name w:val="Subtitle"/>
    <w:basedOn w:val="a"/>
    <w:link w:val="a7"/>
    <w:qFormat/>
    <w:rsid w:val="005F3B2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F3B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58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7A"/>
  </w:style>
  <w:style w:type="paragraph" w:styleId="1">
    <w:name w:val="heading 1"/>
    <w:basedOn w:val="a"/>
    <w:next w:val="a"/>
    <w:link w:val="10"/>
    <w:uiPriority w:val="9"/>
    <w:qFormat/>
    <w:rsid w:val="00FF58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E79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79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D386D"/>
  </w:style>
  <w:style w:type="paragraph" w:styleId="a4">
    <w:name w:val="List Paragraph"/>
    <w:basedOn w:val="a"/>
    <w:uiPriority w:val="34"/>
    <w:qFormat/>
    <w:rsid w:val="000E1F73"/>
    <w:pPr>
      <w:ind w:left="720"/>
      <w:contextualSpacing/>
    </w:pPr>
  </w:style>
  <w:style w:type="paragraph" w:styleId="a5">
    <w:name w:val="No Spacing"/>
    <w:uiPriority w:val="1"/>
    <w:qFormat/>
    <w:rsid w:val="000E1F73"/>
    <w:pPr>
      <w:spacing w:after="0" w:line="240" w:lineRule="auto"/>
    </w:pPr>
  </w:style>
  <w:style w:type="paragraph" w:styleId="a6">
    <w:name w:val="Subtitle"/>
    <w:basedOn w:val="a"/>
    <w:link w:val="a7"/>
    <w:qFormat/>
    <w:rsid w:val="005F3B2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F3B2C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F58E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3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1C38-C199-4AC5-A9A9-7B2A7C839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Трофимова Елена Анатольевна</cp:lastModifiedBy>
  <cp:revision>5</cp:revision>
  <cp:lastPrinted>2021-09-09T10:37:00Z</cp:lastPrinted>
  <dcterms:created xsi:type="dcterms:W3CDTF">2021-09-10T07:45:00Z</dcterms:created>
  <dcterms:modified xsi:type="dcterms:W3CDTF">2021-09-13T11:04:00Z</dcterms:modified>
</cp:coreProperties>
</file>