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4D" w:rsidRDefault="00526A4D" w:rsidP="00526A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526A4D" w:rsidRDefault="00526A4D" w:rsidP="00526A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9571A">
        <w:rPr>
          <w:bCs/>
          <w:sz w:val="28"/>
          <w:szCs w:val="28"/>
        </w:rPr>
        <w:t xml:space="preserve"> результатах ревизии финансово-хозяйственной деятельности </w:t>
      </w:r>
    </w:p>
    <w:p w:rsidR="00526A4D" w:rsidRDefault="00526A4D" w:rsidP="00526A4D">
      <w:pPr>
        <w:jc w:val="center"/>
        <w:rPr>
          <w:bCs/>
          <w:sz w:val="28"/>
          <w:szCs w:val="28"/>
        </w:rPr>
      </w:pPr>
      <w:r w:rsidRPr="00B9571A">
        <w:rPr>
          <w:sz w:val="28"/>
          <w:szCs w:val="28"/>
        </w:rPr>
        <w:t xml:space="preserve">МБУ </w:t>
      </w:r>
      <w:r>
        <w:rPr>
          <w:sz w:val="28"/>
          <w:szCs w:val="28"/>
        </w:rPr>
        <w:t xml:space="preserve">«Школа № 46» </w:t>
      </w:r>
      <w:r w:rsidRPr="00B9571A">
        <w:rPr>
          <w:bCs/>
          <w:sz w:val="28"/>
          <w:szCs w:val="28"/>
        </w:rPr>
        <w:t>за период с 01.01.201</w:t>
      </w:r>
      <w:r>
        <w:rPr>
          <w:bCs/>
          <w:sz w:val="28"/>
          <w:szCs w:val="28"/>
        </w:rPr>
        <w:t>5 п</w:t>
      </w:r>
      <w:r w:rsidRPr="00B9571A">
        <w:rPr>
          <w:bCs/>
          <w:sz w:val="28"/>
          <w:szCs w:val="28"/>
        </w:rPr>
        <w:t>о 3</w:t>
      </w:r>
      <w:r>
        <w:rPr>
          <w:bCs/>
          <w:sz w:val="28"/>
          <w:szCs w:val="28"/>
        </w:rPr>
        <w:t>0</w:t>
      </w:r>
      <w:r w:rsidRPr="00B9571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B9571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</w:p>
    <w:p w:rsidR="000A7D27" w:rsidRDefault="000A7D27" w:rsidP="00FA5D27">
      <w:pPr>
        <w:pStyle w:val="a3"/>
        <w:rPr>
          <w:i/>
          <w:sz w:val="28"/>
          <w:szCs w:val="28"/>
        </w:rPr>
      </w:pPr>
    </w:p>
    <w:p w:rsidR="001C657F" w:rsidRPr="001C657F" w:rsidRDefault="000964B6" w:rsidP="001C657F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7D27" w:rsidRPr="001C657F">
        <w:rPr>
          <w:sz w:val="28"/>
          <w:szCs w:val="28"/>
        </w:rPr>
        <w:t xml:space="preserve">В соответствии с Положением о порядке проведения контрольных мероприятий контрольно-ревизионным отделом мэрии городского округа Тольятти, утвержденным постановлением мэрии городского округа Тольятти от 26.12.2014 г. № 4915-п/1, во исполнение п. </w:t>
      </w:r>
      <w:r w:rsidR="003D70CA" w:rsidRPr="001C657F">
        <w:rPr>
          <w:sz w:val="28"/>
          <w:szCs w:val="28"/>
        </w:rPr>
        <w:t>1</w:t>
      </w:r>
      <w:r w:rsidR="001C657F" w:rsidRPr="001C657F">
        <w:rPr>
          <w:sz w:val="28"/>
          <w:szCs w:val="28"/>
        </w:rPr>
        <w:t>6</w:t>
      </w:r>
      <w:r w:rsidR="003D70CA" w:rsidRPr="001C657F">
        <w:rPr>
          <w:sz w:val="28"/>
          <w:szCs w:val="28"/>
        </w:rPr>
        <w:t xml:space="preserve"> Плана контрольных мероприятий контрольно-ревизионного отдела мэрии городского округа Тольятти на 2016 год, утвержденного постановлением мэрии городского округа Тольятти от 18.11.2015 г. № 3700-п/1  </w:t>
      </w:r>
      <w:r w:rsidR="001C657F" w:rsidRPr="001C657F">
        <w:rPr>
          <w:sz w:val="28"/>
          <w:szCs w:val="28"/>
        </w:rPr>
        <w:t>(в редакции постановления мэрии городского округа Тольятти</w:t>
      </w:r>
      <w:proofErr w:type="gramEnd"/>
      <w:r w:rsidR="001C657F" w:rsidRPr="001C657F">
        <w:rPr>
          <w:sz w:val="28"/>
          <w:szCs w:val="28"/>
        </w:rPr>
        <w:t xml:space="preserve"> от 16.02.2016 № 424-п/1) </w:t>
      </w:r>
      <w:r w:rsidR="001C657F" w:rsidRPr="00AD3D45">
        <w:rPr>
          <w:sz w:val="28"/>
          <w:szCs w:val="28"/>
        </w:rPr>
        <w:t>и на основании распоряжения</w:t>
      </w:r>
      <w:r w:rsidR="001C657F" w:rsidRPr="001C657F">
        <w:rPr>
          <w:sz w:val="28"/>
          <w:szCs w:val="28"/>
        </w:rPr>
        <w:t xml:space="preserve">  мэрии городского округа Тольятти от 30.08.2016 № 5314-р/1</w:t>
      </w:r>
      <w:r w:rsidR="00526A4D">
        <w:rPr>
          <w:sz w:val="28"/>
          <w:szCs w:val="28"/>
        </w:rPr>
        <w:t xml:space="preserve"> </w:t>
      </w:r>
      <w:r w:rsidR="000A7D27" w:rsidRPr="001C657F">
        <w:rPr>
          <w:sz w:val="28"/>
          <w:szCs w:val="28"/>
        </w:rPr>
        <w:t xml:space="preserve">проведена ревизия финансово-хозяйственной деятельности </w:t>
      </w:r>
      <w:r w:rsidR="001C657F" w:rsidRPr="001C657F">
        <w:rPr>
          <w:sz w:val="28"/>
          <w:szCs w:val="28"/>
        </w:rPr>
        <w:t>муниципального бюджетного общеобразовательного учреждения городского округа Тольятти «Школа №</w:t>
      </w:r>
      <w:r w:rsidR="001C657F">
        <w:rPr>
          <w:sz w:val="28"/>
          <w:szCs w:val="28"/>
        </w:rPr>
        <w:t> </w:t>
      </w:r>
      <w:r w:rsidR="001C657F" w:rsidRPr="001C657F">
        <w:rPr>
          <w:sz w:val="28"/>
          <w:szCs w:val="28"/>
        </w:rPr>
        <w:t>46» за период с 01.01.2015 г. по 30.06.2016 г</w:t>
      </w:r>
      <w:proofErr w:type="gramStart"/>
      <w:r w:rsidR="001C657F" w:rsidRPr="001C657F">
        <w:rPr>
          <w:sz w:val="28"/>
          <w:szCs w:val="28"/>
        </w:rPr>
        <w:t>.(</w:t>
      </w:r>
      <w:proofErr w:type="gramEnd"/>
      <w:r w:rsidR="001C657F" w:rsidRPr="001C657F">
        <w:rPr>
          <w:sz w:val="28"/>
          <w:szCs w:val="28"/>
        </w:rPr>
        <w:t xml:space="preserve">далее по тексту - МБУ «Школа № 46», Школа или Учреждение). </w:t>
      </w:r>
    </w:p>
    <w:p w:rsidR="001C657F" w:rsidRDefault="000A7D27" w:rsidP="001C657F">
      <w:pPr>
        <w:ind w:firstLine="709"/>
        <w:jc w:val="both"/>
        <w:rPr>
          <w:sz w:val="28"/>
          <w:szCs w:val="28"/>
        </w:rPr>
      </w:pPr>
      <w:r w:rsidRPr="001C657F">
        <w:rPr>
          <w:sz w:val="28"/>
          <w:szCs w:val="28"/>
        </w:rPr>
        <w:t xml:space="preserve">Учредителем  </w:t>
      </w:r>
      <w:r w:rsidR="003E1461" w:rsidRPr="001C657F">
        <w:rPr>
          <w:sz w:val="28"/>
          <w:szCs w:val="28"/>
        </w:rPr>
        <w:t>МБУ «</w:t>
      </w:r>
      <w:r w:rsidR="001C657F" w:rsidRPr="001C657F">
        <w:rPr>
          <w:sz w:val="28"/>
          <w:szCs w:val="28"/>
        </w:rPr>
        <w:t>Школа № 46</w:t>
      </w:r>
      <w:r w:rsidR="003E1461" w:rsidRPr="001C657F">
        <w:rPr>
          <w:sz w:val="28"/>
          <w:szCs w:val="28"/>
        </w:rPr>
        <w:t xml:space="preserve">» </w:t>
      </w:r>
      <w:r w:rsidR="001C657F" w:rsidRPr="001C657F">
        <w:rPr>
          <w:sz w:val="28"/>
          <w:szCs w:val="28"/>
        </w:rPr>
        <w:t>является муниципальное образование - городской округ Тольятти в лице мэрии городского округа Тольятти. Учреждение находится в ведомственном подчинении департамента образования мэрии городского округа Тольятти</w:t>
      </w:r>
      <w:r w:rsidR="001C657F">
        <w:rPr>
          <w:sz w:val="28"/>
          <w:szCs w:val="28"/>
        </w:rPr>
        <w:t>.</w:t>
      </w:r>
    </w:p>
    <w:p w:rsidR="001C657F" w:rsidRPr="001C657F" w:rsidRDefault="001C657F" w:rsidP="001C657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C657F">
        <w:rPr>
          <w:sz w:val="28"/>
          <w:szCs w:val="28"/>
        </w:rPr>
        <w:t>Учреждение имеет структурное подразделение: «Центр дополнительного образования и профессиональной подготовки «Мой выбор» (далее по тексту – СП ЦДО И ПП «Мой выбор»).</w:t>
      </w:r>
    </w:p>
    <w:p w:rsidR="000A7D27" w:rsidRPr="00273FC5" w:rsidRDefault="000A7D27" w:rsidP="001C657F">
      <w:pPr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В ходе проверки соответствия осуществляемой деятельности Учреждения учредительным документам установлено, что деятельность, осуществляемая за проверяемый период Учреждением, </w:t>
      </w:r>
      <w:r w:rsidRPr="00273FC5">
        <w:rPr>
          <w:iCs/>
          <w:sz w:val="28"/>
          <w:szCs w:val="28"/>
        </w:rPr>
        <w:t xml:space="preserve">соответствовала </w:t>
      </w:r>
      <w:r w:rsidRPr="00273FC5">
        <w:rPr>
          <w:sz w:val="28"/>
          <w:szCs w:val="28"/>
        </w:rPr>
        <w:t>учредительным документам.</w:t>
      </w:r>
    </w:p>
    <w:p w:rsidR="000A7D27" w:rsidRPr="00273FC5" w:rsidRDefault="000A7D27" w:rsidP="00532AFC">
      <w:pPr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Учреждение осуществляло свою деятельность в соответствии                    с предметом и целями деятельности, определенными в соответствии                    с федеральными законами, иными нормативными правовыми актами, муниципальными правовыми актами и Уставом.  </w:t>
      </w:r>
    </w:p>
    <w:p w:rsidR="00273FC5" w:rsidRPr="002B1269" w:rsidRDefault="000A7D27" w:rsidP="00273F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C5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Учреждения </w:t>
      </w:r>
      <w:r w:rsidR="008077E7" w:rsidRPr="008077E7">
        <w:rPr>
          <w:rFonts w:ascii="Times New Roman" w:hAnsi="Times New Roman" w:cs="Times New Roman"/>
          <w:sz w:val="28"/>
          <w:szCs w:val="28"/>
        </w:rPr>
        <w:t xml:space="preserve">является образовательная деятельность по образовательным программам </w:t>
      </w:r>
      <w:r w:rsidR="008077E7" w:rsidRPr="002B1269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образования. </w:t>
      </w:r>
    </w:p>
    <w:p w:rsidR="003E1461" w:rsidRPr="002B1269" w:rsidRDefault="003E1461" w:rsidP="00273FC5">
      <w:pPr>
        <w:pStyle w:val="a3"/>
        <w:rPr>
          <w:sz w:val="28"/>
          <w:szCs w:val="28"/>
        </w:rPr>
      </w:pPr>
      <w:r w:rsidRPr="002B1269">
        <w:rPr>
          <w:sz w:val="28"/>
          <w:szCs w:val="28"/>
        </w:rPr>
        <w:t xml:space="preserve">Объем обревизованных финансовых средств за проверяемый период </w:t>
      </w:r>
      <w:r w:rsidR="00273FC5" w:rsidRPr="002B1269">
        <w:rPr>
          <w:sz w:val="28"/>
          <w:szCs w:val="28"/>
        </w:rPr>
        <w:t xml:space="preserve">составил в общей сумме </w:t>
      </w:r>
      <w:r w:rsidR="00E618F9" w:rsidRPr="002B1269">
        <w:rPr>
          <w:sz w:val="28"/>
          <w:szCs w:val="28"/>
        </w:rPr>
        <w:t>49 055,6</w:t>
      </w:r>
      <w:r w:rsidRPr="002B1269">
        <w:rPr>
          <w:sz w:val="28"/>
          <w:szCs w:val="28"/>
        </w:rPr>
        <w:t> т</w:t>
      </w:r>
      <w:r w:rsidRPr="002B1269">
        <w:rPr>
          <w:bCs/>
          <w:iCs/>
          <w:sz w:val="28"/>
          <w:szCs w:val="28"/>
        </w:rPr>
        <w:t>ыс. руб.</w:t>
      </w:r>
      <w:r w:rsidRPr="002B1269">
        <w:rPr>
          <w:sz w:val="28"/>
          <w:szCs w:val="28"/>
        </w:rPr>
        <w:t>, в том числе:</w:t>
      </w:r>
    </w:p>
    <w:p w:rsidR="00C23E7C" w:rsidRPr="002B1269" w:rsidRDefault="003E1461" w:rsidP="00C23E7C">
      <w:pPr>
        <w:numPr>
          <w:ilvl w:val="0"/>
          <w:numId w:val="8"/>
        </w:numPr>
        <w:ind w:left="0" w:firstLine="0"/>
        <w:jc w:val="both"/>
        <w:rPr>
          <w:bCs/>
          <w:iCs/>
          <w:sz w:val="28"/>
          <w:szCs w:val="28"/>
        </w:rPr>
      </w:pPr>
      <w:r w:rsidRPr="002B1269">
        <w:rPr>
          <w:sz w:val="28"/>
          <w:szCs w:val="28"/>
        </w:rPr>
        <w:t xml:space="preserve">бюджетных средств (субсидии на выполнение муниципального задания и иные цели) –  </w:t>
      </w:r>
      <w:r w:rsidR="00E618F9" w:rsidRPr="002B1269">
        <w:rPr>
          <w:sz w:val="28"/>
          <w:szCs w:val="28"/>
        </w:rPr>
        <w:t>44 624,1</w:t>
      </w:r>
      <w:r w:rsidRPr="002B1269">
        <w:rPr>
          <w:bCs/>
          <w:iCs/>
          <w:sz w:val="28"/>
          <w:szCs w:val="28"/>
        </w:rPr>
        <w:t xml:space="preserve">тыс. руб., </w:t>
      </w:r>
      <w:r w:rsidR="00C23E7C" w:rsidRPr="002B1269">
        <w:rPr>
          <w:sz w:val="28"/>
          <w:szCs w:val="28"/>
        </w:rPr>
        <w:t>из</w:t>
      </w:r>
      <w:r w:rsidR="00273FC5" w:rsidRPr="002B1269">
        <w:rPr>
          <w:sz w:val="28"/>
          <w:szCs w:val="28"/>
        </w:rPr>
        <w:t> </w:t>
      </w:r>
      <w:r w:rsidR="00C23E7C" w:rsidRPr="002B1269">
        <w:rPr>
          <w:sz w:val="28"/>
          <w:szCs w:val="28"/>
        </w:rPr>
        <w:t>них:</w:t>
      </w:r>
    </w:p>
    <w:p w:rsidR="00C23E7C" w:rsidRPr="002B1269" w:rsidRDefault="00C23E7C" w:rsidP="00C23E7C">
      <w:pPr>
        <w:ind w:firstLine="708"/>
        <w:jc w:val="both"/>
        <w:rPr>
          <w:sz w:val="28"/>
          <w:szCs w:val="28"/>
        </w:rPr>
      </w:pPr>
      <w:r w:rsidRPr="002B1269">
        <w:rPr>
          <w:sz w:val="28"/>
          <w:szCs w:val="28"/>
        </w:rPr>
        <w:t>-</w:t>
      </w:r>
      <w:r w:rsidR="003E1461" w:rsidRPr="002B1269">
        <w:rPr>
          <w:sz w:val="28"/>
          <w:szCs w:val="28"/>
        </w:rPr>
        <w:t xml:space="preserve"> за 2015 год – </w:t>
      </w:r>
      <w:r w:rsidR="00E618F9" w:rsidRPr="002B1269">
        <w:rPr>
          <w:sz w:val="28"/>
          <w:szCs w:val="28"/>
        </w:rPr>
        <w:t>28 951,4</w:t>
      </w:r>
      <w:r w:rsidR="003E1461" w:rsidRPr="002B1269">
        <w:rPr>
          <w:sz w:val="28"/>
          <w:szCs w:val="28"/>
        </w:rPr>
        <w:t xml:space="preserve"> тыс. руб.</w:t>
      </w:r>
      <w:r w:rsidRPr="002B1269">
        <w:rPr>
          <w:sz w:val="28"/>
          <w:szCs w:val="28"/>
        </w:rPr>
        <w:t>;</w:t>
      </w:r>
    </w:p>
    <w:p w:rsidR="003E1461" w:rsidRPr="002B1269" w:rsidRDefault="00C23E7C" w:rsidP="00C23E7C">
      <w:pPr>
        <w:ind w:firstLine="708"/>
        <w:jc w:val="both"/>
        <w:rPr>
          <w:bCs/>
          <w:iCs/>
          <w:sz w:val="28"/>
          <w:szCs w:val="28"/>
        </w:rPr>
      </w:pPr>
      <w:r w:rsidRPr="002B1269">
        <w:rPr>
          <w:sz w:val="28"/>
          <w:szCs w:val="28"/>
        </w:rPr>
        <w:t xml:space="preserve">- </w:t>
      </w:r>
      <w:r w:rsidR="003E1461" w:rsidRPr="002B1269">
        <w:rPr>
          <w:sz w:val="28"/>
          <w:szCs w:val="28"/>
        </w:rPr>
        <w:t xml:space="preserve"> за 1 </w:t>
      </w:r>
      <w:r w:rsidR="00E618F9" w:rsidRPr="002B1269">
        <w:rPr>
          <w:sz w:val="28"/>
          <w:szCs w:val="28"/>
        </w:rPr>
        <w:t>полугодие</w:t>
      </w:r>
      <w:r w:rsidR="003E1461" w:rsidRPr="002B1269">
        <w:rPr>
          <w:sz w:val="28"/>
          <w:szCs w:val="28"/>
        </w:rPr>
        <w:t xml:space="preserve"> 2016 года – </w:t>
      </w:r>
      <w:r w:rsidR="00E618F9" w:rsidRPr="002B1269">
        <w:rPr>
          <w:sz w:val="28"/>
          <w:szCs w:val="28"/>
        </w:rPr>
        <w:t>15 672,7</w:t>
      </w:r>
      <w:r w:rsidR="003E1461" w:rsidRPr="002B1269">
        <w:rPr>
          <w:sz w:val="28"/>
          <w:szCs w:val="28"/>
        </w:rPr>
        <w:t>тыс. руб.</w:t>
      </w:r>
      <w:r w:rsidR="003E1461" w:rsidRPr="002B1269">
        <w:rPr>
          <w:bCs/>
          <w:iCs/>
          <w:sz w:val="28"/>
          <w:szCs w:val="28"/>
        </w:rPr>
        <w:t>;</w:t>
      </w:r>
    </w:p>
    <w:p w:rsidR="00C23E7C" w:rsidRPr="002B1269" w:rsidRDefault="003E1461" w:rsidP="003E1461">
      <w:pPr>
        <w:widowControl w:val="0"/>
        <w:numPr>
          <w:ilvl w:val="0"/>
          <w:numId w:val="8"/>
        </w:numPr>
        <w:tabs>
          <w:tab w:val="left" w:pos="284"/>
          <w:tab w:val="left" w:pos="5387"/>
        </w:tabs>
        <w:ind w:left="0" w:firstLine="0"/>
        <w:jc w:val="both"/>
        <w:rPr>
          <w:bCs/>
          <w:iCs/>
          <w:sz w:val="28"/>
          <w:szCs w:val="28"/>
        </w:rPr>
      </w:pPr>
      <w:r w:rsidRPr="002B1269">
        <w:rPr>
          <w:sz w:val="28"/>
          <w:szCs w:val="28"/>
        </w:rPr>
        <w:t>средств от приносящей доход деятельности – </w:t>
      </w:r>
      <w:r w:rsidR="00E618F9" w:rsidRPr="002B1269">
        <w:rPr>
          <w:sz w:val="28"/>
          <w:szCs w:val="28"/>
        </w:rPr>
        <w:t>4 431,5</w:t>
      </w:r>
      <w:r w:rsidRPr="002B1269">
        <w:rPr>
          <w:bCs/>
          <w:iCs/>
          <w:sz w:val="28"/>
          <w:szCs w:val="28"/>
        </w:rPr>
        <w:t>тыс. руб.,</w:t>
      </w:r>
      <w:r w:rsidRPr="002B1269">
        <w:rPr>
          <w:sz w:val="28"/>
          <w:szCs w:val="28"/>
        </w:rPr>
        <w:t xml:space="preserve"> в том числе: </w:t>
      </w:r>
    </w:p>
    <w:p w:rsidR="00C23E7C" w:rsidRPr="002B1269" w:rsidRDefault="00C23E7C" w:rsidP="00C23E7C">
      <w:pPr>
        <w:widowControl w:val="0"/>
        <w:ind w:left="709"/>
        <w:jc w:val="both"/>
        <w:rPr>
          <w:sz w:val="28"/>
          <w:szCs w:val="28"/>
        </w:rPr>
      </w:pPr>
      <w:r w:rsidRPr="002B1269">
        <w:rPr>
          <w:sz w:val="28"/>
          <w:szCs w:val="28"/>
        </w:rPr>
        <w:t xml:space="preserve">- </w:t>
      </w:r>
      <w:r w:rsidR="003E1461" w:rsidRPr="002B1269">
        <w:rPr>
          <w:sz w:val="28"/>
          <w:szCs w:val="28"/>
        </w:rPr>
        <w:t xml:space="preserve">за 2015 год – </w:t>
      </w:r>
      <w:r w:rsidR="00E618F9" w:rsidRPr="002B1269">
        <w:rPr>
          <w:sz w:val="28"/>
          <w:szCs w:val="28"/>
        </w:rPr>
        <w:t>2 983,7</w:t>
      </w:r>
      <w:r w:rsidR="003E1461" w:rsidRPr="002B1269">
        <w:rPr>
          <w:sz w:val="28"/>
          <w:szCs w:val="28"/>
        </w:rPr>
        <w:t xml:space="preserve"> тыс. руб.</w:t>
      </w:r>
      <w:r w:rsidRPr="002B1269">
        <w:rPr>
          <w:sz w:val="28"/>
          <w:szCs w:val="28"/>
        </w:rPr>
        <w:t>;</w:t>
      </w:r>
    </w:p>
    <w:p w:rsidR="003E1461" w:rsidRPr="002B1269" w:rsidRDefault="00C23E7C" w:rsidP="00C23E7C">
      <w:pPr>
        <w:widowControl w:val="0"/>
        <w:ind w:left="709"/>
        <w:jc w:val="both"/>
        <w:rPr>
          <w:bCs/>
          <w:iCs/>
          <w:sz w:val="28"/>
          <w:szCs w:val="28"/>
        </w:rPr>
      </w:pPr>
      <w:r w:rsidRPr="002B1269">
        <w:rPr>
          <w:sz w:val="28"/>
          <w:szCs w:val="28"/>
        </w:rPr>
        <w:lastRenderedPageBreak/>
        <w:t xml:space="preserve">- </w:t>
      </w:r>
      <w:r w:rsidR="003E1461" w:rsidRPr="002B1269">
        <w:rPr>
          <w:sz w:val="28"/>
          <w:szCs w:val="28"/>
        </w:rPr>
        <w:t xml:space="preserve"> за 1 </w:t>
      </w:r>
      <w:r w:rsidR="00E618F9" w:rsidRPr="002B1269">
        <w:rPr>
          <w:sz w:val="28"/>
          <w:szCs w:val="28"/>
        </w:rPr>
        <w:t>полугодие</w:t>
      </w:r>
      <w:r w:rsidR="003E1461" w:rsidRPr="002B1269">
        <w:rPr>
          <w:sz w:val="28"/>
          <w:szCs w:val="28"/>
        </w:rPr>
        <w:t xml:space="preserve"> 2016 года – </w:t>
      </w:r>
      <w:r w:rsidR="00E618F9" w:rsidRPr="002B1269">
        <w:rPr>
          <w:sz w:val="28"/>
          <w:szCs w:val="28"/>
        </w:rPr>
        <w:t>1 447,8</w:t>
      </w:r>
      <w:r w:rsidR="003E1461" w:rsidRPr="002B1269">
        <w:rPr>
          <w:sz w:val="28"/>
          <w:szCs w:val="28"/>
        </w:rPr>
        <w:t xml:space="preserve"> тыс. руб.</w:t>
      </w:r>
    </w:p>
    <w:p w:rsidR="00E618F9" w:rsidRPr="00C822F7" w:rsidRDefault="000A7D27" w:rsidP="00C822F7">
      <w:pPr>
        <w:pStyle w:val="a3"/>
        <w:tabs>
          <w:tab w:val="left" w:pos="426"/>
          <w:tab w:val="left" w:pos="1134"/>
        </w:tabs>
        <w:ind w:firstLine="0"/>
        <w:rPr>
          <w:sz w:val="28"/>
          <w:szCs w:val="28"/>
        </w:rPr>
      </w:pPr>
      <w:r w:rsidRPr="002B1269">
        <w:tab/>
      </w:r>
      <w:proofErr w:type="gramStart"/>
      <w:r w:rsidR="00E618F9" w:rsidRPr="002B1269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(ф.0503737) на 01.01.2016 и на 01.07.2016</w:t>
      </w:r>
      <w:r w:rsidR="00E618F9" w:rsidRPr="00C822F7">
        <w:rPr>
          <w:sz w:val="28"/>
          <w:szCs w:val="28"/>
        </w:rPr>
        <w:t xml:space="preserve"> установлено, что Учреждению фактически перечислены:</w:t>
      </w:r>
      <w:proofErr w:type="gramEnd"/>
    </w:p>
    <w:p w:rsidR="00E618F9" w:rsidRPr="00C822F7" w:rsidRDefault="00E618F9" w:rsidP="005E0338">
      <w:pPr>
        <w:pStyle w:val="a3"/>
        <w:numPr>
          <w:ilvl w:val="0"/>
          <w:numId w:val="42"/>
        </w:numPr>
        <w:tabs>
          <w:tab w:val="clear" w:pos="928"/>
          <w:tab w:val="num" w:pos="0"/>
          <w:tab w:val="left" w:pos="284"/>
        </w:tabs>
        <w:ind w:left="0" w:firstLine="0"/>
        <w:rPr>
          <w:i/>
          <w:sz w:val="28"/>
          <w:szCs w:val="28"/>
        </w:rPr>
      </w:pPr>
      <w:r w:rsidRPr="00C822F7">
        <w:rPr>
          <w:sz w:val="28"/>
          <w:szCs w:val="28"/>
        </w:rPr>
        <w:t xml:space="preserve">субсидии на выполнение </w:t>
      </w:r>
      <w:r w:rsidRPr="00C822F7">
        <w:rPr>
          <w:color w:val="000000"/>
          <w:sz w:val="28"/>
          <w:szCs w:val="28"/>
        </w:rPr>
        <w:t xml:space="preserve">муниципального задания: </w:t>
      </w:r>
      <w:r w:rsidRPr="00C822F7">
        <w:rPr>
          <w:sz w:val="28"/>
          <w:szCs w:val="28"/>
        </w:rPr>
        <w:t xml:space="preserve">за 2015 год –             </w:t>
      </w:r>
      <w:r w:rsidR="00C822F7" w:rsidRPr="00C822F7">
        <w:rPr>
          <w:sz w:val="28"/>
          <w:szCs w:val="28"/>
        </w:rPr>
        <w:t>28300,8</w:t>
      </w:r>
      <w:r w:rsidRPr="00C822F7">
        <w:rPr>
          <w:sz w:val="28"/>
          <w:szCs w:val="28"/>
        </w:rPr>
        <w:t>тыс. руб.</w:t>
      </w:r>
      <w:r w:rsidR="00C822F7" w:rsidRPr="00C822F7">
        <w:rPr>
          <w:bCs/>
          <w:iCs/>
          <w:sz w:val="28"/>
          <w:szCs w:val="28"/>
        </w:rPr>
        <w:t xml:space="preserve"> (в 2015 году в сумме 27 898,8 тыс. руб., в 2016 году в сумме 402,0 тыс. руб.)</w:t>
      </w:r>
      <w:r w:rsidRPr="00C822F7">
        <w:rPr>
          <w:sz w:val="28"/>
          <w:szCs w:val="28"/>
        </w:rPr>
        <w:t xml:space="preserve">, за 1 квартал  2016 года – </w:t>
      </w:r>
      <w:r w:rsidR="00C822F7" w:rsidRPr="00C822F7">
        <w:rPr>
          <w:sz w:val="28"/>
          <w:szCs w:val="28"/>
        </w:rPr>
        <w:t>15 187,0</w:t>
      </w:r>
      <w:r w:rsidRPr="00C822F7">
        <w:rPr>
          <w:bCs/>
          <w:iCs/>
          <w:sz w:val="28"/>
          <w:szCs w:val="28"/>
        </w:rPr>
        <w:t> тыс. руб</w:t>
      </w:r>
      <w:r w:rsidRPr="00C822F7">
        <w:rPr>
          <w:i/>
          <w:sz w:val="28"/>
          <w:szCs w:val="28"/>
        </w:rPr>
        <w:t>.</w:t>
      </w:r>
    </w:p>
    <w:p w:rsidR="00E618F9" w:rsidRPr="008B2521" w:rsidRDefault="00C822F7" w:rsidP="00E618F9">
      <w:pPr>
        <w:pStyle w:val="a3"/>
        <w:ind w:firstLine="708"/>
        <w:rPr>
          <w:sz w:val="28"/>
          <w:szCs w:val="28"/>
        </w:rPr>
      </w:pPr>
      <w:r w:rsidRPr="00C822F7">
        <w:rPr>
          <w:sz w:val="28"/>
          <w:szCs w:val="28"/>
        </w:rPr>
        <w:t xml:space="preserve">В нарушение п. 2.1.1.  </w:t>
      </w:r>
      <w:r w:rsidRPr="00C822F7">
        <w:rPr>
          <w:bCs/>
          <w:iCs/>
          <w:sz w:val="28"/>
          <w:szCs w:val="28"/>
        </w:rPr>
        <w:t xml:space="preserve">Соглашения от </w:t>
      </w:r>
      <w:r w:rsidRPr="00C822F7">
        <w:rPr>
          <w:sz w:val="28"/>
          <w:szCs w:val="28"/>
        </w:rPr>
        <w:t xml:space="preserve">15.01.2015 № 105-дг/3.2 </w:t>
      </w:r>
      <w:r w:rsidR="001C1723">
        <w:rPr>
          <w:sz w:val="28"/>
          <w:szCs w:val="28"/>
        </w:rPr>
        <w:t xml:space="preserve">о </w:t>
      </w:r>
      <w:r w:rsidR="001C1723" w:rsidRPr="00B74384">
        <w:rPr>
          <w:sz w:val="28"/>
          <w:szCs w:val="28"/>
        </w:rPr>
        <w:t>предоставлении субсидии на финансовое обеспечение выполнения им муниципального задания (с</w:t>
      </w:r>
      <w:r w:rsidR="001C1723">
        <w:rPr>
          <w:sz w:val="28"/>
          <w:szCs w:val="28"/>
        </w:rPr>
        <w:t> </w:t>
      </w:r>
      <w:r w:rsidR="001C1723" w:rsidRPr="00B74384">
        <w:rPr>
          <w:sz w:val="28"/>
          <w:szCs w:val="28"/>
        </w:rPr>
        <w:t>учетом</w:t>
      </w:r>
      <w:r w:rsidR="001C1723">
        <w:rPr>
          <w:sz w:val="28"/>
          <w:szCs w:val="28"/>
        </w:rPr>
        <w:t xml:space="preserve"> дополнительных соглашений) (далее </w:t>
      </w:r>
      <w:r w:rsidR="001C1723" w:rsidRPr="00C822F7">
        <w:rPr>
          <w:bCs/>
          <w:iCs/>
          <w:sz w:val="28"/>
          <w:szCs w:val="28"/>
        </w:rPr>
        <w:t xml:space="preserve">Соглашения от </w:t>
      </w:r>
      <w:r w:rsidR="001C1723" w:rsidRPr="00C822F7">
        <w:rPr>
          <w:sz w:val="28"/>
          <w:szCs w:val="28"/>
        </w:rPr>
        <w:t>15.01.2015 № 105-дг/3.2</w:t>
      </w:r>
      <w:r w:rsidR="001C1723">
        <w:rPr>
          <w:sz w:val="28"/>
          <w:szCs w:val="28"/>
        </w:rPr>
        <w:t>)</w:t>
      </w:r>
      <w:r w:rsidRPr="00C822F7">
        <w:rPr>
          <w:sz w:val="28"/>
          <w:szCs w:val="28"/>
        </w:rPr>
        <w:t>департаментом образования мэрии городского округа Тольятти бюджетные средств на лицевой счет Учреждения перечислялись без соблюдения сроков, установленных Графиком перечисления Субсидии.</w:t>
      </w:r>
    </w:p>
    <w:p w:rsidR="00E618F9" w:rsidRPr="00E96607" w:rsidRDefault="00E618F9" w:rsidP="00E618F9">
      <w:pPr>
        <w:pStyle w:val="a3"/>
        <w:numPr>
          <w:ilvl w:val="0"/>
          <w:numId w:val="4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E96607">
        <w:rPr>
          <w:bCs/>
          <w:sz w:val="28"/>
          <w:szCs w:val="28"/>
        </w:rPr>
        <w:t xml:space="preserve">субсидии на иные цели: </w:t>
      </w:r>
      <w:r w:rsidRPr="00E96607">
        <w:rPr>
          <w:sz w:val="28"/>
          <w:szCs w:val="28"/>
        </w:rPr>
        <w:t xml:space="preserve"> за 2015 год – </w:t>
      </w:r>
      <w:r w:rsidR="005E0338">
        <w:rPr>
          <w:bCs/>
          <w:iCs/>
          <w:sz w:val="28"/>
          <w:szCs w:val="28"/>
        </w:rPr>
        <w:t>1 052,7</w:t>
      </w:r>
      <w:r w:rsidRPr="00E96607">
        <w:rPr>
          <w:bCs/>
          <w:iCs/>
          <w:sz w:val="28"/>
          <w:szCs w:val="28"/>
        </w:rPr>
        <w:t> тыс. руб</w:t>
      </w:r>
      <w:r w:rsidRPr="00187772">
        <w:rPr>
          <w:bCs/>
          <w:i/>
          <w:iCs/>
          <w:sz w:val="28"/>
          <w:szCs w:val="28"/>
        </w:rPr>
        <w:t>.</w:t>
      </w:r>
      <w:r w:rsidRPr="00187772">
        <w:rPr>
          <w:sz w:val="28"/>
          <w:szCs w:val="28"/>
        </w:rPr>
        <w:t>,</w:t>
      </w:r>
      <w:r w:rsidRPr="00E96607">
        <w:rPr>
          <w:sz w:val="28"/>
          <w:szCs w:val="28"/>
        </w:rPr>
        <w:t xml:space="preserve"> за 1 </w:t>
      </w:r>
      <w:r w:rsidR="005E0338">
        <w:rPr>
          <w:sz w:val="28"/>
          <w:szCs w:val="28"/>
        </w:rPr>
        <w:t>полугодие</w:t>
      </w:r>
      <w:r w:rsidRPr="00E96607">
        <w:rPr>
          <w:sz w:val="28"/>
          <w:szCs w:val="28"/>
        </w:rPr>
        <w:t xml:space="preserve"> 2016 года – </w:t>
      </w:r>
      <w:r w:rsidR="005E0338">
        <w:rPr>
          <w:sz w:val="28"/>
          <w:szCs w:val="28"/>
        </w:rPr>
        <w:t>529,5</w:t>
      </w:r>
      <w:r w:rsidRPr="00E96607">
        <w:rPr>
          <w:sz w:val="28"/>
          <w:szCs w:val="28"/>
        </w:rPr>
        <w:t xml:space="preserve"> тыс.руб.</w:t>
      </w:r>
      <w:r w:rsidRPr="00E96607">
        <w:rPr>
          <w:bCs/>
          <w:iCs/>
          <w:sz w:val="28"/>
          <w:szCs w:val="28"/>
        </w:rPr>
        <w:t>;</w:t>
      </w:r>
    </w:p>
    <w:p w:rsidR="000A7D27" w:rsidRPr="00930649" w:rsidRDefault="000A7D27" w:rsidP="00E618F9">
      <w:pPr>
        <w:pStyle w:val="af1"/>
        <w:tabs>
          <w:tab w:val="clear" w:pos="5387"/>
        </w:tabs>
        <w:ind w:left="0" w:firstLine="0"/>
        <w:contextualSpacing/>
        <w:rPr>
          <w:sz w:val="28"/>
          <w:szCs w:val="28"/>
        </w:rPr>
      </w:pPr>
      <w:r w:rsidRPr="00930649">
        <w:rPr>
          <w:sz w:val="28"/>
          <w:szCs w:val="28"/>
        </w:rPr>
        <w:tab/>
        <w:t xml:space="preserve">Кассовое исполнение расходов </w:t>
      </w:r>
      <w:r>
        <w:rPr>
          <w:sz w:val="28"/>
          <w:szCs w:val="28"/>
        </w:rPr>
        <w:t xml:space="preserve">бюджетных средств </w:t>
      </w:r>
      <w:r w:rsidR="0086756C" w:rsidRPr="00154660">
        <w:rPr>
          <w:sz w:val="28"/>
          <w:szCs w:val="28"/>
        </w:rPr>
        <w:t xml:space="preserve">(с учетом наличия остатков на лицевых счетах) </w:t>
      </w:r>
      <w:r w:rsidRPr="00930649">
        <w:rPr>
          <w:sz w:val="28"/>
          <w:szCs w:val="28"/>
        </w:rPr>
        <w:t xml:space="preserve"> составило:</w:t>
      </w:r>
    </w:p>
    <w:p w:rsidR="000A7D27" w:rsidRPr="00930649" w:rsidRDefault="000A7D27" w:rsidP="00EC6205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>в  201</w:t>
      </w:r>
      <w:r w:rsidR="0073122C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году в общей сумме </w:t>
      </w:r>
      <w:r w:rsidR="00961D27">
        <w:rPr>
          <w:sz w:val="28"/>
          <w:szCs w:val="28"/>
        </w:rPr>
        <w:t>28 951,4</w:t>
      </w:r>
      <w:r w:rsidRPr="00930649">
        <w:rPr>
          <w:sz w:val="28"/>
          <w:szCs w:val="28"/>
        </w:rPr>
        <w:t xml:space="preserve"> тыс. руб., в том числе:                         - </w:t>
      </w:r>
      <w:r w:rsidR="00961D27">
        <w:rPr>
          <w:sz w:val="28"/>
          <w:szCs w:val="28"/>
        </w:rPr>
        <w:t>27 898,7</w:t>
      </w:r>
      <w:r w:rsidRPr="00930649">
        <w:rPr>
          <w:sz w:val="28"/>
          <w:szCs w:val="28"/>
        </w:rPr>
        <w:t xml:space="preserve"> тыс. руб. - на выполнение муниципального задания;                            -  </w:t>
      </w:r>
      <w:r w:rsidR="005E0338">
        <w:rPr>
          <w:bCs/>
          <w:iCs/>
          <w:sz w:val="28"/>
          <w:szCs w:val="28"/>
        </w:rPr>
        <w:t>1 052,7</w:t>
      </w:r>
      <w:r w:rsidRPr="00930649">
        <w:rPr>
          <w:bCs/>
          <w:iCs/>
          <w:sz w:val="28"/>
          <w:szCs w:val="28"/>
        </w:rPr>
        <w:t xml:space="preserve">  </w:t>
      </w:r>
      <w:r w:rsidRPr="00930649">
        <w:rPr>
          <w:sz w:val="28"/>
          <w:szCs w:val="28"/>
        </w:rPr>
        <w:t>тыс. руб. - на иные цели;</w:t>
      </w:r>
    </w:p>
    <w:p w:rsidR="000A7D27" w:rsidRDefault="005E0338" w:rsidP="00EC6205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</w:t>
      </w:r>
      <w:r w:rsidR="000A7D27" w:rsidRPr="00930649">
        <w:rPr>
          <w:sz w:val="28"/>
          <w:szCs w:val="28"/>
        </w:rPr>
        <w:t xml:space="preserve">  201</w:t>
      </w:r>
      <w:r w:rsidR="0073122C">
        <w:rPr>
          <w:sz w:val="28"/>
          <w:szCs w:val="28"/>
        </w:rPr>
        <w:t>6</w:t>
      </w:r>
      <w:r w:rsidR="000A7D27" w:rsidRPr="00930649">
        <w:rPr>
          <w:sz w:val="28"/>
          <w:szCs w:val="28"/>
        </w:rPr>
        <w:t xml:space="preserve"> года  в сумме </w:t>
      </w:r>
      <w:r w:rsidR="00961D27">
        <w:rPr>
          <w:bCs/>
          <w:sz w:val="28"/>
          <w:szCs w:val="28"/>
        </w:rPr>
        <w:t>15 672,7</w:t>
      </w:r>
      <w:r w:rsidR="000A7D27" w:rsidRPr="00930649">
        <w:rPr>
          <w:sz w:val="28"/>
          <w:szCs w:val="28"/>
        </w:rPr>
        <w:t>тыс. руб.</w:t>
      </w:r>
      <w:r w:rsidR="000A7D27">
        <w:rPr>
          <w:sz w:val="28"/>
          <w:szCs w:val="28"/>
        </w:rPr>
        <w:t>,</w:t>
      </w:r>
      <w:r w:rsidR="000A7D27" w:rsidRPr="00930649">
        <w:rPr>
          <w:sz w:val="28"/>
          <w:szCs w:val="28"/>
        </w:rPr>
        <w:t xml:space="preserve"> в том числе:                         - </w:t>
      </w:r>
      <w:r>
        <w:rPr>
          <w:sz w:val="28"/>
          <w:szCs w:val="28"/>
        </w:rPr>
        <w:t>15 156,8</w:t>
      </w:r>
      <w:r w:rsidR="000A7D27">
        <w:rPr>
          <w:sz w:val="28"/>
          <w:szCs w:val="28"/>
        </w:rPr>
        <w:t xml:space="preserve"> тыс. руб. - </w:t>
      </w:r>
      <w:r w:rsidR="000A7D27" w:rsidRPr="00930649">
        <w:rPr>
          <w:sz w:val="28"/>
          <w:szCs w:val="28"/>
        </w:rPr>
        <w:t>на выполнение муниципального задания</w:t>
      </w:r>
      <w:r w:rsidR="000A7D27">
        <w:rPr>
          <w:sz w:val="28"/>
          <w:szCs w:val="28"/>
        </w:rPr>
        <w:t>;</w:t>
      </w:r>
    </w:p>
    <w:p w:rsidR="000A7D27" w:rsidRDefault="000A7D27" w:rsidP="007853D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338">
        <w:rPr>
          <w:sz w:val="28"/>
          <w:szCs w:val="28"/>
        </w:rPr>
        <w:t xml:space="preserve">515,9 </w:t>
      </w:r>
      <w:r>
        <w:rPr>
          <w:sz w:val="28"/>
          <w:szCs w:val="28"/>
        </w:rPr>
        <w:t xml:space="preserve">тыс. руб. </w:t>
      </w:r>
      <w:r w:rsidRPr="00930649">
        <w:rPr>
          <w:sz w:val="28"/>
          <w:szCs w:val="28"/>
        </w:rPr>
        <w:t>- на иные цели.</w:t>
      </w:r>
    </w:p>
    <w:p w:rsidR="00B74384" w:rsidRPr="001C1723" w:rsidRDefault="00016BA9" w:rsidP="00B74384">
      <w:pPr>
        <w:pStyle w:val="a3"/>
        <w:tabs>
          <w:tab w:val="left" w:pos="284"/>
          <w:tab w:val="left" w:pos="567"/>
        </w:tabs>
        <w:rPr>
          <w:sz w:val="28"/>
          <w:szCs w:val="28"/>
        </w:rPr>
      </w:pPr>
      <w:proofErr w:type="gramStart"/>
      <w:r w:rsidRPr="001C1723">
        <w:rPr>
          <w:sz w:val="28"/>
          <w:szCs w:val="28"/>
        </w:rPr>
        <w:t>Согласно отчет</w:t>
      </w:r>
      <w:r w:rsidR="00B74384" w:rsidRPr="001C1723">
        <w:rPr>
          <w:sz w:val="28"/>
          <w:szCs w:val="28"/>
        </w:rPr>
        <w:t>у</w:t>
      </w:r>
      <w:r w:rsidRPr="001C1723">
        <w:rPr>
          <w:sz w:val="28"/>
          <w:szCs w:val="28"/>
        </w:rPr>
        <w:t xml:space="preserve"> об исполнении муниципального задания на оказание муниципальной услуги (выполнение работ)</w:t>
      </w:r>
      <w:r w:rsidR="00B74384" w:rsidRPr="001C1723">
        <w:rPr>
          <w:sz w:val="28"/>
          <w:szCs w:val="28"/>
        </w:rPr>
        <w:t xml:space="preserve"> на территории городского округа Тольятти за 2015 год объёмные показатели муниципального задания по муниципальной услуге  «Реализация основных общеобразовательных программ начального общего образования, основного общего образования, среднего (полного) образования» выполнены на 99,3 %</w:t>
      </w:r>
      <w:r w:rsidR="001C1723">
        <w:rPr>
          <w:sz w:val="28"/>
          <w:szCs w:val="28"/>
        </w:rPr>
        <w:t xml:space="preserve">.Плановый </w:t>
      </w:r>
      <w:r w:rsidR="00B74384" w:rsidRPr="001C1723">
        <w:rPr>
          <w:sz w:val="28"/>
          <w:szCs w:val="28"/>
        </w:rPr>
        <w:t>объем муниципальной услуги в натуральных показателях определен в количестве 569чел. (обучающихся), фактически составил 565 чел. (обучающихся).</w:t>
      </w:r>
      <w:proofErr w:type="gramEnd"/>
    </w:p>
    <w:p w:rsidR="00B74384" w:rsidRPr="00B74384" w:rsidRDefault="00B74384" w:rsidP="00B74384">
      <w:pPr>
        <w:tabs>
          <w:tab w:val="left" w:pos="426"/>
          <w:tab w:val="left" w:pos="709"/>
        </w:tabs>
        <w:ind w:firstLine="680"/>
        <w:jc w:val="both"/>
        <w:rPr>
          <w:i/>
          <w:sz w:val="28"/>
          <w:szCs w:val="28"/>
        </w:rPr>
      </w:pPr>
      <w:r w:rsidRPr="001C1723">
        <w:rPr>
          <w:sz w:val="28"/>
          <w:szCs w:val="28"/>
        </w:rPr>
        <w:t xml:space="preserve">Департаментом образования  корректировка </w:t>
      </w:r>
      <w:r w:rsidR="00016BA9" w:rsidRPr="001C1723">
        <w:rPr>
          <w:sz w:val="28"/>
          <w:szCs w:val="28"/>
        </w:rPr>
        <w:t>объема субсидии на фактически выполненный объем муниципальной услуги (работы) в натуральных показателях в 2015 году не производился</w:t>
      </w:r>
      <w:r w:rsidRPr="001C1723">
        <w:rPr>
          <w:sz w:val="28"/>
          <w:szCs w:val="28"/>
        </w:rPr>
        <w:t>. Соотв</w:t>
      </w:r>
      <w:r w:rsidRPr="00B74384">
        <w:rPr>
          <w:sz w:val="28"/>
          <w:szCs w:val="28"/>
        </w:rPr>
        <w:t xml:space="preserve">етственно, </w:t>
      </w:r>
      <w:r w:rsidR="001C1723">
        <w:rPr>
          <w:sz w:val="28"/>
          <w:szCs w:val="28"/>
        </w:rPr>
        <w:t>в </w:t>
      </w:r>
      <w:r w:rsidR="001C1723" w:rsidRPr="00B74384">
        <w:rPr>
          <w:sz w:val="28"/>
          <w:szCs w:val="28"/>
        </w:rPr>
        <w:t xml:space="preserve">нарушение п.3.2.Соглашенияот 15.01.2015 № 105-дг/3.2департаментом образования </w:t>
      </w:r>
      <w:r w:rsidR="001C1723" w:rsidRPr="001C1723">
        <w:rPr>
          <w:sz w:val="28"/>
          <w:szCs w:val="28"/>
        </w:rPr>
        <w:t>не направлялось</w:t>
      </w:r>
      <w:r w:rsidR="001C1723" w:rsidRPr="00B74384">
        <w:rPr>
          <w:sz w:val="28"/>
          <w:szCs w:val="28"/>
        </w:rPr>
        <w:t>Учреждению требование о</w:t>
      </w:r>
      <w:r w:rsidR="001C1723">
        <w:rPr>
          <w:sz w:val="28"/>
          <w:szCs w:val="28"/>
        </w:rPr>
        <w:t> </w:t>
      </w:r>
      <w:r w:rsidR="001C1723" w:rsidRPr="00B74384">
        <w:rPr>
          <w:sz w:val="28"/>
          <w:szCs w:val="28"/>
        </w:rPr>
        <w:t>возврате в бюджет городского округа Тольятти суммы субсидии в части неисполнения муниципального задания</w:t>
      </w:r>
      <w:r w:rsidRPr="00B74384">
        <w:rPr>
          <w:i/>
          <w:sz w:val="28"/>
          <w:szCs w:val="28"/>
        </w:rPr>
        <w:t>.</w:t>
      </w:r>
    </w:p>
    <w:p w:rsidR="000A7D27" w:rsidRPr="00EA25BB" w:rsidRDefault="000A7D27" w:rsidP="00F543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25BB">
        <w:rPr>
          <w:sz w:val="28"/>
          <w:szCs w:val="28"/>
        </w:rPr>
        <w:t xml:space="preserve">Согласно данным Отчетов об исполнении Учреждением плана его финансово-хозяйственной деятельности (ф.0503737) за проверяемый период  </w:t>
      </w:r>
      <w:r w:rsidRPr="00EA25BB">
        <w:rPr>
          <w:iCs/>
          <w:sz w:val="28"/>
          <w:szCs w:val="28"/>
        </w:rPr>
        <w:t>доходы от приносящей доход и иной деятельности</w:t>
      </w:r>
      <w:r w:rsidRPr="00EA25BB">
        <w:rPr>
          <w:sz w:val="28"/>
          <w:szCs w:val="28"/>
        </w:rPr>
        <w:t xml:space="preserve"> фактически</w:t>
      </w:r>
      <w:r w:rsidRPr="00EA25BB">
        <w:rPr>
          <w:bCs/>
          <w:sz w:val="28"/>
          <w:szCs w:val="28"/>
        </w:rPr>
        <w:t xml:space="preserve"> и </w:t>
      </w:r>
      <w:r w:rsidRPr="00EA25BB">
        <w:rPr>
          <w:sz w:val="28"/>
          <w:szCs w:val="28"/>
        </w:rPr>
        <w:t>составили:</w:t>
      </w:r>
    </w:p>
    <w:p w:rsidR="000A7D27" w:rsidRPr="00EA25BB" w:rsidRDefault="000A7D27" w:rsidP="00B05A75">
      <w:pPr>
        <w:numPr>
          <w:ilvl w:val="0"/>
          <w:numId w:val="28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EA25BB">
        <w:rPr>
          <w:sz w:val="28"/>
          <w:szCs w:val="28"/>
        </w:rPr>
        <w:lastRenderedPageBreak/>
        <w:t xml:space="preserve"> в 201</w:t>
      </w:r>
      <w:r w:rsidR="00F264ED" w:rsidRPr="00EA25BB">
        <w:rPr>
          <w:sz w:val="28"/>
          <w:szCs w:val="28"/>
        </w:rPr>
        <w:t>5</w:t>
      </w:r>
      <w:r w:rsidRPr="00EA25BB">
        <w:rPr>
          <w:sz w:val="28"/>
          <w:szCs w:val="28"/>
        </w:rPr>
        <w:t xml:space="preserve"> году в сумме  </w:t>
      </w:r>
      <w:r w:rsidR="00EA25BB" w:rsidRPr="00EA25BB">
        <w:rPr>
          <w:color w:val="000000"/>
          <w:sz w:val="28"/>
          <w:szCs w:val="28"/>
        </w:rPr>
        <w:t>2 9</w:t>
      </w:r>
      <w:r w:rsidR="00E10CF0">
        <w:rPr>
          <w:color w:val="000000"/>
          <w:sz w:val="28"/>
          <w:szCs w:val="28"/>
        </w:rPr>
        <w:t>6</w:t>
      </w:r>
      <w:r w:rsidR="00EA25BB" w:rsidRPr="00EA25BB">
        <w:rPr>
          <w:color w:val="000000"/>
          <w:sz w:val="28"/>
          <w:szCs w:val="28"/>
        </w:rPr>
        <w:t>3,7</w:t>
      </w:r>
      <w:r w:rsidRPr="00EA25BB">
        <w:rPr>
          <w:bCs/>
          <w:iCs/>
          <w:sz w:val="28"/>
          <w:szCs w:val="28"/>
        </w:rPr>
        <w:t xml:space="preserve">  тыс. руб</w:t>
      </w:r>
      <w:r w:rsidRPr="00EA25BB">
        <w:rPr>
          <w:sz w:val="28"/>
          <w:szCs w:val="28"/>
        </w:rPr>
        <w:t>.;</w:t>
      </w:r>
    </w:p>
    <w:p w:rsidR="000A7D27" w:rsidRPr="00EA25BB" w:rsidRDefault="000A7D27" w:rsidP="00B05A75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A25BB">
        <w:rPr>
          <w:sz w:val="28"/>
          <w:szCs w:val="28"/>
        </w:rPr>
        <w:t xml:space="preserve"> за </w:t>
      </w:r>
      <w:r w:rsidR="00EA25BB" w:rsidRPr="00EA25BB">
        <w:rPr>
          <w:bCs/>
          <w:iCs/>
          <w:sz w:val="28"/>
          <w:szCs w:val="28"/>
        </w:rPr>
        <w:t>1 полугодие</w:t>
      </w:r>
      <w:r w:rsidRPr="00EA25BB">
        <w:rPr>
          <w:sz w:val="28"/>
          <w:szCs w:val="28"/>
        </w:rPr>
        <w:t xml:space="preserve">  201</w:t>
      </w:r>
      <w:r w:rsidR="00152C3F" w:rsidRPr="00EA25BB">
        <w:rPr>
          <w:sz w:val="28"/>
          <w:szCs w:val="28"/>
        </w:rPr>
        <w:t>6</w:t>
      </w:r>
      <w:r w:rsidRPr="00EA25BB">
        <w:rPr>
          <w:sz w:val="28"/>
          <w:szCs w:val="28"/>
        </w:rPr>
        <w:t xml:space="preserve"> года в сумме </w:t>
      </w:r>
      <w:r w:rsidR="00EA25BB" w:rsidRPr="00EA25BB">
        <w:rPr>
          <w:color w:val="000000"/>
          <w:sz w:val="28"/>
          <w:szCs w:val="28"/>
        </w:rPr>
        <w:t xml:space="preserve">1 401,0 </w:t>
      </w:r>
      <w:r w:rsidRPr="00EA25BB">
        <w:rPr>
          <w:sz w:val="28"/>
          <w:szCs w:val="28"/>
        </w:rPr>
        <w:t xml:space="preserve"> тыс. руб. </w:t>
      </w:r>
    </w:p>
    <w:p w:rsidR="000A7D27" w:rsidRPr="0086756C" w:rsidRDefault="000A7D27" w:rsidP="00D82F1F">
      <w:pPr>
        <w:pStyle w:val="a3"/>
        <w:tabs>
          <w:tab w:val="left" w:pos="284"/>
        </w:tabs>
        <w:rPr>
          <w:sz w:val="28"/>
          <w:szCs w:val="28"/>
        </w:rPr>
      </w:pPr>
      <w:r w:rsidRPr="00EA25BB">
        <w:rPr>
          <w:iCs/>
          <w:sz w:val="28"/>
          <w:szCs w:val="28"/>
        </w:rPr>
        <w:t>Доходы от приносящей доход и иной деятельности</w:t>
      </w:r>
      <w:r w:rsidRPr="00EA25BB">
        <w:rPr>
          <w:sz w:val="28"/>
          <w:szCs w:val="28"/>
        </w:rPr>
        <w:t xml:space="preserve"> сложились за счёт </w:t>
      </w:r>
      <w:r w:rsidR="00EA25BB" w:rsidRPr="00EA25BB">
        <w:rPr>
          <w:sz w:val="28"/>
          <w:szCs w:val="28"/>
        </w:rPr>
        <w:t xml:space="preserve">платных дополнительных образовательных услуг </w:t>
      </w:r>
      <w:r w:rsidR="00EA25BB" w:rsidRPr="00EA25BB">
        <w:rPr>
          <w:color w:val="000000"/>
          <w:sz w:val="28"/>
          <w:szCs w:val="28"/>
        </w:rPr>
        <w:t>сверх установленного муниципального задания</w:t>
      </w:r>
      <w:r w:rsidR="0086756C">
        <w:rPr>
          <w:color w:val="000000"/>
          <w:sz w:val="28"/>
          <w:szCs w:val="28"/>
        </w:rPr>
        <w:t>,</w:t>
      </w:r>
      <w:r w:rsidR="00EA25BB" w:rsidRPr="0086756C">
        <w:rPr>
          <w:bCs/>
          <w:sz w:val="28"/>
          <w:szCs w:val="28"/>
        </w:rPr>
        <w:t>арендной платы</w:t>
      </w:r>
      <w:r w:rsidR="0086756C" w:rsidRPr="0086756C">
        <w:rPr>
          <w:bCs/>
          <w:sz w:val="28"/>
          <w:szCs w:val="28"/>
        </w:rPr>
        <w:t>,</w:t>
      </w:r>
      <w:r w:rsidR="0086756C" w:rsidRPr="0086756C">
        <w:rPr>
          <w:color w:val="000000"/>
          <w:sz w:val="28"/>
          <w:szCs w:val="28"/>
        </w:rPr>
        <w:t>поступлений от арендаторов за возмещение коммунальных и эксплуатационных услуг</w:t>
      </w:r>
      <w:r w:rsidR="0086756C">
        <w:rPr>
          <w:bCs/>
          <w:sz w:val="28"/>
          <w:szCs w:val="28"/>
        </w:rPr>
        <w:t>, добровольных пожертвований.</w:t>
      </w:r>
    </w:p>
    <w:p w:rsidR="000A7D27" w:rsidRPr="0086756C" w:rsidRDefault="000A7D27" w:rsidP="00F54372">
      <w:pPr>
        <w:pStyle w:val="a3"/>
        <w:rPr>
          <w:sz w:val="28"/>
          <w:szCs w:val="28"/>
        </w:rPr>
      </w:pPr>
      <w:r w:rsidRPr="0086756C">
        <w:rPr>
          <w:sz w:val="28"/>
          <w:szCs w:val="28"/>
        </w:rPr>
        <w:t xml:space="preserve">Кассовое исполнение </w:t>
      </w:r>
      <w:r w:rsidRPr="0086756C">
        <w:rPr>
          <w:iCs/>
          <w:sz w:val="28"/>
          <w:szCs w:val="28"/>
        </w:rPr>
        <w:t>расходов</w:t>
      </w:r>
      <w:r w:rsidRPr="0086756C">
        <w:rPr>
          <w:sz w:val="28"/>
          <w:szCs w:val="28"/>
        </w:rPr>
        <w:t xml:space="preserve"> от приносящей доход и иной деятельности </w:t>
      </w:r>
      <w:r w:rsidR="0086756C" w:rsidRPr="00154660">
        <w:rPr>
          <w:sz w:val="28"/>
          <w:szCs w:val="28"/>
        </w:rPr>
        <w:t xml:space="preserve">(с учетом наличия остатков на лицевых счетах) </w:t>
      </w:r>
      <w:r w:rsidRPr="0086756C">
        <w:rPr>
          <w:sz w:val="28"/>
          <w:szCs w:val="28"/>
        </w:rPr>
        <w:t xml:space="preserve">составило: </w:t>
      </w:r>
    </w:p>
    <w:p w:rsidR="000A7D27" w:rsidRPr="0086756C" w:rsidRDefault="000A7D27" w:rsidP="00B05A75">
      <w:pPr>
        <w:pStyle w:val="a3"/>
        <w:numPr>
          <w:ilvl w:val="0"/>
          <w:numId w:val="29"/>
        </w:numPr>
        <w:tabs>
          <w:tab w:val="left" w:pos="284"/>
        </w:tabs>
        <w:ind w:left="0" w:hanging="11"/>
        <w:rPr>
          <w:sz w:val="28"/>
          <w:szCs w:val="28"/>
        </w:rPr>
      </w:pPr>
      <w:r w:rsidRPr="0086756C">
        <w:rPr>
          <w:sz w:val="28"/>
          <w:szCs w:val="28"/>
        </w:rPr>
        <w:t>в 201</w:t>
      </w:r>
      <w:r w:rsidR="00152C3F" w:rsidRPr="0086756C">
        <w:rPr>
          <w:sz w:val="28"/>
          <w:szCs w:val="28"/>
        </w:rPr>
        <w:t>5</w:t>
      </w:r>
      <w:r w:rsidRPr="0086756C">
        <w:rPr>
          <w:sz w:val="28"/>
          <w:szCs w:val="28"/>
        </w:rPr>
        <w:t xml:space="preserve"> году  в сумме </w:t>
      </w:r>
      <w:r w:rsidR="0086756C" w:rsidRPr="0086756C">
        <w:rPr>
          <w:sz w:val="28"/>
          <w:szCs w:val="28"/>
        </w:rPr>
        <w:t>2 983,7</w:t>
      </w:r>
      <w:r w:rsidRPr="0086756C">
        <w:rPr>
          <w:sz w:val="28"/>
          <w:szCs w:val="28"/>
        </w:rPr>
        <w:t xml:space="preserve">тыс. руб.; </w:t>
      </w:r>
    </w:p>
    <w:p w:rsidR="000A7D27" w:rsidRPr="0086756C" w:rsidRDefault="0086756C" w:rsidP="00152C3F">
      <w:pPr>
        <w:pStyle w:val="a3"/>
        <w:numPr>
          <w:ilvl w:val="0"/>
          <w:numId w:val="29"/>
        </w:numPr>
        <w:tabs>
          <w:tab w:val="left" w:pos="284"/>
        </w:tabs>
        <w:ind w:left="0" w:hanging="11"/>
        <w:rPr>
          <w:sz w:val="28"/>
          <w:szCs w:val="28"/>
        </w:rPr>
      </w:pPr>
      <w:r w:rsidRPr="0086756C">
        <w:rPr>
          <w:sz w:val="28"/>
          <w:szCs w:val="28"/>
        </w:rPr>
        <w:t>в 1 полугодии</w:t>
      </w:r>
      <w:r w:rsidR="000A7D27" w:rsidRPr="0086756C">
        <w:rPr>
          <w:sz w:val="28"/>
          <w:szCs w:val="28"/>
        </w:rPr>
        <w:t xml:space="preserve"> 201</w:t>
      </w:r>
      <w:r w:rsidR="00152C3F" w:rsidRPr="0086756C">
        <w:rPr>
          <w:sz w:val="28"/>
          <w:szCs w:val="28"/>
        </w:rPr>
        <w:t>6</w:t>
      </w:r>
      <w:r w:rsidR="000A7D27" w:rsidRPr="0086756C">
        <w:rPr>
          <w:sz w:val="28"/>
          <w:szCs w:val="28"/>
        </w:rPr>
        <w:t xml:space="preserve"> года в сумме </w:t>
      </w:r>
      <w:r w:rsidRPr="0086756C">
        <w:rPr>
          <w:sz w:val="28"/>
          <w:szCs w:val="28"/>
        </w:rPr>
        <w:t xml:space="preserve">1 447,8 </w:t>
      </w:r>
      <w:r w:rsidR="000A7D27" w:rsidRPr="0086756C">
        <w:rPr>
          <w:bCs/>
          <w:sz w:val="28"/>
          <w:szCs w:val="28"/>
        </w:rPr>
        <w:t>тыс. руб</w:t>
      </w:r>
      <w:r w:rsidR="000A7D27" w:rsidRPr="0086756C">
        <w:rPr>
          <w:sz w:val="28"/>
          <w:szCs w:val="28"/>
        </w:rPr>
        <w:t>.</w:t>
      </w:r>
    </w:p>
    <w:p w:rsidR="00495196" w:rsidRDefault="00495196" w:rsidP="00495196">
      <w:pPr>
        <w:ind w:left="142" w:firstLine="566"/>
        <w:jc w:val="both"/>
        <w:rPr>
          <w:sz w:val="28"/>
          <w:szCs w:val="28"/>
        </w:rPr>
      </w:pPr>
      <w:r w:rsidRPr="00154660">
        <w:rPr>
          <w:sz w:val="28"/>
          <w:szCs w:val="28"/>
        </w:rPr>
        <w:t>Фактические расходы на  оплату труда составили</w:t>
      </w:r>
      <w:r>
        <w:rPr>
          <w:sz w:val="28"/>
          <w:szCs w:val="28"/>
        </w:rPr>
        <w:t>: в 2015</w:t>
      </w:r>
      <w:r w:rsidRPr="00154660">
        <w:rPr>
          <w:sz w:val="28"/>
          <w:szCs w:val="28"/>
        </w:rPr>
        <w:t xml:space="preserve"> году </w:t>
      </w:r>
      <w:r>
        <w:rPr>
          <w:iCs/>
          <w:sz w:val="28"/>
          <w:szCs w:val="28"/>
        </w:rPr>
        <w:t xml:space="preserve">- 17 815,0 </w:t>
      </w:r>
      <w:r w:rsidRPr="00817708">
        <w:rPr>
          <w:sz w:val="28"/>
          <w:szCs w:val="28"/>
        </w:rPr>
        <w:t xml:space="preserve">тыс. руб., за </w:t>
      </w:r>
      <w:r>
        <w:rPr>
          <w:sz w:val="28"/>
          <w:szCs w:val="28"/>
        </w:rPr>
        <w:t xml:space="preserve">1 полугодие  2016 года – </w:t>
      </w:r>
      <w:r>
        <w:rPr>
          <w:iCs/>
          <w:sz w:val="28"/>
          <w:szCs w:val="28"/>
        </w:rPr>
        <w:t>8 767,2</w:t>
      </w:r>
      <w:r w:rsidRPr="00817708">
        <w:rPr>
          <w:sz w:val="28"/>
          <w:szCs w:val="28"/>
        </w:rPr>
        <w:t xml:space="preserve"> тыс. руб.</w:t>
      </w:r>
    </w:p>
    <w:p w:rsidR="000A7D27" w:rsidRPr="00AD0F00" w:rsidRDefault="000A7D27" w:rsidP="00FF27ED">
      <w:pPr>
        <w:pStyle w:val="23"/>
        <w:tabs>
          <w:tab w:val="clear" w:pos="5387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AD0F00">
        <w:rPr>
          <w:sz w:val="28"/>
          <w:szCs w:val="28"/>
        </w:rPr>
        <w:t xml:space="preserve">Среднемесячная заработная плата работников Учреждения в проверяемом периоде составила </w:t>
      </w:r>
      <w:r w:rsidR="00FF27ED" w:rsidRPr="00AD0F00">
        <w:rPr>
          <w:sz w:val="28"/>
          <w:szCs w:val="28"/>
        </w:rPr>
        <w:t xml:space="preserve"> за 2015 год– </w:t>
      </w:r>
      <w:r w:rsidR="00AD0F00" w:rsidRPr="00AD0F00">
        <w:rPr>
          <w:sz w:val="28"/>
          <w:szCs w:val="28"/>
        </w:rPr>
        <w:t>24,0</w:t>
      </w:r>
      <w:r w:rsidR="00FF27ED" w:rsidRPr="00AD0F00">
        <w:rPr>
          <w:sz w:val="28"/>
          <w:szCs w:val="28"/>
        </w:rPr>
        <w:t xml:space="preserve"> тыс. руб.,</w:t>
      </w:r>
      <w:r w:rsidR="00FF27ED" w:rsidRPr="00AD0F00">
        <w:rPr>
          <w:iCs/>
          <w:sz w:val="28"/>
          <w:szCs w:val="28"/>
        </w:rPr>
        <w:t xml:space="preserve"> за 1</w:t>
      </w:r>
      <w:r w:rsidR="0086756C" w:rsidRPr="00AD0F00">
        <w:rPr>
          <w:iCs/>
          <w:sz w:val="28"/>
          <w:szCs w:val="28"/>
        </w:rPr>
        <w:t xml:space="preserve"> полугодие </w:t>
      </w:r>
      <w:r w:rsidR="00FF27ED" w:rsidRPr="00AD0F00">
        <w:rPr>
          <w:iCs/>
          <w:sz w:val="28"/>
          <w:szCs w:val="28"/>
        </w:rPr>
        <w:t xml:space="preserve">2016 года – </w:t>
      </w:r>
      <w:r w:rsidR="00AD0F00" w:rsidRPr="00AD0F00">
        <w:rPr>
          <w:iCs/>
          <w:sz w:val="28"/>
          <w:szCs w:val="28"/>
        </w:rPr>
        <w:t>23,6</w:t>
      </w:r>
      <w:r w:rsidR="00FF27ED" w:rsidRPr="00AD0F00">
        <w:rPr>
          <w:iCs/>
          <w:sz w:val="28"/>
          <w:szCs w:val="28"/>
        </w:rPr>
        <w:t xml:space="preserve">  тыс. руб.</w:t>
      </w:r>
    </w:p>
    <w:p w:rsidR="000964B6" w:rsidRDefault="00AD0F00" w:rsidP="00AD0F00">
      <w:pPr>
        <w:pStyle w:val="23"/>
        <w:tabs>
          <w:tab w:val="left" w:pos="708"/>
        </w:tabs>
        <w:snapToGrid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A7D27" w:rsidRPr="00495196">
        <w:rPr>
          <w:sz w:val="28"/>
          <w:szCs w:val="28"/>
        </w:rPr>
        <w:t xml:space="preserve">Среднесписочная численность работников Учреждения  </w:t>
      </w:r>
      <w:r w:rsidR="00E10CF0">
        <w:rPr>
          <w:sz w:val="28"/>
          <w:szCs w:val="28"/>
        </w:rPr>
        <w:t>в проверяемом периоде</w:t>
      </w:r>
      <w:r w:rsidR="000A7D27" w:rsidRPr="00AD0F00">
        <w:rPr>
          <w:sz w:val="28"/>
          <w:szCs w:val="28"/>
        </w:rPr>
        <w:t xml:space="preserve">составила  </w:t>
      </w:r>
      <w:r w:rsidR="00495196" w:rsidRPr="00AD0F00">
        <w:rPr>
          <w:sz w:val="28"/>
          <w:szCs w:val="28"/>
        </w:rPr>
        <w:t>62</w:t>
      </w:r>
      <w:r w:rsidR="000A7D27" w:rsidRPr="00AD0F00">
        <w:rPr>
          <w:sz w:val="28"/>
          <w:szCs w:val="28"/>
        </w:rPr>
        <w:t xml:space="preserve"> ед. </w:t>
      </w:r>
    </w:p>
    <w:p w:rsidR="00AD0F00" w:rsidRDefault="000964B6" w:rsidP="00AD0F00">
      <w:pPr>
        <w:pStyle w:val="23"/>
        <w:tabs>
          <w:tab w:val="left" w:pos="708"/>
        </w:tabs>
        <w:snapToGrid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D0F00" w:rsidRPr="00AD0F00">
        <w:rPr>
          <w:sz w:val="28"/>
          <w:szCs w:val="28"/>
        </w:rPr>
        <w:t>Количество вакантных ставок в Учреждении составило: по состоянию на 01.01.2016 года - 6,5 штатных единиц (17,1% от количества штатных единиц), на 01.07.2016 года составило 9,25 штатных единиц (24,3 % от количества штатных единиц).</w:t>
      </w:r>
    </w:p>
    <w:p w:rsidR="001A13FC" w:rsidRPr="002B1269" w:rsidRDefault="004A024D" w:rsidP="001A13FC">
      <w:pPr>
        <w:pStyle w:val="a3"/>
        <w:tabs>
          <w:tab w:val="num" w:pos="794"/>
        </w:tabs>
        <w:ind w:firstLine="720"/>
        <w:rPr>
          <w:iCs/>
          <w:sz w:val="28"/>
          <w:szCs w:val="28"/>
        </w:rPr>
      </w:pPr>
      <w:r w:rsidRPr="002B1269">
        <w:rPr>
          <w:sz w:val="28"/>
          <w:szCs w:val="28"/>
        </w:rPr>
        <w:t>В связи с наличием вакантных ставок в Учреждении сформировалась экономия по ФОТ за 2015 год в сумме 494,8</w:t>
      </w:r>
      <w:r w:rsidRPr="002B1269">
        <w:rPr>
          <w:sz w:val="28"/>
          <w:szCs w:val="28"/>
          <w:lang w:val="en-US"/>
        </w:rPr>
        <w:t> </w:t>
      </w:r>
      <w:r w:rsidRPr="002B1269">
        <w:rPr>
          <w:sz w:val="28"/>
          <w:szCs w:val="28"/>
        </w:rPr>
        <w:t>тыс. руб.</w:t>
      </w:r>
      <w:r w:rsidR="00A31E29" w:rsidRPr="002B1269">
        <w:rPr>
          <w:iCs/>
          <w:sz w:val="28"/>
          <w:szCs w:val="28"/>
        </w:rPr>
        <w:t xml:space="preserve"> и</w:t>
      </w:r>
      <w:r w:rsidRPr="002B1269">
        <w:rPr>
          <w:iCs/>
          <w:sz w:val="28"/>
          <w:szCs w:val="28"/>
        </w:rPr>
        <w:t xml:space="preserve"> за 1 полугодие 2016 года в сумме 376,8</w:t>
      </w:r>
      <w:r w:rsidRPr="002B1269">
        <w:rPr>
          <w:iCs/>
          <w:sz w:val="28"/>
          <w:szCs w:val="28"/>
          <w:lang w:val="en-US"/>
        </w:rPr>
        <w:t> </w:t>
      </w:r>
      <w:r w:rsidRPr="002B1269">
        <w:rPr>
          <w:iCs/>
          <w:sz w:val="28"/>
          <w:szCs w:val="28"/>
        </w:rPr>
        <w:t>тыс. руб</w:t>
      </w:r>
      <w:proofErr w:type="gramStart"/>
      <w:r w:rsidRPr="002B1269">
        <w:rPr>
          <w:iCs/>
          <w:sz w:val="28"/>
          <w:szCs w:val="28"/>
        </w:rPr>
        <w:t>.</w:t>
      </w:r>
      <w:r w:rsidR="002B1269">
        <w:rPr>
          <w:sz w:val="28"/>
          <w:szCs w:val="28"/>
        </w:rPr>
        <w:t>С</w:t>
      </w:r>
      <w:proofErr w:type="gramEnd"/>
      <w:r w:rsidR="001A13FC" w:rsidRPr="002B1269">
        <w:rPr>
          <w:sz w:val="28"/>
          <w:szCs w:val="28"/>
        </w:rPr>
        <w:t xml:space="preserve">оответственно </w:t>
      </w:r>
      <w:r w:rsidR="002B1269">
        <w:rPr>
          <w:sz w:val="28"/>
          <w:szCs w:val="28"/>
        </w:rPr>
        <w:t xml:space="preserve">экономия по </w:t>
      </w:r>
      <w:r w:rsidR="001A13FC" w:rsidRPr="002B1269">
        <w:rPr>
          <w:sz w:val="28"/>
          <w:szCs w:val="28"/>
        </w:rPr>
        <w:t>страховы</w:t>
      </w:r>
      <w:r w:rsidR="002B1269">
        <w:rPr>
          <w:sz w:val="28"/>
          <w:szCs w:val="28"/>
        </w:rPr>
        <w:t>м</w:t>
      </w:r>
      <w:r w:rsidR="001A13FC" w:rsidRPr="002B1269">
        <w:rPr>
          <w:sz w:val="28"/>
          <w:szCs w:val="28"/>
        </w:rPr>
        <w:t xml:space="preserve"> взнос</w:t>
      </w:r>
      <w:r w:rsidR="002B1269">
        <w:rPr>
          <w:sz w:val="28"/>
          <w:szCs w:val="28"/>
        </w:rPr>
        <w:t>ам</w:t>
      </w:r>
      <w:r w:rsidR="001A13FC" w:rsidRPr="002B1269">
        <w:rPr>
          <w:sz w:val="28"/>
          <w:szCs w:val="28"/>
        </w:rPr>
        <w:t xml:space="preserve"> на ФОТ, взнос</w:t>
      </w:r>
      <w:r w:rsidR="002B1269">
        <w:rPr>
          <w:sz w:val="28"/>
          <w:szCs w:val="28"/>
        </w:rPr>
        <w:t>ам</w:t>
      </w:r>
      <w:r w:rsidR="001A13FC" w:rsidRPr="002B1269">
        <w:rPr>
          <w:sz w:val="28"/>
          <w:szCs w:val="28"/>
        </w:rPr>
        <w:t xml:space="preserve"> по страховым тарифам на обязательное социальное страхование от несчастных случаев на производстве и профессиональным заболеваниям </w:t>
      </w:r>
      <w:r w:rsidR="002B1269">
        <w:rPr>
          <w:sz w:val="28"/>
          <w:szCs w:val="28"/>
        </w:rPr>
        <w:t xml:space="preserve">составила </w:t>
      </w:r>
      <w:r w:rsidR="001A13FC" w:rsidRPr="002B1269">
        <w:rPr>
          <w:sz w:val="28"/>
          <w:szCs w:val="28"/>
        </w:rPr>
        <w:t xml:space="preserve"> за 2015 год </w:t>
      </w:r>
      <w:r w:rsidR="005C17FD">
        <w:rPr>
          <w:sz w:val="28"/>
          <w:szCs w:val="28"/>
        </w:rPr>
        <w:t xml:space="preserve"> в сумме</w:t>
      </w:r>
      <w:r w:rsidR="001A13FC" w:rsidRPr="002B1269">
        <w:rPr>
          <w:sz w:val="28"/>
          <w:szCs w:val="28"/>
        </w:rPr>
        <w:t>149</w:t>
      </w:r>
      <w:r w:rsidR="001A13FC" w:rsidRPr="002B1269">
        <w:rPr>
          <w:iCs/>
          <w:sz w:val="28"/>
          <w:szCs w:val="28"/>
        </w:rPr>
        <w:t>,4 тыс. руб.</w:t>
      </w:r>
      <w:r w:rsidR="001A13FC" w:rsidRPr="002B1269">
        <w:rPr>
          <w:sz w:val="28"/>
          <w:szCs w:val="28"/>
        </w:rPr>
        <w:t>, за 1 полугодие 2016 года  – 113,8</w:t>
      </w:r>
      <w:r w:rsidR="001A13FC" w:rsidRPr="002B1269">
        <w:rPr>
          <w:iCs/>
          <w:sz w:val="28"/>
          <w:szCs w:val="28"/>
        </w:rPr>
        <w:t> тыс. руб.</w:t>
      </w:r>
    </w:p>
    <w:p w:rsidR="001A13FC" w:rsidRDefault="001A13FC" w:rsidP="004F7182">
      <w:pPr>
        <w:pStyle w:val="a3"/>
        <w:tabs>
          <w:tab w:val="num" w:pos="794"/>
        </w:tabs>
        <w:ind w:firstLine="720"/>
        <w:rPr>
          <w:sz w:val="28"/>
          <w:szCs w:val="28"/>
        </w:rPr>
      </w:pPr>
      <w:r w:rsidRPr="00FC016F">
        <w:rPr>
          <w:sz w:val="28"/>
          <w:szCs w:val="28"/>
        </w:rPr>
        <w:t>Экономия  ФОТ по вакантным ставкам</w:t>
      </w:r>
      <w:r w:rsidRPr="001D48A7">
        <w:rPr>
          <w:sz w:val="28"/>
          <w:szCs w:val="28"/>
        </w:rPr>
        <w:t>направл</w:t>
      </w:r>
      <w:r w:rsidR="00FC016F">
        <w:rPr>
          <w:sz w:val="28"/>
          <w:szCs w:val="28"/>
        </w:rPr>
        <w:t>ялась</w:t>
      </w:r>
      <w:r w:rsidRPr="001D48A7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выплаты</w:t>
      </w:r>
      <w:r w:rsidRPr="001D48A7">
        <w:rPr>
          <w:sz w:val="28"/>
          <w:szCs w:val="28"/>
        </w:rPr>
        <w:t xml:space="preserve"> стимулирующего характера</w:t>
      </w:r>
      <w:r>
        <w:rPr>
          <w:sz w:val="28"/>
          <w:szCs w:val="28"/>
        </w:rPr>
        <w:t xml:space="preserve"> (премии)</w:t>
      </w:r>
      <w:r w:rsidRPr="001D48A7">
        <w:rPr>
          <w:sz w:val="28"/>
          <w:szCs w:val="28"/>
        </w:rPr>
        <w:t>.</w:t>
      </w:r>
    </w:p>
    <w:p w:rsidR="00B773B1" w:rsidRDefault="004F7182" w:rsidP="004F7182">
      <w:pPr>
        <w:pStyle w:val="a3"/>
        <w:tabs>
          <w:tab w:val="num" w:pos="794"/>
        </w:tabs>
        <w:ind w:firstLine="720"/>
        <w:rPr>
          <w:b/>
          <w:i/>
        </w:rPr>
      </w:pPr>
      <w:r w:rsidRPr="00A33F0D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</w:rPr>
        <w:t xml:space="preserve">в Учреждении по состоянию 01.07.2016 </w:t>
      </w:r>
      <w:r w:rsidRPr="00A33F0D">
        <w:rPr>
          <w:sz w:val="28"/>
          <w:szCs w:val="28"/>
        </w:rPr>
        <w:t>дебиторская</w:t>
      </w:r>
      <w:r>
        <w:rPr>
          <w:sz w:val="28"/>
          <w:szCs w:val="28"/>
        </w:rPr>
        <w:t>задолженностьсоставила в</w:t>
      </w:r>
      <w:r w:rsidRPr="0017495C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341,6</w:t>
      </w:r>
      <w:r w:rsidRPr="0017495C">
        <w:rPr>
          <w:bCs/>
          <w:sz w:val="28"/>
          <w:szCs w:val="28"/>
        </w:rPr>
        <w:t>тыс. руб.</w:t>
      </w:r>
      <w:r w:rsidRPr="0017495C">
        <w:rPr>
          <w:sz w:val="28"/>
          <w:szCs w:val="28"/>
        </w:rPr>
        <w:t>,</w:t>
      </w:r>
      <w:r w:rsidRPr="00154660">
        <w:rPr>
          <w:sz w:val="28"/>
          <w:szCs w:val="28"/>
        </w:rPr>
        <w:t xml:space="preserve"> креди</w:t>
      </w:r>
      <w:r>
        <w:rPr>
          <w:sz w:val="28"/>
          <w:szCs w:val="28"/>
        </w:rPr>
        <w:t>торская задолженность  составила в сумме 1 848,8</w:t>
      </w:r>
      <w:r w:rsidRPr="0017495C">
        <w:rPr>
          <w:sz w:val="28"/>
          <w:szCs w:val="28"/>
        </w:rPr>
        <w:t xml:space="preserve"> тыс. руб</w:t>
      </w:r>
      <w:r w:rsidRPr="00134993">
        <w:rPr>
          <w:b/>
          <w:i/>
        </w:rPr>
        <w:t>.</w:t>
      </w:r>
    </w:p>
    <w:p w:rsidR="004F7182" w:rsidRPr="00CB019B" w:rsidRDefault="00B773B1" w:rsidP="004F7182">
      <w:pPr>
        <w:pStyle w:val="a3"/>
        <w:tabs>
          <w:tab w:val="num" w:pos="79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составе задолженностей числится</w:t>
      </w:r>
      <w:r w:rsidR="004F7182" w:rsidRPr="00955117">
        <w:rPr>
          <w:sz w:val="28"/>
          <w:szCs w:val="28"/>
        </w:rPr>
        <w:t xml:space="preserve"> просроченная</w:t>
      </w:r>
      <w:r w:rsidR="009534AD" w:rsidRPr="00482AFA">
        <w:rPr>
          <w:sz w:val="28"/>
          <w:szCs w:val="28"/>
        </w:rPr>
        <w:t>задолженность</w:t>
      </w:r>
      <w:r>
        <w:rPr>
          <w:sz w:val="28"/>
          <w:szCs w:val="28"/>
        </w:rPr>
        <w:t>–</w:t>
      </w:r>
      <w:r w:rsidR="009534AD" w:rsidRPr="00482AFA">
        <w:rPr>
          <w:sz w:val="28"/>
          <w:szCs w:val="28"/>
        </w:rPr>
        <w:t xml:space="preserve">непогашенная в течение </w:t>
      </w:r>
      <w:r w:rsidRPr="00482AFA">
        <w:rPr>
          <w:sz w:val="28"/>
          <w:szCs w:val="28"/>
        </w:rPr>
        <w:t>сроков</w:t>
      </w:r>
      <w:proofErr w:type="gramStart"/>
      <w:r>
        <w:rPr>
          <w:sz w:val="28"/>
          <w:szCs w:val="28"/>
        </w:rPr>
        <w:t>,</w:t>
      </w:r>
      <w:r w:rsidR="009534AD" w:rsidRPr="00482AFA">
        <w:rPr>
          <w:sz w:val="28"/>
          <w:szCs w:val="28"/>
        </w:rPr>
        <w:t>у</w:t>
      </w:r>
      <w:proofErr w:type="gramEnd"/>
      <w:r w:rsidR="009534AD" w:rsidRPr="00482AFA">
        <w:rPr>
          <w:sz w:val="28"/>
          <w:szCs w:val="28"/>
        </w:rPr>
        <w:t>становленных договор</w:t>
      </w:r>
      <w:r>
        <w:rPr>
          <w:sz w:val="28"/>
          <w:szCs w:val="28"/>
        </w:rPr>
        <w:t>ами (</w:t>
      </w:r>
      <w:r w:rsidR="009534AD" w:rsidRPr="00482AFA">
        <w:rPr>
          <w:sz w:val="28"/>
          <w:szCs w:val="28"/>
        </w:rPr>
        <w:t xml:space="preserve">ст. 314 ГК </w:t>
      </w:r>
      <w:r w:rsidR="00482AFA" w:rsidRPr="00482AFA">
        <w:rPr>
          <w:sz w:val="28"/>
          <w:szCs w:val="28"/>
        </w:rPr>
        <w:t>РФ</w:t>
      </w:r>
      <w:r>
        <w:rPr>
          <w:sz w:val="28"/>
          <w:szCs w:val="28"/>
        </w:rPr>
        <w:t xml:space="preserve">) в сумме 267,4 тыс. руб., в том числе: дебиторская задолженность  - 247,9 тыс. </w:t>
      </w:r>
      <w:r w:rsidRPr="009534AD">
        <w:rPr>
          <w:sz w:val="28"/>
          <w:szCs w:val="28"/>
        </w:rPr>
        <w:t>руб.</w:t>
      </w:r>
      <w:r>
        <w:rPr>
          <w:sz w:val="28"/>
          <w:szCs w:val="28"/>
        </w:rPr>
        <w:t>, кредиторская задолженность - 19,5 тыс. руб.</w:t>
      </w:r>
      <w:r w:rsidR="00CB019B">
        <w:rPr>
          <w:sz w:val="28"/>
          <w:szCs w:val="28"/>
        </w:rPr>
        <w:t xml:space="preserve"> На момент ревизии </w:t>
      </w:r>
      <w:r w:rsidR="00CB019B" w:rsidRPr="00955117">
        <w:rPr>
          <w:sz w:val="28"/>
          <w:szCs w:val="28"/>
        </w:rPr>
        <w:t>просроченн</w:t>
      </w:r>
      <w:r w:rsidR="000964B6">
        <w:rPr>
          <w:sz w:val="28"/>
          <w:szCs w:val="28"/>
        </w:rPr>
        <w:t>ые</w:t>
      </w:r>
      <w:r w:rsidR="00CB019B" w:rsidRPr="00482AFA">
        <w:rPr>
          <w:sz w:val="28"/>
          <w:szCs w:val="28"/>
        </w:rPr>
        <w:t>задолженност</w:t>
      </w:r>
      <w:r w:rsidR="000964B6">
        <w:rPr>
          <w:sz w:val="28"/>
          <w:szCs w:val="28"/>
        </w:rPr>
        <w:t>и</w:t>
      </w:r>
      <w:r w:rsidR="00CB019B">
        <w:rPr>
          <w:sz w:val="28"/>
          <w:szCs w:val="28"/>
        </w:rPr>
        <w:t xml:space="preserve"> погашен</w:t>
      </w:r>
      <w:r w:rsidR="000964B6">
        <w:rPr>
          <w:sz w:val="28"/>
          <w:szCs w:val="28"/>
        </w:rPr>
        <w:t>ы</w:t>
      </w:r>
      <w:r w:rsidR="00CB019B">
        <w:rPr>
          <w:sz w:val="28"/>
          <w:szCs w:val="28"/>
        </w:rPr>
        <w:t xml:space="preserve">, за исключением кредиторской задолженности в сумме 6,8 тыс. руб. </w:t>
      </w:r>
      <w:r w:rsidR="00CB019B" w:rsidRPr="00CB019B">
        <w:rPr>
          <w:sz w:val="28"/>
          <w:szCs w:val="28"/>
        </w:rPr>
        <w:t xml:space="preserve">(ОАО «ТЭК»по договору от 27.01.2015 № 1754 </w:t>
      </w:r>
      <w:r w:rsidR="00CB019B">
        <w:rPr>
          <w:sz w:val="28"/>
          <w:szCs w:val="28"/>
        </w:rPr>
        <w:t xml:space="preserve">за </w:t>
      </w:r>
      <w:r w:rsidR="00CB019B" w:rsidRPr="00CB019B">
        <w:rPr>
          <w:sz w:val="28"/>
          <w:szCs w:val="28"/>
        </w:rPr>
        <w:t>поставк</w:t>
      </w:r>
      <w:r w:rsidR="00CB019B">
        <w:rPr>
          <w:sz w:val="28"/>
          <w:szCs w:val="28"/>
        </w:rPr>
        <w:t>у</w:t>
      </w:r>
      <w:r w:rsidR="00CB019B" w:rsidRPr="00CB019B">
        <w:rPr>
          <w:sz w:val="28"/>
          <w:szCs w:val="28"/>
        </w:rPr>
        <w:t xml:space="preserve"> электроэнергии </w:t>
      </w:r>
      <w:r w:rsidR="00CB019B">
        <w:rPr>
          <w:sz w:val="28"/>
          <w:szCs w:val="28"/>
        </w:rPr>
        <w:t xml:space="preserve">в </w:t>
      </w:r>
      <w:r w:rsidR="00CB019B" w:rsidRPr="00CB019B">
        <w:rPr>
          <w:sz w:val="28"/>
          <w:szCs w:val="28"/>
        </w:rPr>
        <w:t>декабр</w:t>
      </w:r>
      <w:r w:rsidR="00CB019B">
        <w:rPr>
          <w:sz w:val="28"/>
          <w:szCs w:val="28"/>
        </w:rPr>
        <w:t>е</w:t>
      </w:r>
      <w:r w:rsidR="00CB019B" w:rsidRPr="00CB019B">
        <w:rPr>
          <w:sz w:val="28"/>
          <w:szCs w:val="28"/>
        </w:rPr>
        <w:t xml:space="preserve"> 2015 г</w:t>
      </w:r>
      <w:r w:rsidR="00CB019B">
        <w:rPr>
          <w:sz w:val="28"/>
          <w:szCs w:val="28"/>
        </w:rPr>
        <w:t>ода</w:t>
      </w:r>
      <w:r w:rsidR="00CB019B" w:rsidRPr="00CB019B">
        <w:rPr>
          <w:sz w:val="28"/>
          <w:szCs w:val="28"/>
        </w:rPr>
        <w:t xml:space="preserve">). </w:t>
      </w:r>
    </w:p>
    <w:p w:rsidR="000A7D27" w:rsidRPr="00ED7E9E" w:rsidRDefault="00ED7E9E" w:rsidP="00482AFA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794C2F" w:rsidRPr="00ED7E9E">
        <w:rPr>
          <w:sz w:val="28"/>
          <w:szCs w:val="28"/>
        </w:rPr>
        <w:t>Остальные суммы д</w:t>
      </w:r>
      <w:r w:rsidR="000A7D27" w:rsidRPr="00ED7E9E">
        <w:rPr>
          <w:sz w:val="28"/>
          <w:szCs w:val="28"/>
        </w:rPr>
        <w:t>ебиторск</w:t>
      </w:r>
      <w:r w:rsidR="00794C2F" w:rsidRPr="00ED7E9E">
        <w:rPr>
          <w:sz w:val="28"/>
          <w:szCs w:val="28"/>
        </w:rPr>
        <w:t>ой</w:t>
      </w:r>
      <w:r w:rsidR="000A7D27" w:rsidRPr="00ED7E9E">
        <w:rPr>
          <w:sz w:val="28"/>
          <w:szCs w:val="28"/>
        </w:rPr>
        <w:t xml:space="preserve"> и кредиторск</w:t>
      </w:r>
      <w:r w:rsidR="00794C2F" w:rsidRPr="00ED7E9E">
        <w:rPr>
          <w:sz w:val="28"/>
          <w:szCs w:val="28"/>
        </w:rPr>
        <w:t xml:space="preserve">ой </w:t>
      </w:r>
      <w:r w:rsidR="000A7D27" w:rsidRPr="00ED7E9E">
        <w:rPr>
          <w:sz w:val="28"/>
          <w:szCs w:val="28"/>
        </w:rPr>
        <w:t>задолженност</w:t>
      </w:r>
      <w:r w:rsidR="00794C2F" w:rsidRPr="00ED7E9E">
        <w:rPr>
          <w:sz w:val="28"/>
          <w:szCs w:val="28"/>
        </w:rPr>
        <w:t>ей</w:t>
      </w:r>
      <w:r w:rsidR="000A7D27" w:rsidRPr="00ED7E9E">
        <w:rPr>
          <w:sz w:val="28"/>
          <w:szCs w:val="28"/>
        </w:rPr>
        <w:t xml:space="preserve"> по состоянию на </w:t>
      </w:r>
      <w:r w:rsidR="00794C2F" w:rsidRPr="00ED7E9E">
        <w:rPr>
          <w:sz w:val="28"/>
          <w:szCs w:val="28"/>
        </w:rPr>
        <w:t>0</w:t>
      </w:r>
      <w:r w:rsidR="000A7D27" w:rsidRPr="00ED7E9E">
        <w:rPr>
          <w:sz w:val="28"/>
          <w:szCs w:val="28"/>
        </w:rPr>
        <w:t>1.0</w:t>
      </w:r>
      <w:r w:rsidR="0086756C" w:rsidRPr="00ED7E9E">
        <w:rPr>
          <w:sz w:val="28"/>
          <w:szCs w:val="28"/>
        </w:rPr>
        <w:t>7</w:t>
      </w:r>
      <w:r w:rsidR="000A7D27" w:rsidRPr="00ED7E9E">
        <w:rPr>
          <w:sz w:val="28"/>
          <w:szCs w:val="28"/>
        </w:rPr>
        <w:t>.201</w:t>
      </w:r>
      <w:r w:rsidR="00794C2F" w:rsidRPr="00ED7E9E">
        <w:rPr>
          <w:sz w:val="28"/>
          <w:szCs w:val="28"/>
        </w:rPr>
        <w:t>6</w:t>
      </w:r>
      <w:r w:rsidR="000A7D27" w:rsidRPr="00ED7E9E">
        <w:rPr>
          <w:sz w:val="28"/>
          <w:szCs w:val="28"/>
        </w:rPr>
        <w:t xml:space="preserve">  являются текущими, подтверждены первичными </w:t>
      </w:r>
      <w:r w:rsidR="000A7D27" w:rsidRPr="00ED7E9E">
        <w:rPr>
          <w:sz w:val="28"/>
          <w:szCs w:val="28"/>
        </w:rPr>
        <w:lastRenderedPageBreak/>
        <w:t>документами.</w:t>
      </w:r>
    </w:p>
    <w:p w:rsidR="00CD231A" w:rsidRPr="00482AFA" w:rsidRDefault="000A7D27" w:rsidP="00482AFA">
      <w:pPr>
        <w:ind w:firstLine="708"/>
        <w:jc w:val="both"/>
        <w:rPr>
          <w:sz w:val="28"/>
          <w:szCs w:val="28"/>
        </w:rPr>
      </w:pPr>
      <w:r w:rsidRPr="00482AFA">
        <w:rPr>
          <w:sz w:val="28"/>
          <w:szCs w:val="28"/>
        </w:rPr>
        <w:t>В ходе ревизии финансово-хозяйственной деятельности Учреждения за период с 01.01.201</w:t>
      </w:r>
      <w:r w:rsidR="00BA6329" w:rsidRPr="00482AFA">
        <w:rPr>
          <w:sz w:val="28"/>
          <w:szCs w:val="28"/>
        </w:rPr>
        <w:t>5</w:t>
      </w:r>
      <w:r w:rsidRPr="00482AFA">
        <w:rPr>
          <w:sz w:val="28"/>
          <w:szCs w:val="28"/>
        </w:rPr>
        <w:t xml:space="preserve"> по 3</w:t>
      </w:r>
      <w:r w:rsidR="0086756C" w:rsidRPr="00482AFA">
        <w:rPr>
          <w:sz w:val="28"/>
          <w:szCs w:val="28"/>
        </w:rPr>
        <w:t>0</w:t>
      </w:r>
      <w:r w:rsidRPr="00482AFA">
        <w:rPr>
          <w:sz w:val="28"/>
          <w:szCs w:val="28"/>
        </w:rPr>
        <w:t>.0</w:t>
      </w:r>
      <w:r w:rsidR="0086756C" w:rsidRPr="00482AFA">
        <w:rPr>
          <w:sz w:val="28"/>
          <w:szCs w:val="28"/>
        </w:rPr>
        <w:t>6</w:t>
      </w:r>
      <w:r w:rsidRPr="00482AFA">
        <w:rPr>
          <w:sz w:val="28"/>
          <w:szCs w:val="28"/>
        </w:rPr>
        <w:t>.201</w:t>
      </w:r>
      <w:r w:rsidR="00BA6329" w:rsidRPr="00482AFA">
        <w:rPr>
          <w:sz w:val="28"/>
          <w:szCs w:val="28"/>
        </w:rPr>
        <w:t>6</w:t>
      </w:r>
      <w:r w:rsidRPr="00482AFA">
        <w:rPr>
          <w:sz w:val="28"/>
          <w:szCs w:val="28"/>
        </w:rPr>
        <w:t xml:space="preserve"> установлены нарушения на сумму </w:t>
      </w:r>
      <w:r w:rsidR="00482AFA" w:rsidRPr="00482AFA">
        <w:rPr>
          <w:sz w:val="28"/>
          <w:szCs w:val="28"/>
        </w:rPr>
        <w:t xml:space="preserve">132,7 </w:t>
      </w:r>
      <w:r w:rsidRPr="00482AFA">
        <w:rPr>
          <w:sz w:val="28"/>
          <w:szCs w:val="28"/>
        </w:rPr>
        <w:t>тыс. руб., в том числе:</w:t>
      </w:r>
    </w:p>
    <w:p w:rsidR="000A7D27" w:rsidRPr="00653881" w:rsidRDefault="000A7D27" w:rsidP="00782784">
      <w:pPr>
        <w:numPr>
          <w:ilvl w:val="0"/>
          <w:numId w:val="20"/>
        </w:numPr>
        <w:tabs>
          <w:tab w:val="clear" w:pos="1350"/>
          <w:tab w:val="left" w:pos="851"/>
        </w:tabs>
        <w:ind w:left="0" w:firstLine="0"/>
        <w:jc w:val="both"/>
        <w:rPr>
          <w:sz w:val="28"/>
          <w:szCs w:val="28"/>
        </w:rPr>
      </w:pPr>
      <w:r w:rsidRPr="00653881">
        <w:rPr>
          <w:iCs/>
          <w:sz w:val="28"/>
          <w:szCs w:val="28"/>
        </w:rPr>
        <w:t>нарушения законодательства о бухгалтерском учете:</w:t>
      </w:r>
    </w:p>
    <w:p w:rsidR="001F2E38" w:rsidRDefault="003500F6" w:rsidP="00653881">
      <w:pPr>
        <w:jc w:val="both"/>
        <w:rPr>
          <w:sz w:val="28"/>
          <w:szCs w:val="28"/>
        </w:rPr>
      </w:pPr>
      <w:r w:rsidRPr="00653881">
        <w:rPr>
          <w:sz w:val="28"/>
          <w:szCs w:val="28"/>
        </w:rPr>
        <w:t>–</w:t>
      </w:r>
      <w:r w:rsidR="0030206E">
        <w:rPr>
          <w:iCs/>
          <w:sz w:val="28"/>
          <w:szCs w:val="28"/>
        </w:rPr>
        <w:t>98,2</w:t>
      </w:r>
      <w:r w:rsidR="001C4EDF" w:rsidRPr="00653881">
        <w:rPr>
          <w:iCs/>
          <w:sz w:val="28"/>
          <w:szCs w:val="28"/>
        </w:rPr>
        <w:t xml:space="preserve"> тыс. руб. </w:t>
      </w:r>
      <w:r w:rsidR="00653881" w:rsidRPr="005C17FD">
        <w:rPr>
          <w:iCs/>
          <w:sz w:val="28"/>
          <w:szCs w:val="28"/>
        </w:rPr>
        <w:t>–</w:t>
      </w:r>
      <w:r w:rsidR="00653881" w:rsidRPr="005C17FD">
        <w:rPr>
          <w:sz w:val="28"/>
          <w:szCs w:val="28"/>
        </w:rPr>
        <w:t>в нарушение п. 99, п. 118</w:t>
      </w:r>
      <w:r w:rsidR="00653881" w:rsidRPr="00653881">
        <w:rPr>
          <w:sz w:val="28"/>
          <w:szCs w:val="28"/>
        </w:rPr>
        <w:t xml:space="preserve"> Инструкции по применению Единого плана счетов бухгалтерского учёта бюджетных учреждений, утверждённой  приказом МФ РФ от 01.12.2010 № 157н (далее Инструкция № 157н) </w:t>
      </w:r>
      <w:r w:rsidR="00653881">
        <w:rPr>
          <w:sz w:val="28"/>
          <w:szCs w:val="28"/>
        </w:rPr>
        <w:t xml:space="preserve">производилось оприходование материальных </w:t>
      </w:r>
      <w:r w:rsidR="001F2E38">
        <w:rPr>
          <w:sz w:val="28"/>
          <w:szCs w:val="28"/>
        </w:rPr>
        <w:t>ценностей не на соответствующие счета бухгалтерского учёта (</w:t>
      </w:r>
      <w:r w:rsidR="00653881" w:rsidRPr="00653881">
        <w:rPr>
          <w:sz w:val="28"/>
          <w:szCs w:val="28"/>
        </w:rPr>
        <w:t xml:space="preserve">оконные конструкции оприходованы как </w:t>
      </w:r>
      <w:r w:rsidR="001F2E38">
        <w:rPr>
          <w:sz w:val="28"/>
          <w:szCs w:val="28"/>
        </w:rPr>
        <w:t>основные средства</w:t>
      </w:r>
      <w:r w:rsidR="00653881" w:rsidRPr="00653881">
        <w:rPr>
          <w:sz w:val="28"/>
          <w:szCs w:val="28"/>
        </w:rPr>
        <w:t>, следовало оприходовать как материальные запасы</w:t>
      </w:r>
      <w:r w:rsidR="001F2E38" w:rsidRPr="001F2E38">
        <w:rPr>
          <w:sz w:val="28"/>
          <w:szCs w:val="28"/>
        </w:rPr>
        <w:t xml:space="preserve">; </w:t>
      </w:r>
      <w:r w:rsidR="00653881" w:rsidRPr="001F2E38">
        <w:rPr>
          <w:sz w:val="28"/>
          <w:szCs w:val="28"/>
        </w:rPr>
        <w:t xml:space="preserve"> материалы (механизмы изменения угла поворота столешницы ученического стола, механизмы изменения угла наклона столешниц ученического стола) оприходованы  </w:t>
      </w:r>
      <w:r w:rsidR="001F2E38" w:rsidRPr="001F2E38">
        <w:rPr>
          <w:sz w:val="28"/>
          <w:szCs w:val="28"/>
        </w:rPr>
        <w:t>как с</w:t>
      </w:r>
      <w:r w:rsidR="00653881" w:rsidRPr="001F2E38">
        <w:rPr>
          <w:sz w:val="28"/>
          <w:szCs w:val="28"/>
        </w:rPr>
        <w:t>троительные материалы</w:t>
      </w:r>
      <w:r w:rsidR="001F2E38" w:rsidRPr="001F2E38">
        <w:rPr>
          <w:sz w:val="28"/>
          <w:szCs w:val="28"/>
        </w:rPr>
        <w:t xml:space="preserve">, </w:t>
      </w:r>
      <w:r w:rsidR="001F2E38">
        <w:rPr>
          <w:sz w:val="28"/>
          <w:szCs w:val="28"/>
        </w:rPr>
        <w:t xml:space="preserve">следовало </w:t>
      </w:r>
      <w:r w:rsidR="001F2E38" w:rsidRPr="001F2E38">
        <w:rPr>
          <w:sz w:val="28"/>
          <w:szCs w:val="28"/>
        </w:rPr>
        <w:t>как п</w:t>
      </w:r>
      <w:r w:rsidR="00653881" w:rsidRPr="001F2E38">
        <w:rPr>
          <w:sz w:val="28"/>
          <w:szCs w:val="28"/>
        </w:rPr>
        <w:t>рочие материальные запасы</w:t>
      </w:r>
      <w:r w:rsidR="001F2E38" w:rsidRPr="001F2E38">
        <w:rPr>
          <w:sz w:val="28"/>
          <w:szCs w:val="28"/>
        </w:rPr>
        <w:t>)</w:t>
      </w:r>
      <w:r w:rsidR="00684C6E">
        <w:rPr>
          <w:sz w:val="28"/>
          <w:szCs w:val="28"/>
        </w:rPr>
        <w:t>.</w:t>
      </w:r>
      <w:r w:rsidR="00684C6E">
        <w:rPr>
          <w:iCs/>
          <w:sz w:val="28"/>
          <w:szCs w:val="28"/>
        </w:rPr>
        <w:t>Нарушение устранено частично;</w:t>
      </w:r>
    </w:p>
    <w:p w:rsidR="00653881" w:rsidRPr="001F2E38" w:rsidRDefault="00653881" w:rsidP="00653881">
      <w:pPr>
        <w:jc w:val="both"/>
        <w:rPr>
          <w:sz w:val="28"/>
          <w:szCs w:val="28"/>
        </w:rPr>
      </w:pPr>
      <w:r w:rsidRPr="001F2E38">
        <w:rPr>
          <w:i/>
          <w:sz w:val="28"/>
          <w:szCs w:val="28"/>
        </w:rPr>
        <w:t xml:space="preserve">- </w:t>
      </w:r>
      <w:r w:rsidRPr="001F2E38">
        <w:rPr>
          <w:sz w:val="28"/>
          <w:szCs w:val="28"/>
        </w:rPr>
        <w:t>30,7 тыс. руб.  - в нарушение п. 1 ст. 10 Федерального закона от 06.12.2011 № 402-ФЗ «О бухгалтерском учете» Учреждение производило несвоевременное отражение в бухгалтерском учете фактов хозяйственной жизни;</w:t>
      </w:r>
    </w:p>
    <w:p w:rsidR="00653881" w:rsidRPr="002B1269" w:rsidRDefault="00653881" w:rsidP="001C4EDF">
      <w:pPr>
        <w:jc w:val="both"/>
        <w:rPr>
          <w:iCs/>
          <w:sz w:val="28"/>
          <w:szCs w:val="28"/>
        </w:rPr>
      </w:pPr>
      <w:r w:rsidRPr="001F2E38">
        <w:rPr>
          <w:sz w:val="28"/>
          <w:szCs w:val="28"/>
        </w:rPr>
        <w:t xml:space="preserve">- 3,8 тыс. руб. - в нарушение п. 21 Инструкции  №157н </w:t>
      </w:r>
      <w:r w:rsidR="0030206E">
        <w:rPr>
          <w:sz w:val="28"/>
          <w:szCs w:val="28"/>
        </w:rPr>
        <w:t xml:space="preserve">применялись несоответствующие </w:t>
      </w:r>
      <w:r w:rsidR="0030206E" w:rsidRPr="00653881">
        <w:rPr>
          <w:iCs/>
          <w:sz w:val="28"/>
          <w:szCs w:val="28"/>
        </w:rPr>
        <w:t>код</w:t>
      </w:r>
      <w:r w:rsidR="0030206E">
        <w:rPr>
          <w:iCs/>
          <w:sz w:val="28"/>
          <w:szCs w:val="28"/>
        </w:rPr>
        <w:t>ы</w:t>
      </w:r>
      <w:r w:rsidR="0030206E" w:rsidRPr="00653881">
        <w:rPr>
          <w:iCs/>
          <w:sz w:val="28"/>
          <w:szCs w:val="28"/>
        </w:rPr>
        <w:t xml:space="preserve"> вида финансового обеспечения </w:t>
      </w:r>
      <w:r w:rsidR="0030206E">
        <w:rPr>
          <w:iCs/>
          <w:sz w:val="28"/>
          <w:szCs w:val="28"/>
        </w:rPr>
        <w:t>(КФО):</w:t>
      </w:r>
      <w:r w:rsidRPr="001F2E38">
        <w:rPr>
          <w:sz w:val="28"/>
          <w:szCs w:val="28"/>
        </w:rPr>
        <w:t xml:space="preserve">основное средство  (мемориальная доска) оприходовано </w:t>
      </w:r>
      <w:r w:rsidRPr="001F2E38">
        <w:rPr>
          <w:iCs/>
          <w:sz w:val="28"/>
          <w:szCs w:val="28"/>
        </w:rPr>
        <w:t>по</w:t>
      </w:r>
      <w:r w:rsidRPr="00653881">
        <w:rPr>
          <w:iCs/>
          <w:sz w:val="28"/>
          <w:szCs w:val="28"/>
        </w:rPr>
        <w:t xml:space="preserve"> коду вида финансового </w:t>
      </w:r>
      <w:r w:rsidRPr="002B1269">
        <w:rPr>
          <w:iCs/>
          <w:sz w:val="28"/>
          <w:szCs w:val="28"/>
        </w:rPr>
        <w:t>обеспечения  2 (приносящая доход деятельность - собственные доходы учреждения)</w:t>
      </w:r>
      <w:r w:rsidR="0030206E" w:rsidRPr="002B1269">
        <w:rPr>
          <w:iCs/>
          <w:sz w:val="28"/>
          <w:szCs w:val="28"/>
        </w:rPr>
        <w:t xml:space="preserve">, </w:t>
      </w:r>
      <w:r w:rsidRPr="002B1269">
        <w:rPr>
          <w:iCs/>
          <w:sz w:val="28"/>
          <w:szCs w:val="28"/>
        </w:rPr>
        <w:t>следовало отразить по КФО 4 (субсидии на выполнение государственного (муниципального) задания). Нарушение устранено;</w:t>
      </w:r>
    </w:p>
    <w:p w:rsidR="00653881" w:rsidRPr="002B1269" w:rsidRDefault="003E1F73" w:rsidP="00653881">
      <w:pPr>
        <w:jc w:val="both"/>
        <w:rPr>
          <w:sz w:val="28"/>
          <w:szCs w:val="28"/>
        </w:rPr>
      </w:pPr>
      <w:r w:rsidRPr="002B1269">
        <w:rPr>
          <w:sz w:val="28"/>
          <w:szCs w:val="28"/>
        </w:rPr>
        <w:t xml:space="preserve">- в нарушение п. 385, п. 386 Инструкции №157н Учреждениемв целях обеспечения </w:t>
      </w:r>
      <w:proofErr w:type="gramStart"/>
      <w:r w:rsidRPr="002B1269">
        <w:rPr>
          <w:sz w:val="28"/>
          <w:szCs w:val="28"/>
        </w:rPr>
        <w:t>контроля за</w:t>
      </w:r>
      <w:proofErr w:type="gramEnd"/>
      <w:r w:rsidRPr="002B1269">
        <w:rPr>
          <w:sz w:val="28"/>
          <w:szCs w:val="28"/>
        </w:rPr>
        <w:t xml:space="preserve"> сохранностью имущества на </w:t>
      </w:r>
      <w:proofErr w:type="spellStart"/>
      <w:r w:rsidRPr="002B1269">
        <w:rPr>
          <w:sz w:val="28"/>
          <w:szCs w:val="28"/>
        </w:rPr>
        <w:t>забалансовом</w:t>
      </w:r>
      <w:proofErr w:type="spellEnd"/>
      <w:r w:rsidRPr="002B1269">
        <w:rPr>
          <w:sz w:val="28"/>
          <w:szCs w:val="28"/>
        </w:rPr>
        <w:t xml:space="preserve"> счёте 27 «Материальные ценности, выданные в личное пользование работникам (сотрудникам)» не осуществлялся учёт имущества, выданного в личное пользование работникам для выполнения ими служебных (должностных) обязанностей</w:t>
      </w:r>
      <w:r w:rsidR="00A27BE6" w:rsidRPr="002B1269">
        <w:rPr>
          <w:sz w:val="28"/>
          <w:szCs w:val="28"/>
        </w:rPr>
        <w:t>;</w:t>
      </w:r>
    </w:p>
    <w:p w:rsidR="006F3851" w:rsidRPr="006F3851" w:rsidRDefault="006F3851" w:rsidP="006F3851">
      <w:pPr>
        <w:jc w:val="both"/>
        <w:rPr>
          <w:iCs/>
          <w:sz w:val="28"/>
          <w:szCs w:val="28"/>
        </w:rPr>
      </w:pPr>
      <w:r w:rsidRPr="002B1269">
        <w:rPr>
          <w:sz w:val="28"/>
          <w:szCs w:val="28"/>
        </w:rPr>
        <w:t>-</w:t>
      </w:r>
      <w:r w:rsidRPr="002B1269">
        <w:rPr>
          <w:iCs/>
          <w:sz w:val="28"/>
          <w:szCs w:val="28"/>
        </w:rPr>
        <w:t xml:space="preserve"> в нарушение </w:t>
      </w:r>
      <w:r w:rsidRPr="002B1269">
        <w:rPr>
          <w:sz w:val="28"/>
          <w:szCs w:val="28"/>
        </w:rPr>
        <w:t>ст. 11 Федерального закона от 06.12.2011 № 402-</w:t>
      </w:r>
      <w:r w:rsidRPr="006F3851">
        <w:rPr>
          <w:sz w:val="28"/>
          <w:szCs w:val="28"/>
        </w:rPr>
        <w:t>ФЗ «О бухгалтерском учете» Учреждением инвентаризация финансовых обязательств, производилась не в полном объеме, соответственно акты сверок с поставщиками товаров, работ (услуг) оформлены и представлены частично</w:t>
      </w:r>
      <w:r>
        <w:rPr>
          <w:sz w:val="28"/>
          <w:szCs w:val="28"/>
        </w:rPr>
        <w:t>;</w:t>
      </w:r>
    </w:p>
    <w:p w:rsidR="00A27BE6" w:rsidRPr="006F3851" w:rsidRDefault="006F3851" w:rsidP="006F3851">
      <w:pPr>
        <w:widowControl w:val="0"/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proofErr w:type="gramStart"/>
      <w:r w:rsidRPr="006F3851">
        <w:rPr>
          <w:iCs/>
          <w:sz w:val="28"/>
          <w:szCs w:val="28"/>
        </w:rPr>
        <w:t xml:space="preserve">-  в нарушение </w:t>
      </w:r>
      <w:r w:rsidRPr="006F3851">
        <w:rPr>
          <w:sz w:val="28"/>
          <w:szCs w:val="28"/>
        </w:rPr>
        <w:t xml:space="preserve">п. 69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(в редакции от 17.12.2015 № 199н) в разделе 1 ф. 0503769 «Сведения по кредиторской задолженности» по состоянию на 01.07.2016 года  не производилось отражение просроченной кредиторской и дебиторской задолженностей по </w:t>
      </w:r>
      <w:r w:rsidRPr="006F3851">
        <w:rPr>
          <w:sz w:val="28"/>
          <w:szCs w:val="28"/>
        </w:rPr>
        <w:lastRenderedPageBreak/>
        <w:t>счетам  20531000 и 30223000 в связи</w:t>
      </w:r>
      <w:proofErr w:type="gramEnd"/>
      <w:r w:rsidRPr="006F3851">
        <w:rPr>
          <w:sz w:val="28"/>
          <w:szCs w:val="28"/>
        </w:rPr>
        <w:t xml:space="preserve"> с отсутствием критериев определения показателей, подлежащих отражению в данном разделе отчетной формы, установленных учредителем.</w:t>
      </w:r>
    </w:p>
    <w:p w:rsidR="00103C3D" w:rsidRPr="00103C3D" w:rsidRDefault="005F46D9" w:rsidP="005F46D9">
      <w:pPr>
        <w:numPr>
          <w:ilvl w:val="0"/>
          <w:numId w:val="20"/>
        </w:numPr>
        <w:tabs>
          <w:tab w:val="clear" w:pos="1350"/>
        </w:tabs>
        <w:ind w:left="0" w:firstLine="0"/>
        <w:jc w:val="both"/>
        <w:rPr>
          <w:sz w:val="28"/>
          <w:szCs w:val="28"/>
        </w:rPr>
      </w:pPr>
      <w:r w:rsidRPr="00103C3D">
        <w:rPr>
          <w:sz w:val="28"/>
          <w:szCs w:val="28"/>
        </w:rPr>
        <w:t>д</w:t>
      </w:r>
      <w:r w:rsidRPr="00103C3D">
        <w:rPr>
          <w:iCs/>
          <w:sz w:val="28"/>
          <w:szCs w:val="28"/>
        </w:rPr>
        <w:t xml:space="preserve">опускались нарушения </w:t>
      </w:r>
      <w:r w:rsidRPr="00103C3D">
        <w:rPr>
          <w:sz w:val="28"/>
          <w:szCs w:val="28"/>
        </w:rPr>
        <w:t>трудового законодательства и отраслевых нормативных актов</w:t>
      </w:r>
      <w:r w:rsidRPr="00103C3D">
        <w:rPr>
          <w:iCs/>
          <w:sz w:val="28"/>
          <w:szCs w:val="28"/>
        </w:rPr>
        <w:t>:</w:t>
      </w:r>
    </w:p>
    <w:p w:rsidR="00103C3D" w:rsidRPr="00103C3D" w:rsidRDefault="00103C3D" w:rsidP="00103C3D">
      <w:pPr>
        <w:jc w:val="both"/>
        <w:rPr>
          <w:sz w:val="28"/>
          <w:szCs w:val="28"/>
        </w:rPr>
      </w:pPr>
      <w:r w:rsidRPr="00103C3D">
        <w:rPr>
          <w:sz w:val="28"/>
          <w:szCs w:val="28"/>
        </w:rPr>
        <w:t>- в нарушение  п. 11 ст. 108 Федерального Закона РФ  от 29.12.2013 № 273-ФЗ «Об образовании в Российской Федерации»  по приказам директора Учреждения  производились ежемесячные начисления  и выплаты компенсации на обеспечение книгоиздательской продукции и периодических изданий педагогическим работникам в сумме 200 рублей из специального фонда, следовало  включить в оклады  (должностные оклады).</w:t>
      </w:r>
    </w:p>
    <w:p w:rsidR="00103C3D" w:rsidRPr="00103C3D" w:rsidRDefault="00103C3D" w:rsidP="00103C3D">
      <w:pPr>
        <w:pStyle w:val="a3"/>
        <w:ind w:firstLine="0"/>
        <w:rPr>
          <w:sz w:val="28"/>
          <w:szCs w:val="28"/>
        </w:rPr>
      </w:pPr>
      <w:r w:rsidRPr="00103C3D">
        <w:rPr>
          <w:sz w:val="28"/>
          <w:szCs w:val="28"/>
        </w:rPr>
        <w:t xml:space="preserve">- в </w:t>
      </w:r>
      <w:r w:rsidRPr="00103C3D">
        <w:rPr>
          <w:iCs/>
          <w:sz w:val="28"/>
          <w:szCs w:val="28"/>
        </w:rPr>
        <w:t xml:space="preserve">нарушение </w:t>
      </w:r>
      <w:r w:rsidRPr="00103C3D">
        <w:rPr>
          <w:sz w:val="28"/>
          <w:szCs w:val="28"/>
        </w:rPr>
        <w:t>п. 4.4 Коллективного договора МБУ «Школа № 46» городского округа Тольятти</w:t>
      </w:r>
      <w:r w:rsidR="001169E4">
        <w:rPr>
          <w:sz w:val="28"/>
          <w:szCs w:val="28"/>
        </w:rPr>
        <w:t xml:space="preserve">с нарушением установленных сроков </w:t>
      </w:r>
      <w:r>
        <w:rPr>
          <w:sz w:val="28"/>
          <w:szCs w:val="28"/>
        </w:rPr>
        <w:t>производил</w:t>
      </w:r>
      <w:r w:rsidR="002B1269">
        <w:rPr>
          <w:sz w:val="28"/>
          <w:szCs w:val="28"/>
        </w:rPr>
        <w:t>и</w:t>
      </w:r>
      <w:r>
        <w:rPr>
          <w:sz w:val="28"/>
          <w:szCs w:val="28"/>
        </w:rPr>
        <w:t>сь выплат</w:t>
      </w:r>
      <w:r w:rsidR="002B1269">
        <w:rPr>
          <w:sz w:val="28"/>
          <w:szCs w:val="28"/>
        </w:rPr>
        <w:t>ы</w:t>
      </w:r>
      <w:r w:rsidRPr="00103C3D">
        <w:rPr>
          <w:sz w:val="28"/>
          <w:szCs w:val="28"/>
        </w:rPr>
        <w:t>заработной платы</w:t>
      </w:r>
      <w:r w:rsidR="001169E4">
        <w:rPr>
          <w:iCs/>
          <w:sz w:val="28"/>
          <w:szCs w:val="28"/>
        </w:rPr>
        <w:t>и други</w:t>
      </w:r>
      <w:r w:rsidR="002B1269">
        <w:rPr>
          <w:iCs/>
          <w:sz w:val="28"/>
          <w:szCs w:val="28"/>
        </w:rPr>
        <w:t>е</w:t>
      </w:r>
      <w:r w:rsidR="001169E4">
        <w:rPr>
          <w:iCs/>
          <w:sz w:val="28"/>
          <w:szCs w:val="28"/>
        </w:rPr>
        <w:t xml:space="preserve"> выплат</w:t>
      </w:r>
      <w:r w:rsidR="002B1269">
        <w:rPr>
          <w:iCs/>
          <w:sz w:val="28"/>
          <w:szCs w:val="28"/>
        </w:rPr>
        <w:t>ы</w:t>
      </w:r>
      <w:r w:rsidR="001169E4">
        <w:rPr>
          <w:iCs/>
          <w:sz w:val="28"/>
          <w:szCs w:val="28"/>
        </w:rPr>
        <w:t xml:space="preserve"> (</w:t>
      </w:r>
      <w:r w:rsidR="001169E4" w:rsidRPr="00103C3D">
        <w:rPr>
          <w:iCs/>
          <w:sz w:val="28"/>
          <w:szCs w:val="28"/>
        </w:rPr>
        <w:t>пособи</w:t>
      </w:r>
      <w:r w:rsidR="001169E4">
        <w:rPr>
          <w:iCs/>
          <w:sz w:val="28"/>
          <w:szCs w:val="28"/>
        </w:rPr>
        <w:t>я</w:t>
      </w:r>
      <w:r w:rsidR="001169E4" w:rsidRPr="00103C3D">
        <w:rPr>
          <w:iCs/>
          <w:sz w:val="28"/>
          <w:szCs w:val="28"/>
        </w:rPr>
        <w:t xml:space="preserve"> мамам по уходу за ребенком до достижения им 1,5 и 3-х лет, выплат</w:t>
      </w:r>
      <w:r w:rsidR="002B1269">
        <w:rPr>
          <w:iCs/>
          <w:sz w:val="28"/>
          <w:szCs w:val="28"/>
        </w:rPr>
        <w:t>ы</w:t>
      </w:r>
      <w:r w:rsidR="001169E4" w:rsidRPr="00103C3D">
        <w:rPr>
          <w:iCs/>
          <w:sz w:val="28"/>
          <w:szCs w:val="28"/>
        </w:rPr>
        <w:t xml:space="preserve"> молодым педагогическим работни</w:t>
      </w:r>
      <w:r w:rsidR="001169E4">
        <w:rPr>
          <w:iCs/>
          <w:sz w:val="28"/>
          <w:szCs w:val="28"/>
        </w:rPr>
        <w:t>кам в возрасте не старше 30 лет</w:t>
      </w:r>
      <w:proofErr w:type="gramStart"/>
      <w:r w:rsidR="001169E4">
        <w:rPr>
          <w:iCs/>
          <w:sz w:val="28"/>
          <w:szCs w:val="28"/>
        </w:rPr>
        <w:t>)</w:t>
      </w:r>
      <w:r w:rsidRPr="00103C3D">
        <w:rPr>
          <w:iCs/>
          <w:sz w:val="28"/>
          <w:szCs w:val="28"/>
        </w:rPr>
        <w:t>в</w:t>
      </w:r>
      <w:proofErr w:type="gramEnd"/>
      <w:r w:rsidR="002B1269">
        <w:rPr>
          <w:iCs/>
          <w:sz w:val="28"/>
          <w:szCs w:val="28"/>
        </w:rPr>
        <w:t> </w:t>
      </w:r>
      <w:r w:rsidRPr="00103C3D">
        <w:rPr>
          <w:iCs/>
          <w:sz w:val="28"/>
          <w:szCs w:val="28"/>
        </w:rPr>
        <w:t>январе</w:t>
      </w:r>
      <w:r>
        <w:rPr>
          <w:iCs/>
          <w:sz w:val="28"/>
          <w:szCs w:val="28"/>
        </w:rPr>
        <w:t>,</w:t>
      </w:r>
      <w:r w:rsidRPr="00103C3D">
        <w:rPr>
          <w:iCs/>
          <w:sz w:val="28"/>
          <w:szCs w:val="28"/>
        </w:rPr>
        <w:t xml:space="preserve"> октябре 2015 года и январе - феврале 2016 года</w:t>
      </w:r>
      <w:r w:rsidR="000A51AB">
        <w:rPr>
          <w:iCs/>
          <w:sz w:val="28"/>
          <w:szCs w:val="28"/>
        </w:rPr>
        <w:t>;</w:t>
      </w:r>
    </w:p>
    <w:p w:rsidR="000A7D27" w:rsidRPr="000A51AB" w:rsidRDefault="000A7D27" w:rsidP="00947582">
      <w:pPr>
        <w:pStyle w:val="af1"/>
        <w:numPr>
          <w:ilvl w:val="0"/>
          <w:numId w:val="20"/>
        </w:numPr>
        <w:tabs>
          <w:tab w:val="clear" w:pos="1350"/>
          <w:tab w:val="clear" w:pos="5387"/>
        </w:tabs>
        <w:ind w:left="0" w:firstLine="0"/>
        <w:rPr>
          <w:color w:val="000000"/>
          <w:sz w:val="28"/>
          <w:szCs w:val="28"/>
        </w:rPr>
      </w:pPr>
      <w:r w:rsidRPr="000A51AB">
        <w:rPr>
          <w:sz w:val="28"/>
          <w:szCs w:val="28"/>
        </w:rPr>
        <w:t>д</w:t>
      </w:r>
      <w:r w:rsidRPr="000A51AB">
        <w:rPr>
          <w:iCs/>
          <w:sz w:val="28"/>
          <w:szCs w:val="28"/>
        </w:rPr>
        <w:t xml:space="preserve">опускались нарушения </w:t>
      </w:r>
      <w:r w:rsidRPr="000A51AB">
        <w:rPr>
          <w:color w:val="000000"/>
          <w:sz w:val="28"/>
          <w:szCs w:val="28"/>
        </w:rPr>
        <w:t>применения норм и требований действующего законодательства в сфере закупок, осуществляемых   согласно Федеральному закону от 05.04.2013 № 44-ФЗ «О контрактной системе в сфере закупок товаров, работ, услуг для обеспечения государственных и муниципальных нужд»</w:t>
      </w:r>
      <w:r w:rsidR="0086767A" w:rsidRPr="000A51AB">
        <w:rPr>
          <w:sz w:val="28"/>
          <w:szCs w:val="28"/>
        </w:rPr>
        <w:t xml:space="preserve"> (далее по тексту Федеральный закон № 44-ФЗ):</w:t>
      </w:r>
    </w:p>
    <w:p w:rsidR="0086767A" w:rsidRPr="00D40557" w:rsidRDefault="0086767A" w:rsidP="008676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0557">
        <w:rPr>
          <w:rFonts w:ascii="Times New Roman" w:hAnsi="Times New Roman" w:cs="Times New Roman"/>
          <w:sz w:val="28"/>
          <w:szCs w:val="28"/>
        </w:rPr>
        <w:t xml:space="preserve">–  в нарушение п. </w:t>
      </w:r>
      <w:r w:rsidR="00D40557" w:rsidRPr="00D40557">
        <w:rPr>
          <w:rFonts w:ascii="Times New Roman" w:hAnsi="Times New Roman" w:cs="Times New Roman"/>
          <w:sz w:val="28"/>
          <w:szCs w:val="28"/>
        </w:rPr>
        <w:t>8</w:t>
      </w:r>
      <w:r w:rsidRPr="00D40557">
        <w:rPr>
          <w:rFonts w:ascii="Times New Roman" w:hAnsi="Times New Roman" w:cs="Times New Roman"/>
          <w:sz w:val="28"/>
          <w:szCs w:val="28"/>
        </w:rPr>
        <w:t xml:space="preserve"> ч. 1 ст. 93 Федерального закона № 44-ФЗ закупка услуг  </w:t>
      </w:r>
      <w:r w:rsidR="00D40557" w:rsidRPr="00D40557">
        <w:rPr>
          <w:rFonts w:ascii="Times New Roman" w:hAnsi="Times New Roman" w:cs="Times New Roman"/>
          <w:sz w:val="28"/>
          <w:szCs w:val="28"/>
        </w:rPr>
        <w:t>по водоснабжению</w:t>
      </w:r>
      <w:r w:rsidR="00D40557">
        <w:rPr>
          <w:rFonts w:ascii="Times New Roman" w:hAnsi="Times New Roman" w:cs="Times New Roman"/>
          <w:sz w:val="28"/>
          <w:szCs w:val="28"/>
        </w:rPr>
        <w:t xml:space="preserve"> и</w:t>
      </w:r>
      <w:r w:rsidR="00D40557" w:rsidRPr="00D40557">
        <w:rPr>
          <w:rFonts w:ascii="Times New Roman" w:hAnsi="Times New Roman" w:cs="Times New Roman"/>
          <w:sz w:val="28"/>
          <w:szCs w:val="28"/>
        </w:rPr>
        <w:t xml:space="preserve">  водоотведению </w:t>
      </w:r>
      <w:r w:rsidRPr="00D40557">
        <w:rPr>
          <w:rFonts w:ascii="Times New Roman" w:hAnsi="Times New Roman" w:cs="Times New Roman"/>
          <w:sz w:val="28"/>
          <w:szCs w:val="28"/>
        </w:rPr>
        <w:t xml:space="preserve">производилась  по п. </w:t>
      </w:r>
      <w:r w:rsidR="00D40557" w:rsidRPr="00D40557">
        <w:rPr>
          <w:rFonts w:ascii="Times New Roman" w:hAnsi="Times New Roman" w:cs="Times New Roman"/>
          <w:sz w:val="28"/>
          <w:szCs w:val="28"/>
        </w:rPr>
        <w:t>5</w:t>
      </w:r>
      <w:r w:rsidRPr="00D40557">
        <w:rPr>
          <w:rFonts w:ascii="Times New Roman" w:hAnsi="Times New Roman" w:cs="Times New Roman"/>
          <w:sz w:val="28"/>
          <w:szCs w:val="28"/>
        </w:rPr>
        <w:t xml:space="preserve"> ч.1 ст. 93  Федерального закона № 44-ФЗ;</w:t>
      </w:r>
    </w:p>
    <w:p w:rsidR="000A7D27" w:rsidRPr="00D40557" w:rsidRDefault="00D40557" w:rsidP="00D40557">
      <w:pPr>
        <w:pStyle w:val="ab"/>
        <w:numPr>
          <w:ilvl w:val="0"/>
          <w:numId w:val="20"/>
        </w:numPr>
        <w:tabs>
          <w:tab w:val="clear" w:pos="1350"/>
        </w:tabs>
        <w:spacing w:after="0"/>
        <w:ind w:left="0" w:firstLine="0"/>
        <w:jc w:val="both"/>
        <w:rPr>
          <w:sz w:val="28"/>
          <w:szCs w:val="28"/>
        </w:rPr>
      </w:pPr>
      <w:r w:rsidRPr="00D40557">
        <w:rPr>
          <w:sz w:val="28"/>
          <w:szCs w:val="28"/>
        </w:rPr>
        <w:t>д</w:t>
      </w:r>
      <w:r w:rsidRPr="00D40557">
        <w:rPr>
          <w:iCs/>
          <w:sz w:val="28"/>
          <w:szCs w:val="28"/>
        </w:rPr>
        <w:t xml:space="preserve">опускались нарушения </w:t>
      </w:r>
      <w:r w:rsidR="000A7D27" w:rsidRPr="00D40557">
        <w:rPr>
          <w:sz w:val="28"/>
          <w:szCs w:val="28"/>
        </w:rPr>
        <w:t>соблюдения действующего законодательства при оперативном управлении муниципальным имуществом</w:t>
      </w:r>
      <w:r w:rsidRPr="00D40557">
        <w:rPr>
          <w:iCs/>
          <w:sz w:val="28"/>
          <w:szCs w:val="28"/>
        </w:rPr>
        <w:t>:</w:t>
      </w:r>
    </w:p>
    <w:p w:rsidR="00D40557" w:rsidRPr="00D40557" w:rsidRDefault="00D40557" w:rsidP="00D40557">
      <w:pPr>
        <w:pStyle w:val="a3"/>
        <w:ind w:firstLine="0"/>
        <w:rPr>
          <w:sz w:val="28"/>
          <w:szCs w:val="28"/>
        </w:rPr>
      </w:pPr>
      <w:r w:rsidRPr="002B1269">
        <w:rPr>
          <w:sz w:val="28"/>
          <w:szCs w:val="28"/>
        </w:rPr>
        <w:t>- в нарушение п.1.5 Положения о порядке передачи в безвозмездное</w:t>
      </w:r>
      <w:r w:rsidRPr="00D40557">
        <w:rPr>
          <w:sz w:val="28"/>
          <w:szCs w:val="28"/>
        </w:rPr>
        <w:t xml:space="preserve"> пользование, аренду и субаренду имущества, являющегося муниципальной собственностью городского округа Тольятти,  утверждённым Решением Думы г.о. Тольятти от 16.03.2011 № 492 (с изменениями, дополнениями) с ЗАО КШП «</w:t>
      </w:r>
      <w:r w:rsidRPr="005C17FD">
        <w:rPr>
          <w:sz w:val="28"/>
          <w:szCs w:val="28"/>
        </w:rPr>
        <w:t>Дружба» не заключался договор</w:t>
      </w:r>
      <w:r w:rsidRPr="00D40557">
        <w:rPr>
          <w:sz w:val="28"/>
          <w:szCs w:val="28"/>
        </w:rPr>
        <w:t xml:space="preserve"> на возмещение коммунальных услуг.</w:t>
      </w:r>
    </w:p>
    <w:p w:rsidR="000A7D27" w:rsidRPr="00D40557" w:rsidRDefault="000A7D27" w:rsidP="009130F2">
      <w:pPr>
        <w:pStyle w:val="31"/>
        <w:tabs>
          <w:tab w:val="left" w:pos="600"/>
          <w:tab w:val="left" w:pos="690"/>
          <w:tab w:val="left" w:pos="810"/>
          <w:tab w:val="left" w:pos="1050"/>
          <w:tab w:val="left" w:pos="1118"/>
        </w:tabs>
        <w:ind w:firstLine="709"/>
        <w:rPr>
          <w:sz w:val="28"/>
          <w:szCs w:val="28"/>
        </w:rPr>
      </w:pPr>
      <w:r w:rsidRPr="00D40557">
        <w:rPr>
          <w:sz w:val="28"/>
          <w:szCs w:val="28"/>
        </w:rPr>
        <w:t xml:space="preserve">По результатам проведения ревизии финансово-хозяйственной деятельности  </w:t>
      </w:r>
      <w:r w:rsidR="0086767A" w:rsidRPr="00D40557">
        <w:rPr>
          <w:sz w:val="28"/>
          <w:szCs w:val="28"/>
        </w:rPr>
        <w:t>МБУ «</w:t>
      </w:r>
      <w:r w:rsidR="00D40557" w:rsidRPr="00D40557">
        <w:rPr>
          <w:sz w:val="28"/>
          <w:szCs w:val="28"/>
        </w:rPr>
        <w:t>Школа № 46</w:t>
      </w:r>
      <w:r w:rsidR="0086767A" w:rsidRPr="00D40557">
        <w:rPr>
          <w:sz w:val="28"/>
          <w:szCs w:val="28"/>
        </w:rPr>
        <w:t xml:space="preserve">» </w:t>
      </w:r>
      <w:r w:rsidRPr="00D40557">
        <w:rPr>
          <w:sz w:val="28"/>
          <w:szCs w:val="28"/>
        </w:rPr>
        <w:t xml:space="preserve">в целях недопущения Учреждением нарушений действующего законодательства предлагаю департаменту </w:t>
      </w:r>
      <w:r w:rsidR="00D40557" w:rsidRPr="00D40557">
        <w:rPr>
          <w:sz w:val="28"/>
          <w:szCs w:val="28"/>
        </w:rPr>
        <w:t>образования</w:t>
      </w:r>
      <w:r w:rsidRPr="00D40557">
        <w:rPr>
          <w:sz w:val="28"/>
          <w:szCs w:val="28"/>
        </w:rPr>
        <w:t xml:space="preserve"> мэрии городского округа Тольятти:</w:t>
      </w:r>
    </w:p>
    <w:p w:rsidR="000A7D27" w:rsidRPr="00D40557" w:rsidRDefault="000A7D27" w:rsidP="0086767A">
      <w:pPr>
        <w:pStyle w:val="af1"/>
        <w:numPr>
          <w:ilvl w:val="0"/>
          <w:numId w:val="36"/>
        </w:numPr>
        <w:tabs>
          <w:tab w:val="clear" w:pos="5387"/>
        </w:tabs>
        <w:ind w:left="0" w:firstLine="0"/>
        <w:rPr>
          <w:sz w:val="28"/>
          <w:szCs w:val="28"/>
        </w:rPr>
      </w:pPr>
      <w:r w:rsidRPr="00D40557">
        <w:rPr>
          <w:sz w:val="28"/>
          <w:szCs w:val="28"/>
        </w:rPr>
        <w:t xml:space="preserve">Осуществлять ведомственный </w:t>
      </w:r>
      <w:proofErr w:type="gramStart"/>
      <w:r w:rsidRPr="00D40557">
        <w:rPr>
          <w:sz w:val="28"/>
          <w:szCs w:val="28"/>
        </w:rPr>
        <w:t>контроль за</w:t>
      </w:r>
      <w:proofErr w:type="gramEnd"/>
      <w:r w:rsidRPr="00D40557">
        <w:rPr>
          <w:sz w:val="28"/>
          <w:szCs w:val="28"/>
        </w:rPr>
        <w:t xml:space="preserve"> финансово-хозяйственной деятельностью Учреждения.</w:t>
      </w:r>
    </w:p>
    <w:p w:rsidR="0086767A" w:rsidRPr="00D40557" w:rsidRDefault="0086767A" w:rsidP="0086767A">
      <w:pPr>
        <w:pStyle w:val="af1"/>
        <w:numPr>
          <w:ilvl w:val="0"/>
          <w:numId w:val="36"/>
        </w:numPr>
        <w:tabs>
          <w:tab w:val="clear" w:pos="5387"/>
        </w:tabs>
        <w:ind w:left="0" w:firstLine="0"/>
        <w:rPr>
          <w:sz w:val="28"/>
          <w:szCs w:val="28"/>
        </w:rPr>
      </w:pPr>
      <w:r w:rsidRPr="00D40557">
        <w:rPr>
          <w:sz w:val="28"/>
          <w:szCs w:val="28"/>
        </w:rPr>
        <w:t>Соблюдать сроки перечисления субсидий, установленные</w:t>
      </w:r>
      <w:r w:rsidR="00C317D2">
        <w:rPr>
          <w:sz w:val="28"/>
          <w:szCs w:val="28"/>
        </w:rPr>
        <w:t xml:space="preserve"> </w:t>
      </w:r>
      <w:r w:rsidR="00E544A6" w:rsidRPr="00D40557">
        <w:rPr>
          <w:sz w:val="28"/>
          <w:szCs w:val="28"/>
        </w:rPr>
        <w:t xml:space="preserve">соглашениями о порядке и условиях предоставления субсидии на </w:t>
      </w:r>
      <w:r w:rsidR="00E544A6" w:rsidRPr="00D40557">
        <w:rPr>
          <w:sz w:val="28"/>
          <w:szCs w:val="28"/>
        </w:rPr>
        <w:lastRenderedPageBreak/>
        <w:t>финансовое обеспечение выполнения муниципального задания на оказание муниципальных услуг (выполнение работ)</w:t>
      </w:r>
      <w:r w:rsidR="003D70CA" w:rsidRPr="00D40557">
        <w:rPr>
          <w:sz w:val="28"/>
          <w:szCs w:val="28"/>
        </w:rPr>
        <w:t>,</w:t>
      </w:r>
      <w:r w:rsidR="00E544A6" w:rsidRPr="00D40557">
        <w:rPr>
          <w:sz w:val="28"/>
          <w:szCs w:val="28"/>
        </w:rPr>
        <w:t xml:space="preserve"> в соответствии с</w:t>
      </w:r>
      <w:r w:rsidRPr="00D40557">
        <w:rPr>
          <w:sz w:val="28"/>
          <w:szCs w:val="28"/>
        </w:rPr>
        <w:t xml:space="preserve"> графиком перечисления</w:t>
      </w:r>
      <w:r w:rsidR="00E544A6" w:rsidRPr="00D40557">
        <w:rPr>
          <w:sz w:val="28"/>
          <w:szCs w:val="28"/>
        </w:rPr>
        <w:t>.</w:t>
      </w:r>
    </w:p>
    <w:p w:rsidR="00D40557" w:rsidRDefault="00D40557" w:rsidP="00D4055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9F69E9">
        <w:rPr>
          <w:sz w:val="28"/>
          <w:szCs w:val="28"/>
        </w:rPr>
        <w:t xml:space="preserve">Осуществлять </w:t>
      </w:r>
      <w:proofErr w:type="gramStart"/>
      <w:r w:rsidRPr="009F69E9">
        <w:rPr>
          <w:sz w:val="28"/>
          <w:szCs w:val="28"/>
        </w:rPr>
        <w:t>контроль за</w:t>
      </w:r>
      <w:proofErr w:type="gramEnd"/>
      <w:r w:rsidRPr="009F69E9">
        <w:rPr>
          <w:sz w:val="28"/>
          <w:szCs w:val="28"/>
        </w:rPr>
        <w:t xml:space="preserve"> фактическим выполнением  Учреждением муниципального задания и  соблюдением условий Соглашений с целью осуществления своевременного  возврата субсидии в случае неисполнения им муниципального задания. </w:t>
      </w:r>
    </w:p>
    <w:p w:rsidR="00E10CF0" w:rsidRPr="00352AAA" w:rsidRDefault="00E10CF0" w:rsidP="00E10CF0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E10CF0">
        <w:rPr>
          <w:iCs/>
          <w:sz w:val="28"/>
          <w:szCs w:val="28"/>
        </w:rPr>
        <w:t xml:space="preserve">Предоставить  экономический расчет-обоснование норматива затрат на обучение и воспитание учащихся 1-4 классов в группах продленного дня и на оплату за работу с обучающимися во внеурочное и каникулярное время в </w:t>
      </w:r>
      <w:r>
        <w:rPr>
          <w:iCs/>
          <w:sz w:val="28"/>
          <w:szCs w:val="28"/>
        </w:rPr>
        <w:t xml:space="preserve">контрольно-ревизионный отдел мэрии г.о. Тольятти в </w:t>
      </w:r>
      <w:r w:rsidRPr="00E10CF0">
        <w:rPr>
          <w:iCs/>
          <w:sz w:val="28"/>
          <w:szCs w:val="28"/>
        </w:rPr>
        <w:t xml:space="preserve">срок до </w:t>
      </w:r>
      <w:r w:rsidR="000964B6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.10.2016г.</w:t>
      </w:r>
    </w:p>
    <w:p w:rsidR="00352AAA" w:rsidRDefault="00352AAA" w:rsidP="00352AAA">
      <w:pPr>
        <w:pStyle w:val="a3"/>
        <w:numPr>
          <w:ilvl w:val="0"/>
          <w:numId w:val="36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Разработать критерии определения просроченной кредиторской задолженности в соответствии с </w:t>
      </w:r>
      <w:r>
        <w:rPr>
          <w:iCs/>
          <w:sz w:val="28"/>
          <w:szCs w:val="28"/>
        </w:rPr>
        <w:t xml:space="preserve">Приказом Минфина России от 25.03.2011 № 33н </w:t>
      </w:r>
      <w:r>
        <w:rPr>
          <w:sz w:val="28"/>
          <w:szCs w:val="28"/>
        </w:rPr>
        <w:t>и довести до подведомственных учреждений.</w:t>
      </w:r>
    </w:p>
    <w:p w:rsidR="00352AAA" w:rsidRPr="00E10CF0" w:rsidRDefault="00352AAA" w:rsidP="00352AAA">
      <w:pPr>
        <w:jc w:val="both"/>
        <w:rPr>
          <w:sz w:val="28"/>
          <w:szCs w:val="28"/>
        </w:rPr>
      </w:pPr>
    </w:p>
    <w:p w:rsidR="000A7D27" w:rsidRPr="00D40557" w:rsidRDefault="000A7D27" w:rsidP="00D01E69">
      <w:pPr>
        <w:pStyle w:val="af1"/>
        <w:tabs>
          <w:tab w:val="clear" w:pos="5387"/>
        </w:tabs>
        <w:ind w:left="0" w:firstLine="708"/>
        <w:rPr>
          <w:sz w:val="28"/>
          <w:szCs w:val="28"/>
        </w:rPr>
      </w:pPr>
      <w:r w:rsidRPr="00D40557">
        <w:rPr>
          <w:sz w:val="28"/>
          <w:szCs w:val="28"/>
        </w:rPr>
        <w:t>Учреждению  подготовлено представление по акту ревизии финансово-хозяйственной деятельности по устранению нарушений и принятию  мер для осуществления финансово-хозяйственной деятельности в соответствии с действующим законодательством.</w:t>
      </w:r>
    </w:p>
    <w:p w:rsidR="000A7D27" w:rsidRPr="00EA25BB" w:rsidRDefault="000A7D27" w:rsidP="00DA1479">
      <w:pPr>
        <w:ind w:left="5747"/>
        <w:jc w:val="both"/>
        <w:rPr>
          <w:sz w:val="28"/>
          <w:szCs w:val="28"/>
          <w:highlight w:val="yellow"/>
        </w:rPr>
      </w:pPr>
    </w:p>
    <w:p w:rsidR="000A7D27" w:rsidRDefault="000A7D27" w:rsidP="00C2190B">
      <w:pPr>
        <w:rPr>
          <w:sz w:val="28"/>
          <w:szCs w:val="28"/>
          <w:highlight w:val="yellow"/>
        </w:rPr>
      </w:pPr>
    </w:p>
    <w:p w:rsidR="00D40557" w:rsidRDefault="00D40557" w:rsidP="00C2190B">
      <w:pPr>
        <w:rPr>
          <w:sz w:val="28"/>
          <w:szCs w:val="28"/>
          <w:highlight w:val="yellow"/>
        </w:rPr>
      </w:pPr>
    </w:p>
    <w:p w:rsidR="00D40557" w:rsidRPr="00EA25BB" w:rsidRDefault="00D40557" w:rsidP="00C2190B">
      <w:pPr>
        <w:rPr>
          <w:sz w:val="28"/>
          <w:szCs w:val="28"/>
          <w:highlight w:val="yellow"/>
        </w:rPr>
      </w:pPr>
    </w:p>
    <w:tbl>
      <w:tblPr>
        <w:tblW w:w="9468" w:type="dxa"/>
        <w:tblLook w:val="0000"/>
      </w:tblPr>
      <w:tblGrid>
        <w:gridCol w:w="3168"/>
        <w:gridCol w:w="6300"/>
      </w:tblGrid>
      <w:tr w:rsidR="000A7D27" w:rsidRPr="00930649" w:rsidTr="00CB6CEB">
        <w:trPr>
          <w:trHeight w:val="719"/>
        </w:trPr>
        <w:tc>
          <w:tcPr>
            <w:tcW w:w="3168" w:type="dxa"/>
          </w:tcPr>
          <w:p w:rsidR="000A7D27" w:rsidRPr="00D40557" w:rsidRDefault="000A7D27" w:rsidP="00CB6CEB">
            <w:pPr>
              <w:pStyle w:val="4"/>
              <w:jc w:val="center"/>
              <w:rPr>
                <w:b w:val="0"/>
              </w:rPr>
            </w:pPr>
            <w:r w:rsidRPr="00D40557">
              <w:rPr>
                <w:b w:val="0"/>
              </w:rPr>
              <w:t>Начальник контрольно-</w:t>
            </w:r>
          </w:p>
          <w:p w:rsidR="000A7D27" w:rsidRPr="00D40557" w:rsidRDefault="000A7D27" w:rsidP="00CB6CEB">
            <w:pPr>
              <w:pStyle w:val="4"/>
              <w:jc w:val="center"/>
              <w:rPr>
                <w:b w:val="0"/>
              </w:rPr>
            </w:pPr>
            <w:r w:rsidRPr="00D40557">
              <w:rPr>
                <w:b w:val="0"/>
              </w:rPr>
              <w:t>ревизионного отдела</w:t>
            </w:r>
          </w:p>
        </w:tc>
        <w:tc>
          <w:tcPr>
            <w:tcW w:w="6300" w:type="dxa"/>
          </w:tcPr>
          <w:p w:rsidR="000A7D27" w:rsidRPr="00D40557" w:rsidRDefault="000A7D27" w:rsidP="00CB6CEB">
            <w:pPr>
              <w:pStyle w:val="5"/>
              <w:rPr>
                <w:b w:val="0"/>
                <w:szCs w:val="28"/>
              </w:rPr>
            </w:pPr>
          </w:p>
          <w:p w:rsidR="000A7D27" w:rsidRPr="00930649" w:rsidRDefault="000A7D27" w:rsidP="00C2190B">
            <w:pPr>
              <w:pStyle w:val="5"/>
              <w:tabs>
                <w:tab w:val="center" w:pos="3042"/>
                <w:tab w:val="right" w:pos="6084"/>
              </w:tabs>
              <w:jc w:val="left"/>
              <w:rPr>
                <w:b w:val="0"/>
                <w:szCs w:val="28"/>
              </w:rPr>
            </w:pPr>
            <w:r w:rsidRPr="00D40557">
              <w:rPr>
                <w:b w:val="0"/>
                <w:szCs w:val="28"/>
              </w:rPr>
              <w:tab/>
              <w:t xml:space="preserve">                                  А.П. Вострикова</w:t>
            </w:r>
          </w:p>
        </w:tc>
      </w:tr>
    </w:tbl>
    <w:p w:rsidR="000A7D27" w:rsidRPr="00C2190B" w:rsidRDefault="000A7D27" w:rsidP="00C2190B">
      <w:pPr>
        <w:rPr>
          <w:sz w:val="28"/>
          <w:szCs w:val="28"/>
        </w:rPr>
      </w:pPr>
    </w:p>
    <w:sectPr w:rsidR="000A7D27" w:rsidRPr="00C2190B" w:rsidSect="00E908E4">
      <w:headerReference w:type="even" r:id="rId7"/>
      <w:headerReference w:type="default" r:id="rId8"/>
      <w:footerReference w:type="even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E1" w:rsidRDefault="007F2CE1">
      <w:r>
        <w:separator/>
      </w:r>
    </w:p>
  </w:endnote>
  <w:endnote w:type="continuationSeparator" w:id="1">
    <w:p w:rsidR="007F2CE1" w:rsidRDefault="007F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E1" w:rsidRDefault="00E85587" w:rsidP="002F21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C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2CE1" w:rsidRDefault="007F2C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E1" w:rsidRDefault="007F2CE1">
      <w:r>
        <w:separator/>
      </w:r>
    </w:p>
  </w:footnote>
  <w:footnote w:type="continuationSeparator" w:id="1">
    <w:p w:rsidR="007F2CE1" w:rsidRDefault="007F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E1" w:rsidRDefault="00E85587" w:rsidP="002F2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C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2CE1" w:rsidRDefault="007F2CE1" w:rsidP="002F215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E1" w:rsidRDefault="00E85587" w:rsidP="002F215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7F2C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7D2">
      <w:rPr>
        <w:rStyle w:val="a6"/>
        <w:noProof/>
      </w:rPr>
      <w:t>4</w:t>
    </w:r>
    <w:r>
      <w:rPr>
        <w:rStyle w:val="a6"/>
      </w:rPr>
      <w:fldChar w:fldCharType="end"/>
    </w:r>
  </w:p>
  <w:p w:rsidR="007F2CE1" w:rsidRDefault="007F2CE1" w:rsidP="002F215F">
    <w:pPr>
      <w:pStyle w:val="a4"/>
      <w:framePr w:wrap="around" w:vAnchor="text" w:hAnchor="margin" w:xAlign="center" w:y="1"/>
      <w:rPr>
        <w:rStyle w:val="a6"/>
      </w:rPr>
    </w:pPr>
  </w:p>
  <w:p w:rsidR="007F2CE1" w:rsidRDefault="007F2CE1" w:rsidP="002F215F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170" w:hanging="360"/>
      </w:pPr>
      <w:rPr>
        <w:rFonts w:ascii="Symbol" w:hAnsi="Symbol"/>
        <w:color w:val="auto"/>
      </w:rPr>
    </w:lvl>
  </w:abstractNum>
  <w:abstractNum w:abstractNumId="1">
    <w:nsid w:val="000903D3"/>
    <w:multiLevelType w:val="hybridMultilevel"/>
    <w:tmpl w:val="BE3A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13E08"/>
    <w:multiLevelType w:val="hybridMultilevel"/>
    <w:tmpl w:val="003422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2C144D4"/>
    <w:multiLevelType w:val="hybridMultilevel"/>
    <w:tmpl w:val="7074892C"/>
    <w:lvl w:ilvl="0" w:tplc="7848C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84A8E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82448"/>
    <w:multiLevelType w:val="hybridMultilevel"/>
    <w:tmpl w:val="53AC7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C273E"/>
    <w:multiLevelType w:val="hybridMultilevel"/>
    <w:tmpl w:val="7C705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E748E"/>
    <w:multiLevelType w:val="hybridMultilevel"/>
    <w:tmpl w:val="60F2BF36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17E73663"/>
    <w:multiLevelType w:val="hybridMultilevel"/>
    <w:tmpl w:val="58B4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D8450B"/>
    <w:multiLevelType w:val="hybridMultilevel"/>
    <w:tmpl w:val="5F7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768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CB5B41"/>
    <w:multiLevelType w:val="hybridMultilevel"/>
    <w:tmpl w:val="1472B37E"/>
    <w:lvl w:ilvl="0" w:tplc="1D4C62B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C5F74"/>
    <w:multiLevelType w:val="hybridMultilevel"/>
    <w:tmpl w:val="FA66A806"/>
    <w:lvl w:ilvl="0" w:tplc="98906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1255006"/>
    <w:multiLevelType w:val="hybridMultilevel"/>
    <w:tmpl w:val="78E8DAFE"/>
    <w:lvl w:ilvl="0" w:tplc="7848C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CC449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75480"/>
    <w:multiLevelType w:val="hybridMultilevel"/>
    <w:tmpl w:val="D918EA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80EC8"/>
    <w:multiLevelType w:val="hybridMultilevel"/>
    <w:tmpl w:val="5B94B446"/>
    <w:lvl w:ilvl="0" w:tplc="4664DDB2">
      <w:start w:val="1"/>
      <w:numFmt w:val="bullet"/>
      <w:lvlText w:val=""/>
      <w:lvlJc w:val="left"/>
      <w:pPr>
        <w:tabs>
          <w:tab w:val="num" w:pos="1007"/>
        </w:tabs>
        <w:ind w:left="7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F9C2B58"/>
    <w:multiLevelType w:val="hybridMultilevel"/>
    <w:tmpl w:val="BCE2C446"/>
    <w:lvl w:ilvl="0" w:tplc="EF588C1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0770990"/>
    <w:multiLevelType w:val="multilevel"/>
    <w:tmpl w:val="4446A6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51E79"/>
    <w:multiLevelType w:val="hybridMultilevel"/>
    <w:tmpl w:val="990CDC5A"/>
    <w:lvl w:ilvl="0" w:tplc="FFFFFFFF">
      <w:start w:val="1"/>
      <w:numFmt w:val="bullet"/>
      <w:lvlText w:val="-"/>
      <w:lvlJc w:val="left"/>
      <w:pPr>
        <w:ind w:left="1855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>
    <w:nsid w:val="342D555C"/>
    <w:multiLevelType w:val="hybridMultilevel"/>
    <w:tmpl w:val="337A5532"/>
    <w:lvl w:ilvl="0" w:tplc="4664DDB2">
      <w:start w:val="1"/>
      <w:numFmt w:val="bullet"/>
      <w:lvlText w:val=""/>
      <w:lvlJc w:val="left"/>
      <w:pPr>
        <w:tabs>
          <w:tab w:val="num" w:pos="947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A5451C"/>
    <w:multiLevelType w:val="hybridMultilevel"/>
    <w:tmpl w:val="DE4A58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397DD6"/>
    <w:multiLevelType w:val="hybridMultilevel"/>
    <w:tmpl w:val="C9E84BC0"/>
    <w:lvl w:ilvl="0" w:tplc="D3F632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D4705AD"/>
    <w:multiLevelType w:val="hybridMultilevel"/>
    <w:tmpl w:val="FA80873C"/>
    <w:lvl w:ilvl="0" w:tplc="FFFFFFFF">
      <w:start w:val="1"/>
      <w:numFmt w:val="bullet"/>
      <w:lvlText w:val="-"/>
      <w:lvlJc w:val="left"/>
      <w:pPr>
        <w:ind w:left="1855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1">
    <w:nsid w:val="459E12AE"/>
    <w:multiLevelType w:val="hybridMultilevel"/>
    <w:tmpl w:val="5436F8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D0F7483"/>
    <w:multiLevelType w:val="hybridMultilevel"/>
    <w:tmpl w:val="8BEEC0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2B70EC5"/>
    <w:multiLevelType w:val="hybridMultilevel"/>
    <w:tmpl w:val="2AFC87CE"/>
    <w:lvl w:ilvl="0" w:tplc="4664DDB2">
      <w:start w:val="1"/>
      <w:numFmt w:val="bullet"/>
      <w:lvlText w:val=""/>
      <w:lvlJc w:val="left"/>
      <w:pPr>
        <w:tabs>
          <w:tab w:val="num" w:pos="1007"/>
        </w:tabs>
        <w:ind w:left="7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322CF0"/>
    <w:multiLevelType w:val="hybridMultilevel"/>
    <w:tmpl w:val="11B8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7D4EF0"/>
    <w:multiLevelType w:val="hybridMultilevel"/>
    <w:tmpl w:val="4BE86472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730A3"/>
    <w:multiLevelType w:val="hybridMultilevel"/>
    <w:tmpl w:val="78E0C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DA58CA"/>
    <w:multiLevelType w:val="hybridMultilevel"/>
    <w:tmpl w:val="22A8C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F3B75"/>
    <w:multiLevelType w:val="hybridMultilevel"/>
    <w:tmpl w:val="76E0084A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E27043"/>
    <w:multiLevelType w:val="hybridMultilevel"/>
    <w:tmpl w:val="1304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22AC8"/>
    <w:multiLevelType w:val="hybridMultilevel"/>
    <w:tmpl w:val="F0720BD2"/>
    <w:lvl w:ilvl="0" w:tplc="FFFFFFFF">
      <w:numFmt w:val="bullet"/>
      <w:lvlText w:val="-"/>
      <w:lvlJc w:val="left"/>
      <w:pPr>
        <w:ind w:left="1400" w:hanging="360"/>
      </w:p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2B960E9"/>
    <w:multiLevelType w:val="hybridMultilevel"/>
    <w:tmpl w:val="FDE25868"/>
    <w:lvl w:ilvl="0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DB0F13"/>
    <w:multiLevelType w:val="hybridMultilevel"/>
    <w:tmpl w:val="11C2AB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78CC71D5"/>
    <w:multiLevelType w:val="hybridMultilevel"/>
    <w:tmpl w:val="D400BB24"/>
    <w:lvl w:ilvl="0" w:tplc="79820502">
      <w:start w:val="1"/>
      <w:numFmt w:val="decimal"/>
      <w:lvlText w:val="%1)"/>
      <w:lvlJc w:val="left"/>
      <w:pPr>
        <w:tabs>
          <w:tab w:val="num" w:pos="0"/>
        </w:tabs>
        <w:ind w:firstLine="357"/>
      </w:pPr>
      <w:rPr>
        <w:rFonts w:cs="Times New Roman"/>
      </w:rPr>
    </w:lvl>
    <w:lvl w:ilvl="1" w:tplc="43300AAC">
      <w:start w:val="1"/>
      <w:numFmt w:val="bullet"/>
      <w:lvlText w:val=""/>
      <w:lvlJc w:val="left"/>
      <w:pPr>
        <w:tabs>
          <w:tab w:val="num" w:pos="0"/>
        </w:tabs>
        <w:ind w:firstLine="357"/>
      </w:pPr>
      <w:rPr>
        <w:rFonts w:ascii="Symbol" w:hAnsi="Symbol" w:hint="default"/>
      </w:rPr>
    </w:lvl>
    <w:lvl w:ilvl="2" w:tplc="18829066">
      <w:start w:val="1"/>
      <w:numFmt w:val="decimal"/>
      <w:lvlText w:val="%3)"/>
      <w:lvlJc w:val="left"/>
      <w:pPr>
        <w:tabs>
          <w:tab w:val="num" w:pos="1080"/>
        </w:tabs>
        <w:ind w:left="113" w:firstLine="607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8540A5"/>
    <w:multiLevelType w:val="hybridMultilevel"/>
    <w:tmpl w:val="6C4294F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7E0F53D6"/>
    <w:multiLevelType w:val="hybridMultilevel"/>
    <w:tmpl w:val="ED36DB0C"/>
    <w:lvl w:ilvl="0" w:tplc="0419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36">
    <w:nsid w:val="7EFC58C6"/>
    <w:multiLevelType w:val="hybridMultilevel"/>
    <w:tmpl w:val="DE38AFF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5"/>
  </w:num>
  <w:num w:numId="8">
    <w:abstractNumId w:val="18"/>
  </w:num>
  <w:num w:numId="9">
    <w:abstractNumId w:val="21"/>
  </w:num>
  <w:num w:numId="10">
    <w:abstractNumId w:val="25"/>
  </w:num>
  <w:num w:numId="11">
    <w:abstractNumId w:val="30"/>
  </w:num>
  <w:num w:numId="12">
    <w:abstractNumId w:val="32"/>
  </w:num>
  <w:num w:numId="13">
    <w:abstractNumId w:val="33"/>
  </w:num>
  <w:num w:numId="14">
    <w:abstractNumId w:val="4"/>
  </w:num>
  <w:num w:numId="15">
    <w:abstractNumId w:val="2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23"/>
  </w:num>
  <w:num w:numId="25">
    <w:abstractNumId w:val="11"/>
  </w:num>
  <w:num w:numId="26">
    <w:abstractNumId w:val="9"/>
  </w:num>
  <w:num w:numId="27">
    <w:abstractNumId w:val="3"/>
  </w:num>
  <w:num w:numId="28">
    <w:abstractNumId w:val="34"/>
  </w:num>
  <w:num w:numId="29">
    <w:abstractNumId w:val="1"/>
  </w:num>
  <w:num w:numId="30">
    <w:abstractNumId w:val="20"/>
  </w:num>
  <w:num w:numId="31">
    <w:abstractNumId w:val="16"/>
  </w:num>
  <w:num w:numId="32">
    <w:abstractNumId w:val="12"/>
  </w:num>
  <w:num w:numId="33">
    <w:abstractNumId w:val="22"/>
  </w:num>
  <w:num w:numId="34">
    <w:abstractNumId w:val="7"/>
  </w:num>
  <w:num w:numId="35">
    <w:abstractNumId w:val="19"/>
  </w:num>
  <w:num w:numId="36">
    <w:abstractNumId w:val="10"/>
  </w:num>
  <w:num w:numId="37">
    <w:abstractNumId w:val="6"/>
  </w:num>
  <w:num w:numId="38">
    <w:abstractNumId w:val="0"/>
  </w:num>
  <w:num w:numId="39">
    <w:abstractNumId w:val="8"/>
  </w:num>
  <w:num w:numId="40">
    <w:abstractNumId w:val="26"/>
  </w:num>
  <w:num w:numId="41">
    <w:abstractNumId w:val="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15F"/>
    <w:rsid w:val="00000A13"/>
    <w:rsid w:val="000012C4"/>
    <w:rsid w:val="0000585B"/>
    <w:rsid w:val="00005B08"/>
    <w:rsid w:val="00006367"/>
    <w:rsid w:val="000067D9"/>
    <w:rsid w:val="00007186"/>
    <w:rsid w:val="000078FE"/>
    <w:rsid w:val="00016361"/>
    <w:rsid w:val="00016BA9"/>
    <w:rsid w:val="00017120"/>
    <w:rsid w:val="00017DF1"/>
    <w:rsid w:val="00020203"/>
    <w:rsid w:val="000205DD"/>
    <w:rsid w:val="00023107"/>
    <w:rsid w:val="000237BE"/>
    <w:rsid w:val="0002751E"/>
    <w:rsid w:val="00031A41"/>
    <w:rsid w:val="00032C06"/>
    <w:rsid w:val="00035799"/>
    <w:rsid w:val="00035FEF"/>
    <w:rsid w:val="00036E75"/>
    <w:rsid w:val="000412FD"/>
    <w:rsid w:val="00041DF2"/>
    <w:rsid w:val="0004252B"/>
    <w:rsid w:val="000430D1"/>
    <w:rsid w:val="00044163"/>
    <w:rsid w:val="00044B08"/>
    <w:rsid w:val="00045CC3"/>
    <w:rsid w:val="00047422"/>
    <w:rsid w:val="00051C6E"/>
    <w:rsid w:val="00051C9C"/>
    <w:rsid w:val="00052625"/>
    <w:rsid w:val="00053AE5"/>
    <w:rsid w:val="00054491"/>
    <w:rsid w:val="000548A7"/>
    <w:rsid w:val="000571C6"/>
    <w:rsid w:val="00062357"/>
    <w:rsid w:val="0006251D"/>
    <w:rsid w:val="00066D85"/>
    <w:rsid w:val="00073B74"/>
    <w:rsid w:val="00077869"/>
    <w:rsid w:val="00085282"/>
    <w:rsid w:val="000865E0"/>
    <w:rsid w:val="00086662"/>
    <w:rsid w:val="00090BBC"/>
    <w:rsid w:val="0009224F"/>
    <w:rsid w:val="0009335B"/>
    <w:rsid w:val="00095F11"/>
    <w:rsid w:val="000964B6"/>
    <w:rsid w:val="00096AD6"/>
    <w:rsid w:val="000A1158"/>
    <w:rsid w:val="000A30A1"/>
    <w:rsid w:val="000A38AE"/>
    <w:rsid w:val="000A51AB"/>
    <w:rsid w:val="000A7D27"/>
    <w:rsid w:val="000B0304"/>
    <w:rsid w:val="000B2E65"/>
    <w:rsid w:val="000B3859"/>
    <w:rsid w:val="000B39A9"/>
    <w:rsid w:val="000C09BA"/>
    <w:rsid w:val="000C2F70"/>
    <w:rsid w:val="000C3B30"/>
    <w:rsid w:val="000C70AD"/>
    <w:rsid w:val="000D2AC2"/>
    <w:rsid w:val="000E0754"/>
    <w:rsid w:val="000E0B47"/>
    <w:rsid w:val="000E5629"/>
    <w:rsid w:val="000F179A"/>
    <w:rsid w:val="000F64AE"/>
    <w:rsid w:val="000F6DB6"/>
    <w:rsid w:val="00100D41"/>
    <w:rsid w:val="00102308"/>
    <w:rsid w:val="001033E7"/>
    <w:rsid w:val="00103C3D"/>
    <w:rsid w:val="00105038"/>
    <w:rsid w:val="00111EFE"/>
    <w:rsid w:val="00112205"/>
    <w:rsid w:val="0011301D"/>
    <w:rsid w:val="00113EE3"/>
    <w:rsid w:val="0011445C"/>
    <w:rsid w:val="001169E4"/>
    <w:rsid w:val="001213F2"/>
    <w:rsid w:val="00122252"/>
    <w:rsid w:val="00123316"/>
    <w:rsid w:val="00125FBC"/>
    <w:rsid w:val="001268AA"/>
    <w:rsid w:val="00127736"/>
    <w:rsid w:val="00127785"/>
    <w:rsid w:val="001332CE"/>
    <w:rsid w:val="00133334"/>
    <w:rsid w:val="001356EF"/>
    <w:rsid w:val="00135EA9"/>
    <w:rsid w:val="0013638A"/>
    <w:rsid w:val="001432F1"/>
    <w:rsid w:val="00143316"/>
    <w:rsid w:val="001447FD"/>
    <w:rsid w:val="00150FC1"/>
    <w:rsid w:val="00151CD5"/>
    <w:rsid w:val="00152C3F"/>
    <w:rsid w:val="00155BA7"/>
    <w:rsid w:val="001607BE"/>
    <w:rsid w:val="00163F08"/>
    <w:rsid w:val="001649C8"/>
    <w:rsid w:val="00170826"/>
    <w:rsid w:val="00171A1A"/>
    <w:rsid w:val="00172568"/>
    <w:rsid w:val="00173942"/>
    <w:rsid w:val="001778F7"/>
    <w:rsid w:val="001843B9"/>
    <w:rsid w:val="00187404"/>
    <w:rsid w:val="00192DDC"/>
    <w:rsid w:val="001949F6"/>
    <w:rsid w:val="001A0295"/>
    <w:rsid w:val="001A13FC"/>
    <w:rsid w:val="001A3D6B"/>
    <w:rsid w:val="001A56AE"/>
    <w:rsid w:val="001A716B"/>
    <w:rsid w:val="001B1A82"/>
    <w:rsid w:val="001B330C"/>
    <w:rsid w:val="001C113F"/>
    <w:rsid w:val="001C1723"/>
    <w:rsid w:val="001C481E"/>
    <w:rsid w:val="001C4EDF"/>
    <w:rsid w:val="001C657F"/>
    <w:rsid w:val="001C6913"/>
    <w:rsid w:val="001C6FCF"/>
    <w:rsid w:val="001D0BF2"/>
    <w:rsid w:val="001D2A80"/>
    <w:rsid w:val="001D3AEB"/>
    <w:rsid w:val="001D41E5"/>
    <w:rsid w:val="001D6E34"/>
    <w:rsid w:val="001E4125"/>
    <w:rsid w:val="001E42ED"/>
    <w:rsid w:val="001E57C0"/>
    <w:rsid w:val="001E5834"/>
    <w:rsid w:val="001F1448"/>
    <w:rsid w:val="001F1738"/>
    <w:rsid w:val="001F1A44"/>
    <w:rsid w:val="001F2E38"/>
    <w:rsid w:val="001F7B72"/>
    <w:rsid w:val="00200241"/>
    <w:rsid w:val="00201D75"/>
    <w:rsid w:val="00204417"/>
    <w:rsid w:val="00204602"/>
    <w:rsid w:val="00204988"/>
    <w:rsid w:val="002070E5"/>
    <w:rsid w:val="002104C9"/>
    <w:rsid w:val="00210AB6"/>
    <w:rsid w:val="0021203D"/>
    <w:rsid w:val="002135C2"/>
    <w:rsid w:val="002152C6"/>
    <w:rsid w:val="00220748"/>
    <w:rsid w:val="002222AE"/>
    <w:rsid w:val="00222FCC"/>
    <w:rsid w:val="00227301"/>
    <w:rsid w:val="00231447"/>
    <w:rsid w:val="00232CDD"/>
    <w:rsid w:val="00234045"/>
    <w:rsid w:val="00234D69"/>
    <w:rsid w:val="002354B5"/>
    <w:rsid w:val="00236375"/>
    <w:rsid w:val="00237642"/>
    <w:rsid w:val="00240AFA"/>
    <w:rsid w:val="0024145A"/>
    <w:rsid w:val="002473AD"/>
    <w:rsid w:val="00253389"/>
    <w:rsid w:val="00253935"/>
    <w:rsid w:val="002553C2"/>
    <w:rsid w:val="00273FC5"/>
    <w:rsid w:val="00276B5F"/>
    <w:rsid w:val="00283642"/>
    <w:rsid w:val="0028513F"/>
    <w:rsid w:val="00286AB2"/>
    <w:rsid w:val="00287A43"/>
    <w:rsid w:val="0029162C"/>
    <w:rsid w:val="00294118"/>
    <w:rsid w:val="002963F1"/>
    <w:rsid w:val="002A3AC9"/>
    <w:rsid w:val="002A5477"/>
    <w:rsid w:val="002A6BB7"/>
    <w:rsid w:val="002A78BB"/>
    <w:rsid w:val="002B1269"/>
    <w:rsid w:val="002B1E5B"/>
    <w:rsid w:val="002B2C35"/>
    <w:rsid w:val="002C30D9"/>
    <w:rsid w:val="002C3279"/>
    <w:rsid w:val="002C3E41"/>
    <w:rsid w:val="002D1676"/>
    <w:rsid w:val="002D2EDE"/>
    <w:rsid w:val="002E45B6"/>
    <w:rsid w:val="002E4B54"/>
    <w:rsid w:val="002E5CAD"/>
    <w:rsid w:val="002F215F"/>
    <w:rsid w:val="0030072B"/>
    <w:rsid w:val="0030206E"/>
    <w:rsid w:val="00302E53"/>
    <w:rsid w:val="00305BFD"/>
    <w:rsid w:val="00312096"/>
    <w:rsid w:val="00315088"/>
    <w:rsid w:val="00315F73"/>
    <w:rsid w:val="003162F1"/>
    <w:rsid w:val="0032175F"/>
    <w:rsid w:val="003217D7"/>
    <w:rsid w:val="0032282C"/>
    <w:rsid w:val="00323425"/>
    <w:rsid w:val="00326179"/>
    <w:rsid w:val="00334936"/>
    <w:rsid w:val="003431BD"/>
    <w:rsid w:val="0034367A"/>
    <w:rsid w:val="003500F6"/>
    <w:rsid w:val="00352AAA"/>
    <w:rsid w:val="00355676"/>
    <w:rsid w:val="0035626B"/>
    <w:rsid w:val="00357183"/>
    <w:rsid w:val="003606B1"/>
    <w:rsid w:val="00365142"/>
    <w:rsid w:val="00367FF4"/>
    <w:rsid w:val="003771C4"/>
    <w:rsid w:val="0038272C"/>
    <w:rsid w:val="00383AD6"/>
    <w:rsid w:val="00397C0F"/>
    <w:rsid w:val="003A589D"/>
    <w:rsid w:val="003A5999"/>
    <w:rsid w:val="003A66D0"/>
    <w:rsid w:val="003B17C3"/>
    <w:rsid w:val="003B26D8"/>
    <w:rsid w:val="003B2DC7"/>
    <w:rsid w:val="003B7604"/>
    <w:rsid w:val="003C45E9"/>
    <w:rsid w:val="003D0D00"/>
    <w:rsid w:val="003D1CF0"/>
    <w:rsid w:val="003D373B"/>
    <w:rsid w:val="003D70CA"/>
    <w:rsid w:val="003E1461"/>
    <w:rsid w:val="003E1F73"/>
    <w:rsid w:val="003E25A4"/>
    <w:rsid w:val="003E3213"/>
    <w:rsid w:val="003E428B"/>
    <w:rsid w:val="003E6345"/>
    <w:rsid w:val="003E7213"/>
    <w:rsid w:val="003F062D"/>
    <w:rsid w:val="003F11DC"/>
    <w:rsid w:val="003F52EE"/>
    <w:rsid w:val="003F61B8"/>
    <w:rsid w:val="004040D3"/>
    <w:rsid w:val="00405A1F"/>
    <w:rsid w:val="00407C9B"/>
    <w:rsid w:val="00411FAB"/>
    <w:rsid w:val="00412896"/>
    <w:rsid w:val="004128C8"/>
    <w:rsid w:val="0041380F"/>
    <w:rsid w:val="00413F2B"/>
    <w:rsid w:val="00415E5C"/>
    <w:rsid w:val="004173B7"/>
    <w:rsid w:val="004206B2"/>
    <w:rsid w:val="004221A9"/>
    <w:rsid w:val="00424058"/>
    <w:rsid w:val="0042628D"/>
    <w:rsid w:val="0042734E"/>
    <w:rsid w:val="0042772D"/>
    <w:rsid w:val="00430192"/>
    <w:rsid w:val="004307E7"/>
    <w:rsid w:val="00434CAB"/>
    <w:rsid w:val="004370B9"/>
    <w:rsid w:val="004437A3"/>
    <w:rsid w:val="00444FED"/>
    <w:rsid w:val="00446C8A"/>
    <w:rsid w:val="00450F88"/>
    <w:rsid w:val="00451253"/>
    <w:rsid w:val="004531B9"/>
    <w:rsid w:val="00454380"/>
    <w:rsid w:val="00454C7B"/>
    <w:rsid w:val="004613FE"/>
    <w:rsid w:val="00461F9B"/>
    <w:rsid w:val="00462DE3"/>
    <w:rsid w:val="00463DF8"/>
    <w:rsid w:val="0046566E"/>
    <w:rsid w:val="00465E16"/>
    <w:rsid w:val="00466132"/>
    <w:rsid w:val="00473C1B"/>
    <w:rsid w:val="00474867"/>
    <w:rsid w:val="0047536F"/>
    <w:rsid w:val="00480135"/>
    <w:rsid w:val="004822AE"/>
    <w:rsid w:val="004826BA"/>
    <w:rsid w:val="00482AFA"/>
    <w:rsid w:val="0048441A"/>
    <w:rsid w:val="004849D5"/>
    <w:rsid w:val="004862D6"/>
    <w:rsid w:val="00490976"/>
    <w:rsid w:val="00492FFC"/>
    <w:rsid w:val="00495196"/>
    <w:rsid w:val="004A024D"/>
    <w:rsid w:val="004A1E10"/>
    <w:rsid w:val="004A2399"/>
    <w:rsid w:val="004A4109"/>
    <w:rsid w:val="004A5715"/>
    <w:rsid w:val="004A6213"/>
    <w:rsid w:val="004A7F35"/>
    <w:rsid w:val="004B16C2"/>
    <w:rsid w:val="004B29BB"/>
    <w:rsid w:val="004B31C9"/>
    <w:rsid w:val="004B398D"/>
    <w:rsid w:val="004B4ABA"/>
    <w:rsid w:val="004B4D00"/>
    <w:rsid w:val="004B5DFA"/>
    <w:rsid w:val="004C2B98"/>
    <w:rsid w:val="004C3135"/>
    <w:rsid w:val="004C577C"/>
    <w:rsid w:val="004D1536"/>
    <w:rsid w:val="004D28BF"/>
    <w:rsid w:val="004D4240"/>
    <w:rsid w:val="004E4CC4"/>
    <w:rsid w:val="004E55CD"/>
    <w:rsid w:val="004E6645"/>
    <w:rsid w:val="004F02DB"/>
    <w:rsid w:val="004F093D"/>
    <w:rsid w:val="004F273B"/>
    <w:rsid w:val="004F515A"/>
    <w:rsid w:val="004F7182"/>
    <w:rsid w:val="00500601"/>
    <w:rsid w:val="00501259"/>
    <w:rsid w:val="00502003"/>
    <w:rsid w:val="00512964"/>
    <w:rsid w:val="00513966"/>
    <w:rsid w:val="00513D17"/>
    <w:rsid w:val="00513FD7"/>
    <w:rsid w:val="005151E2"/>
    <w:rsid w:val="00517143"/>
    <w:rsid w:val="005172DC"/>
    <w:rsid w:val="00520C22"/>
    <w:rsid w:val="00524006"/>
    <w:rsid w:val="005251ED"/>
    <w:rsid w:val="00525B23"/>
    <w:rsid w:val="00526A4D"/>
    <w:rsid w:val="005271FD"/>
    <w:rsid w:val="0052760D"/>
    <w:rsid w:val="005276DE"/>
    <w:rsid w:val="005308C2"/>
    <w:rsid w:val="00532AFC"/>
    <w:rsid w:val="00532F7E"/>
    <w:rsid w:val="0053732E"/>
    <w:rsid w:val="00540823"/>
    <w:rsid w:val="00540E3F"/>
    <w:rsid w:val="00542C3A"/>
    <w:rsid w:val="00544750"/>
    <w:rsid w:val="00546802"/>
    <w:rsid w:val="005500AC"/>
    <w:rsid w:val="005550BC"/>
    <w:rsid w:val="005569EC"/>
    <w:rsid w:val="0055738C"/>
    <w:rsid w:val="00560CEE"/>
    <w:rsid w:val="00563BAE"/>
    <w:rsid w:val="00564355"/>
    <w:rsid w:val="00565C2E"/>
    <w:rsid w:val="0056726B"/>
    <w:rsid w:val="00570FBB"/>
    <w:rsid w:val="00571085"/>
    <w:rsid w:val="0057218D"/>
    <w:rsid w:val="00577435"/>
    <w:rsid w:val="00580627"/>
    <w:rsid w:val="005841E2"/>
    <w:rsid w:val="005862F2"/>
    <w:rsid w:val="005911BE"/>
    <w:rsid w:val="00593178"/>
    <w:rsid w:val="00593DDE"/>
    <w:rsid w:val="00594DAF"/>
    <w:rsid w:val="005A3E54"/>
    <w:rsid w:val="005A529D"/>
    <w:rsid w:val="005A64FA"/>
    <w:rsid w:val="005A6F7A"/>
    <w:rsid w:val="005B019B"/>
    <w:rsid w:val="005C17FD"/>
    <w:rsid w:val="005C3C85"/>
    <w:rsid w:val="005D0ADE"/>
    <w:rsid w:val="005D16A0"/>
    <w:rsid w:val="005D6636"/>
    <w:rsid w:val="005D73AF"/>
    <w:rsid w:val="005E0338"/>
    <w:rsid w:val="005E4880"/>
    <w:rsid w:val="005E6A7A"/>
    <w:rsid w:val="005E75F2"/>
    <w:rsid w:val="005F0B0B"/>
    <w:rsid w:val="005F1962"/>
    <w:rsid w:val="005F1C51"/>
    <w:rsid w:val="005F2632"/>
    <w:rsid w:val="005F2A05"/>
    <w:rsid w:val="005F3A06"/>
    <w:rsid w:val="005F46D9"/>
    <w:rsid w:val="005F603A"/>
    <w:rsid w:val="005F7A35"/>
    <w:rsid w:val="00603499"/>
    <w:rsid w:val="0060492E"/>
    <w:rsid w:val="00616701"/>
    <w:rsid w:val="0062320A"/>
    <w:rsid w:val="00625198"/>
    <w:rsid w:val="00625D70"/>
    <w:rsid w:val="006274AE"/>
    <w:rsid w:val="0063011A"/>
    <w:rsid w:val="00631649"/>
    <w:rsid w:val="0063393E"/>
    <w:rsid w:val="006344F2"/>
    <w:rsid w:val="006418F5"/>
    <w:rsid w:val="006443BF"/>
    <w:rsid w:val="00646099"/>
    <w:rsid w:val="00646E3B"/>
    <w:rsid w:val="00647AD9"/>
    <w:rsid w:val="00647D4D"/>
    <w:rsid w:val="0065299D"/>
    <w:rsid w:val="00653881"/>
    <w:rsid w:val="00653B94"/>
    <w:rsid w:val="00655A0E"/>
    <w:rsid w:val="00656632"/>
    <w:rsid w:val="00665395"/>
    <w:rsid w:val="00667110"/>
    <w:rsid w:val="00670838"/>
    <w:rsid w:val="006712B4"/>
    <w:rsid w:val="00684C6E"/>
    <w:rsid w:val="00685D93"/>
    <w:rsid w:val="00686125"/>
    <w:rsid w:val="00686487"/>
    <w:rsid w:val="006873E5"/>
    <w:rsid w:val="006A0B71"/>
    <w:rsid w:val="006A23D0"/>
    <w:rsid w:val="006A3050"/>
    <w:rsid w:val="006A3838"/>
    <w:rsid w:val="006A426C"/>
    <w:rsid w:val="006B1144"/>
    <w:rsid w:val="006C1172"/>
    <w:rsid w:val="006C1886"/>
    <w:rsid w:val="006C3B96"/>
    <w:rsid w:val="006C4570"/>
    <w:rsid w:val="006C5842"/>
    <w:rsid w:val="006C5FFC"/>
    <w:rsid w:val="006D0E21"/>
    <w:rsid w:val="006D2C7A"/>
    <w:rsid w:val="006D3B21"/>
    <w:rsid w:val="006D4FD9"/>
    <w:rsid w:val="006E26D9"/>
    <w:rsid w:val="006E518E"/>
    <w:rsid w:val="006F0484"/>
    <w:rsid w:val="006F10B3"/>
    <w:rsid w:val="006F3851"/>
    <w:rsid w:val="006F436D"/>
    <w:rsid w:val="006F468C"/>
    <w:rsid w:val="0070585C"/>
    <w:rsid w:val="007060EF"/>
    <w:rsid w:val="007067C8"/>
    <w:rsid w:val="00706803"/>
    <w:rsid w:val="00722904"/>
    <w:rsid w:val="0073122C"/>
    <w:rsid w:val="007313EB"/>
    <w:rsid w:val="00731C25"/>
    <w:rsid w:val="00732FF2"/>
    <w:rsid w:val="00733AB4"/>
    <w:rsid w:val="00733E07"/>
    <w:rsid w:val="00736D01"/>
    <w:rsid w:val="00736FFD"/>
    <w:rsid w:val="007378E5"/>
    <w:rsid w:val="00740230"/>
    <w:rsid w:val="007404CC"/>
    <w:rsid w:val="007406FF"/>
    <w:rsid w:val="007418BE"/>
    <w:rsid w:val="007443C0"/>
    <w:rsid w:val="007522CB"/>
    <w:rsid w:val="0075592E"/>
    <w:rsid w:val="00756490"/>
    <w:rsid w:val="00760BB0"/>
    <w:rsid w:val="007625A9"/>
    <w:rsid w:val="0077040D"/>
    <w:rsid w:val="00771F98"/>
    <w:rsid w:val="007741C6"/>
    <w:rsid w:val="00775055"/>
    <w:rsid w:val="0078032E"/>
    <w:rsid w:val="00780858"/>
    <w:rsid w:val="00780A8D"/>
    <w:rsid w:val="00782784"/>
    <w:rsid w:val="007830C7"/>
    <w:rsid w:val="00783229"/>
    <w:rsid w:val="00784FC9"/>
    <w:rsid w:val="007853D4"/>
    <w:rsid w:val="007867DF"/>
    <w:rsid w:val="00787CD1"/>
    <w:rsid w:val="00790DC4"/>
    <w:rsid w:val="00792F86"/>
    <w:rsid w:val="00794C2F"/>
    <w:rsid w:val="007A1636"/>
    <w:rsid w:val="007A2B57"/>
    <w:rsid w:val="007A4AA3"/>
    <w:rsid w:val="007A7DEE"/>
    <w:rsid w:val="007B27E5"/>
    <w:rsid w:val="007B4713"/>
    <w:rsid w:val="007C3976"/>
    <w:rsid w:val="007D087E"/>
    <w:rsid w:val="007D0B12"/>
    <w:rsid w:val="007D0E81"/>
    <w:rsid w:val="007D16D3"/>
    <w:rsid w:val="007D250F"/>
    <w:rsid w:val="007D3F1F"/>
    <w:rsid w:val="007D6049"/>
    <w:rsid w:val="007D6053"/>
    <w:rsid w:val="007E2023"/>
    <w:rsid w:val="007E32E5"/>
    <w:rsid w:val="007E61DC"/>
    <w:rsid w:val="007E747B"/>
    <w:rsid w:val="007F2931"/>
    <w:rsid w:val="007F2CE1"/>
    <w:rsid w:val="007F31CB"/>
    <w:rsid w:val="007F339B"/>
    <w:rsid w:val="007F3D78"/>
    <w:rsid w:val="007F3E77"/>
    <w:rsid w:val="007F41BE"/>
    <w:rsid w:val="007F6B96"/>
    <w:rsid w:val="00800681"/>
    <w:rsid w:val="00802F2D"/>
    <w:rsid w:val="008047FA"/>
    <w:rsid w:val="008056CA"/>
    <w:rsid w:val="00806FD3"/>
    <w:rsid w:val="008077E7"/>
    <w:rsid w:val="00811485"/>
    <w:rsid w:val="008117F4"/>
    <w:rsid w:val="008209F9"/>
    <w:rsid w:val="00822C09"/>
    <w:rsid w:val="00823545"/>
    <w:rsid w:val="00825716"/>
    <w:rsid w:val="008268C0"/>
    <w:rsid w:val="00827760"/>
    <w:rsid w:val="00831FCB"/>
    <w:rsid w:val="00832A56"/>
    <w:rsid w:val="00833225"/>
    <w:rsid w:val="00834AFA"/>
    <w:rsid w:val="0083726E"/>
    <w:rsid w:val="0084084A"/>
    <w:rsid w:val="0084535C"/>
    <w:rsid w:val="00845B4D"/>
    <w:rsid w:val="00852803"/>
    <w:rsid w:val="00855735"/>
    <w:rsid w:val="00856552"/>
    <w:rsid w:val="00864624"/>
    <w:rsid w:val="00865867"/>
    <w:rsid w:val="0086756C"/>
    <w:rsid w:val="0086767A"/>
    <w:rsid w:val="008707B6"/>
    <w:rsid w:val="008710A2"/>
    <w:rsid w:val="00876B62"/>
    <w:rsid w:val="008777EA"/>
    <w:rsid w:val="008802E3"/>
    <w:rsid w:val="008810B8"/>
    <w:rsid w:val="00881161"/>
    <w:rsid w:val="00887B2E"/>
    <w:rsid w:val="00887FB6"/>
    <w:rsid w:val="00893D4A"/>
    <w:rsid w:val="00893E95"/>
    <w:rsid w:val="0089535D"/>
    <w:rsid w:val="008955E9"/>
    <w:rsid w:val="008965BF"/>
    <w:rsid w:val="00897293"/>
    <w:rsid w:val="008A3A0D"/>
    <w:rsid w:val="008A3A8C"/>
    <w:rsid w:val="008A40F7"/>
    <w:rsid w:val="008A5B37"/>
    <w:rsid w:val="008A6DAA"/>
    <w:rsid w:val="008B07CB"/>
    <w:rsid w:val="008B3F84"/>
    <w:rsid w:val="008B400E"/>
    <w:rsid w:val="008B425C"/>
    <w:rsid w:val="008B5A09"/>
    <w:rsid w:val="008B6C9C"/>
    <w:rsid w:val="008C2FC1"/>
    <w:rsid w:val="008C5699"/>
    <w:rsid w:val="008C5AA3"/>
    <w:rsid w:val="008D1F0A"/>
    <w:rsid w:val="008D25AD"/>
    <w:rsid w:val="008D25AE"/>
    <w:rsid w:val="008D344D"/>
    <w:rsid w:val="008D3BE9"/>
    <w:rsid w:val="008E0DBF"/>
    <w:rsid w:val="008E2DC1"/>
    <w:rsid w:val="008E75AA"/>
    <w:rsid w:val="008F098A"/>
    <w:rsid w:val="008F1A66"/>
    <w:rsid w:val="008F43D1"/>
    <w:rsid w:val="008F45B4"/>
    <w:rsid w:val="008F5191"/>
    <w:rsid w:val="008F6000"/>
    <w:rsid w:val="008F6B9B"/>
    <w:rsid w:val="00902397"/>
    <w:rsid w:val="00902F78"/>
    <w:rsid w:val="00903E2F"/>
    <w:rsid w:val="009041E3"/>
    <w:rsid w:val="0090745D"/>
    <w:rsid w:val="00912414"/>
    <w:rsid w:val="009130F2"/>
    <w:rsid w:val="009136DF"/>
    <w:rsid w:val="00914D22"/>
    <w:rsid w:val="0091620A"/>
    <w:rsid w:val="00916CC5"/>
    <w:rsid w:val="00917977"/>
    <w:rsid w:val="00923162"/>
    <w:rsid w:val="00923D71"/>
    <w:rsid w:val="00924F05"/>
    <w:rsid w:val="009267A0"/>
    <w:rsid w:val="00930649"/>
    <w:rsid w:val="00930C51"/>
    <w:rsid w:val="00936268"/>
    <w:rsid w:val="00937EAF"/>
    <w:rsid w:val="0094319D"/>
    <w:rsid w:val="00943416"/>
    <w:rsid w:val="00943AE6"/>
    <w:rsid w:val="00947582"/>
    <w:rsid w:val="0094762A"/>
    <w:rsid w:val="009505C3"/>
    <w:rsid w:val="0095062B"/>
    <w:rsid w:val="00951759"/>
    <w:rsid w:val="009534AD"/>
    <w:rsid w:val="00956FF4"/>
    <w:rsid w:val="009607B1"/>
    <w:rsid w:val="00961D27"/>
    <w:rsid w:val="00964476"/>
    <w:rsid w:val="0096701F"/>
    <w:rsid w:val="0097013E"/>
    <w:rsid w:val="00970628"/>
    <w:rsid w:val="00971D54"/>
    <w:rsid w:val="00973CE1"/>
    <w:rsid w:val="0097552B"/>
    <w:rsid w:val="00975C8E"/>
    <w:rsid w:val="00980FD9"/>
    <w:rsid w:val="00981764"/>
    <w:rsid w:val="00982EFD"/>
    <w:rsid w:val="00991B78"/>
    <w:rsid w:val="009932A5"/>
    <w:rsid w:val="009A09A5"/>
    <w:rsid w:val="009A09FC"/>
    <w:rsid w:val="009A0E01"/>
    <w:rsid w:val="009A2A38"/>
    <w:rsid w:val="009A74D7"/>
    <w:rsid w:val="009C0E4B"/>
    <w:rsid w:val="009C1184"/>
    <w:rsid w:val="009C52C5"/>
    <w:rsid w:val="009C6E44"/>
    <w:rsid w:val="009C7FF7"/>
    <w:rsid w:val="009D068E"/>
    <w:rsid w:val="009D2FDA"/>
    <w:rsid w:val="009D4836"/>
    <w:rsid w:val="009D59D0"/>
    <w:rsid w:val="009D7389"/>
    <w:rsid w:val="009F0FCA"/>
    <w:rsid w:val="009F604A"/>
    <w:rsid w:val="00A009CE"/>
    <w:rsid w:val="00A064CA"/>
    <w:rsid w:val="00A13184"/>
    <w:rsid w:val="00A14C66"/>
    <w:rsid w:val="00A16CBB"/>
    <w:rsid w:val="00A20533"/>
    <w:rsid w:val="00A233D8"/>
    <w:rsid w:val="00A26810"/>
    <w:rsid w:val="00A27BE6"/>
    <w:rsid w:val="00A31E29"/>
    <w:rsid w:val="00A331CD"/>
    <w:rsid w:val="00A34D98"/>
    <w:rsid w:val="00A412C7"/>
    <w:rsid w:val="00A41B95"/>
    <w:rsid w:val="00A430EF"/>
    <w:rsid w:val="00A44149"/>
    <w:rsid w:val="00A44B4C"/>
    <w:rsid w:val="00A44CCD"/>
    <w:rsid w:val="00A45991"/>
    <w:rsid w:val="00A504BB"/>
    <w:rsid w:val="00A52BD3"/>
    <w:rsid w:val="00A537AE"/>
    <w:rsid w:val="00A56D88"/>
    <w:rsid w:val="00A56FBD"/>
    <w:rsid w:val="00A56FC5"/>
    <w:rsid w:val="00A60DA0"/>
    <w:rsid w:val="00A60F23"/>
    <w:rsid w:val="00A61685"/>
    <w:rsid w:val="00A64B9A"/>
    <w:rsid w:val="00A67BF2"/>
    <w:rsid w:val="00A7157F"/>
    <w:rsid w:val="00A716B3"/>
    <w:rsid w:val="00A72444"/>
    <w:rsid w:val="00A75319"/>
    <w:rsid w:val="00A763A9"/>
    <w:rsid w:val="00A7756F"/>
    <w:rsid w:val="00A82A19"/>
    <w:rsid w:val="00A85E34"/>
    <w:rsid w:val="00A87BE9"/>
    <w:rsid w:val="00A93A5A"/>
    <w:rsid w:val="00A943AD"/>
    <w:rsid w:val="00A95993"/>
    <w:rsid w:val="00A9796C"/>
    <w:rsid w:val="00AA10AF"/>
    <w:rsid w:val="00AA1B67"/>
    <w:rsid w:val="00AA352D"/>
    <w:rsid w:val="00AA3DF8"/>
    <w:rsid w:val="00AA40F7"/>
    <w:rsid w:val="00AA755D"/>
    <w:rsid w:val="00AB0547"/>
    <w:rsid w:val="00AB1C47"/>
    <w:rsid w:val="00AB4B82"/>
    <w:rsid w:val="00AB4D8A"/>
    <w:rsid w:val="00AB6AED"/>
    <w:rsid w:val="00AC356C"/>
    <w:rsid w:val="00AC3F26"/>
    <w:rsid w:val="00AC62E7"/>
    <w:rsid w:val="00AC6CED"/>
    <w:rsid w:val="00AD0E49"/>
    <w:rsid w:val="00AD0F00"/>
    <w:rsid w:val="00AD2486"/>
    <w:rsid w:val="00AD2CB5"/>
    <w:rsid w:val="00AD358B"/>
    <w:rsid w:val="00AD3D45"/>
    <w:rsid w:val="00AD72BD"/>
    <w:rsid w:val="00AD769F"/>
    <w:rsid w:val="00AE0172"/>
    <w:rsid w:val="00AE071C"/>
    <w:rsid w:val="00AE0753"/>
    <w:rsid w:val="00AE36C3"/>
    <w:rsid w:val="00AE4787"/>
    <w:rsid w:val="00AE4F08"/>
    <w:rsid w:val="00AE6D3F"/>
    <w:rsid w:val="00AE7C6F"/>
    <w:rsid w:val="00AF0B76"/>
    <w:rsid w:val="00AF2DC1"/>
    <w:rsid w:val="00AF47B3"/>
    <w:rsid w:val="00AF5F16"/>
    <w:rsid w:val="00AF6DB4"/>
    <w:rsid w:val="00B00D7F"/>
    <w:rsid w:val="00B048A3"/>
    <w:rsid w:val="00B050E9"/>
    <w:rsid w:val="00B05A75"/>
    <w:rsid w:val="00B060F7"/>
    <w:rsid w:val="00B06975"/>
    <w:rsid w:val="00B0728D"/>
    <w:rsid w:val="00B11B61"/>
    <w:rsid w:val="00B11B8E"/>
    <w:rsid w:val="00B138B0"/>
    <w:rsid w:val="00B13E50"/>
    <w:rsid w:val="00B158E9"/>
    <w:rsid w:val="00B15954"/>
    <w:rsid w:val="00B217FB"/>
    <w:rsid w:val="00B24321"/>
    <w:rsid w:val="00B2603E"/>
    <w:rsid w:val="00B263D4"/>
    <w:rsid w:val="00B263D7"/>
    <w:rsid w:val="00B267E2"/>
    <w:rsid w:val="00B359AF"/>
    <w:rsid w:val="00B40140"/>
    <w:rsid w:val="00B4280B"/>
    <w:rsid w:val="00B4368D"/>
    <w:rsid w:val="00B449C8"/>
    <w:rsid w:val="00B44E6F"/>
    <w:rsid w:val="00B46C95"/>
    <w:rsid w:val="00B56C1F"/>
    <w:rsid w:val="00B619E3"/>
    <w:rsid w:val="00B62BE5"/>
    <w:rsid w:val="00B63D8D"/>
    <w:rsid w:val="00B65E29"/>
    <w:rsid w:val="00B668A3"/>
    <w:rsid w:val="00B672D2"/>
    <w:rsid w:val="00B72527"/>
    <w:rsid w:val="00B7415D"/>
    <w:rsid w:val="00B74384"/>
    <w:rsid w:val="00B773B1"/>
    <w:rsid w:val="00B826DC"/>
    <w:rsid w:val="00B84CCA"/>
    <w:rsid w:val="00B8723A"/>
    <w:rsid w:val="00B901E9"/>
    <w:rsid w:val="00B90255"/>
    <w:rsid w:val="00B97DB9"/>
    <w:rsid w:val="00BA0411"/>
    <w:rsid w:val="00BA6329"/>
    <w:rsid w:val="00BA7594"/>
    <w:rsid w:val="00BB2BB9"/>
    <w:rsid w:val="00BB4E6A"/>
    <w:rsid w:val="00BB50E5"/>
    <w:rsid w:val="00BB79D0"/>
    <w:rsid w:val="00BB7E1B"/>
    <w:rsid w:val="00BC7DDC"/>
    <w:rsid w:val="00BD0B9A"/>
    <w:rsid w:val="00BD14C6"/>
    <w:rsid w:val="00BD3D13"/>
    <w:rsid w:val="00BD5EE3"/>
    <w:rsid w:val="00BE00B7"/>
    <w:rsid w:val="00BE22E4"/>
    <w:rsid w:val="00BE4170"/>
    <w:rsid w:val="00BF347C"/>
    <w:rsid w:val="00BF650D"/>
    <w:rsid w:val="00BF6DD0"/>
    <w:rsid w:val="00C03B37"/>
    <w:rsid w:val="00C12E89"/>
    <w:rsid w:val="00C143FB"/>
    <w:rsid w:val="00C14EA2"/>
    <w:rsid w:val="00C16927"/>
    <w:rsid w:val="00C16B53"/>
    <w:rsid w:val="00C203D1"/>
    <w:rsid w:val="00C20F94"/>
    <w:rsid w:val="00C2190B"/>
    <w:rsid w:val="00C23E7C"/>
    <w:rsid w:val="00C26EF1"/>
    <w:rsid w:val="00C27EA2"/>
    <w:rsid w:val="00C3097A"/>
    <w:rsid w:val="00C317D2"/>
    <w:rsid w:val="00C33745"/>
    <w:rsid w:val="00C3650F"/>
    <w:rsid w:val="00C40FA9"/>
    <w:rsid w:val="00C4300D"/>
    <w:rsid w:val="00C44CC9"/>
    <w:rsid w:val="00C50BA4"/>
    <w:rsid w:val="00C50CCC"/>
    <w:rsid w:val="00C520EF"/>
    <w:rsid w:val="00C5705F"/>
    <w:rsid w:val="00C57332"/>
    <w:rsid w:val="00C57428"/>
    <w:rsid w:val="00C62D48"/>
    <w:rsid w:val="00C65DA7"/>
    <w:rsid w:val="00C67B27"/>
    <w:rsid w:val="00C67E05"/>
    <w:rsid w:val="00C74EC4"/>
    <w:rsid w:val="00C752AC"/>
    <w:rsid w:val="00C76A53"/>
    <w:rsid w:val="00C822F7"/>
    <w:rsid w:val="00C832A3"/>
    <w:rsid w:val="00C84295"/>
    <w:rsid w:val="00C84903"/>
    <w:rsid w:val="00C850E6"/>
    <w:rsid w:val="00C912D5"/>
    <w:rsid w:val="00C91AA8"/>
    <w:rsid w:val="00C94296"/>
    <w:rsid w:val="00C95EB7"/>
    <w:rsid w:val="00C961D0"/>
    <w:rsid w:val="00C97588"/>
    <w:rsid w:val="00C9796C"/>
    <w:rsid w:val="00CA0973"/>
    <w:rsid w:val="00CA2BBA"/>
    <w:rsid w:val="00CA445F"/>
    <w:rsid w:val="00CB019B"/>
    <w:rsid w:val="00CB03E3"/>
    <w:rsid w:val="00CB109F"/>
    <w:rsid w:val="00CB6CEB"/>
    <w:rsid w:val="00CB7419"/>
    <w:rsid w:val="00CC7649"/>
    <w:rsid w:val="00CC7E0F"/>
    <w:rsid w:val="00CD231A"/>
    <w:rsid w:val="00CD2F3E"/>
    <w:rsid w:val="00CD54F2"/>
    <w:rsid w:val="00CD57F6"/>
    <w:rsid w:val="00CD5FC7"/>
    <w:rsid w:val="00CE013B"/>
    <w:rsid w:val="00CE0AFD"/>
    <w:rsid w:val="00CE1C85"/>
    <w:rsid w:val="00CE3BF9"/>
    <w:rsid w:val="00CE5892"/>
    <w:rsid w:val="00CF10AA"/>
    <w:rsid w:val="00CF19AD"/>
    <w:rsid w:val="00CF62F6"/>
    <w:rsid w:val="00D01663"/>
    <w:rsid w:val="00D01E69"/>
    <w:rsid w:val="00D07076"/>
    <w:rsid w:val="00D15F05"/>
    <w:rsid w:val="00D2027D"/>
    <w:rsid w:val="00D20DF8"/>
    <w:rsid w:val="00D219D2"/>
    <w:rsid w:val="00D225D7"/>
    <w:rsid w:val="00D22C20"/>
    <w:rsid w:val="00D234E6"/>
    <w:rsid w:val="00D2577A"/>
    <w:rsid w:val="00D26E3F"/>
    <w:rsid w:val="00D2746E"/>
    <w:rsid w:val="00D279C4"/>
    <w:rsid w:val="00D33752"/>
    <w:rsid w:val="00D3615E"/>
    <w:rsid w:val="00D403FA"/>
    <w:rsid w:val="00D40557"/>
    <w:rsid w:val="00D43C45"/>
    <w:rsid w:val="00D50445"/>
    <w:rsid w:val="00D55939"/>
    <w:rsid w:val="00D570BA"/>
    <w:rsid w:val="00D64731"/>
    <w:rsid w:val="00D67A73"/>
    <w:rsid w:val="00D7410F"/>
    <w:rsid w:val="00D7440A"/>
    <w:rsid w:val="00D76F0A"/>
    <w:rsid w:val="00D82F1F"/>
    <w:rsid w:val="00D83F63"/>
    <w:rsid w:val="00D852EB"/>
    <w:rsid w:val="00D87FA6"/>
    <w:rsid w:val="00D90B8A"/>
    <w:rsid w:val="00D91D91"/>
    <w:rsid w:val="00D9218E"/>
    <w:rsid w:val="00D93CC4"/>
    <w:rsid w:val="00D968E7"/>
    <w:rsid w:val="00DA1479"/>
    <w:rsid w:val="00DA5136"/>
    <w:rsid w:val="00DA54BC"/>
    <w:rsid w:val="00DA58FC"/>
    <w:rsid w:val="00DA7561"/>
    <w:rsid w:val="00DA7590"/>
    <w:rsid w:val="00DB6DAD"/>
    <w:rsid w:val="00DB730D"/>
    <w:rsid w:val="00DC742A"/>
    <w:rsid w:val="00DD3D7E"/>
    <w:rsid w:val="00DE3284"/>
    <w:rsid w:val="00DE588C"/>
    <w:rsid w:val="00DE5F1D"/>
    <w:rsid w:val="00DF0D00"/>
    <w:rsid w:val="00DF3376"/>
    <w:rsid w:val="00E036C8"/>
    <w:rsid w:val="00E05DAE"/>
    <w:rsid w:val="00E07797"/>
    <w:rsid w:val="00E10CF0"/>
    <w:rsid w:val="00E146F0"/>
    <w:rsid w:val="00E17F33"/>
    <w:rsid w:val="00E17F88"/>
    <w:rsid w:val="00E213AF"/>
    <w:rsid w:val="00E22E80"/>
    <w:rsid w:val="00E24052"/>
    <w:rsid w:val="00E2517A"/>
    <w:rsid w:val="00E2621D"/>
    <w:rsid w:val="00E266C6"/>
    <w:rsid w:val="00E27EB4"/>
    <w:rsid w:val="00E30A38"/>
    <w:rsid w:val="00E313C6"/>
    <w:rsid w:val="00E400F0"/>
    <w:rsid w:val="00E43F60"/>
    <w:rsid w:val="00E447AD"/>
    <w:rsid w:val="00E45187"/>
    <w:rsid w:val="00E45B19"/>
    <w:rsid w:val="00E47864"/>
    <w:rsid w:val="00E5340A"/>
    <w:rsid w:val="00E544A6"/>
    <w:rsid w:val="00E618F9"/>
    <w:rsid w:val="00E62047"/>
    <w:rsid w:val="00E63FFD"/>
    <w:rsid w:val="00E66445"/>
    <w:rsid w:val="00E7186F"/>
    <w:rsid w:val="00E85587"/>
    <w:rsid w:val="00E908E4"/>
    <w:rsid w:val="00E93448"/>
    <w:rsid w:val="00E94F8D"/>
    <w:rsid w:val="00E969B3"/>
    <w:rsid w:val="00E96F77"/>
    <w:rsid w:val="00E9722D"/>
    <w:rsid w:val="00E97E8D"/>
    <w:rsid w:val="00EA07B4"/>
    <w:rsid w:val="00EA106E"/>
    <w:rsid w:val="00EA1862"/>
    <w:rsid w:val="00EA25BB"/>
    <w:rsid w:val="00EA3604"/>
    <w:rsid w:val="00EB23A4"/>
    <w:rsid w:val="00EB61A5"/>
    <w:rsid w:val="00EB6E95"/>
    <w:rsid w:val="00EC40E9"/>
    <w:rsid w:val="00EC42B1"/>
    <w:rsid w:val="00EC4AC7"/>
    <w:rsid w:val="00EC6205"/>
    <w:rsid w:val="00EC7B9F"/>
    <w:rsid w:val="00ED0DA3"/>
    <w:rsid w:val="00ED1FA2"/>
    <w:rsid w:val="00ED62CB"/>
    <w:rsid w:val="00ED6FA8"/>
    <w:rsid w:val="00ED7888"/>
    <w:rsid w:val="00ED7E9E"/>
    <w:rsid w:val="00EE10E6"/>
    <w:rsid w:val="00EE740D"/>
    <w:rsid w:val="00EF273C"/>
    <w:rsid w:val="00EF5254"/>
    <w:rsid w:val="00EF74BB"/>
    <w:rsid w:val="00F017CD"/>
    <w:rsid w:val="00F01FD8"/>
    <w:rsid w:val="00F02841"/>
    <w:rsid w:val="00F04218"/>
    <w:rsid w:val="00F04971"/>
    <w:rsid w:val="00F05675"/>
    <w:rsid w:val="00F17138"/>
    <w:rsid w:val="00F17CFB"/>
    <w:rsid w:val="00F20B50"/>
    <w:rsid w:val="00F237E2"/>
    <w:rsid w:val="00F264ED"/>
    <w:rsid w:val="00F2798C"/>
    <w:rsid w:val="00F27C61"/>
    <w:rsid w:val="00F31640"/>
    <w:rsid w:val="00F318EC"/>
    <w:rsid w:val="00F322B6"/>
    <w:rsid w:val="00F33644"/>
    <w:rsid w:val="00F352E2"/>
    <w:rsid w:val="00F359B1"/>
    <w:rsid w:val="00F369BA"/>
    <w:rsid w:val="00F375E5"/>
    <w:rsid w:val="00F42BA7"/>
    <w:rsid w:val="00F45012"/>
    <w:rsid w:val="00F45CED"/>
    <w:rsid w:val="00F522C0"/>
    <w:rsid w:val="00F54372"/>
    <w:rsid w:val="00F5652E"/>
    <w:rsid w:val="00F61F0F"/>
    <w:rsid w:val="00F62AEE"/>
    <w:rsid w:val="00F64DE1"/>
    <w:rsid w:val="00F67516"/>
    <w:rsid w:val="00F7067B"/>
    <w:rsid w:val="00F726F7"/>
    <w:rsid w:val="00F77523"/>
    <w:rsid w:val="00F810E8"/>
    <w:rsid w:val="00F85364"/>
    <w:rsid w:val="00F85FFB"/>
    <w:rsid w:val="00F86B1B"/>
    <w:rsid w:val="00F87190"/>
    <w:rsid w:val="00F875D0"/>
    <w:rsid w:val="00F91040"/>
    <w:rsid w:val="00F913F3"/>
    <w:rsid w:val="00F94542"/>
    <w:rsid w:val="00F94B84"/>
    <w:rsid w:val="00FA3937"/>
    <w:rsid w:val="00FA4070"/>
    <w:rsid w:val="00FA5D27"/>
    <w:rsid w:val="00FA75B4"/>
    <w:rsid w:val="00FA78F0"/>
    <w:rsid w:val="00FB0374"/>
    <w:rsid w:val="00FB41AD"/>
    <w:rsid w:val="00FB6028"/>
    <w:rsid w:val="00FB64B3"/>
    <w:rsid w:val="00FB6802"/>
    <w:rsid w:val="00FC016F"/>
    <w:rsid w:val="00FC64AC"/>
    <w:rsid w:val="00FD5A54"/>
    <w:rsid w:val="00FD69D9"/>
    <w:rsid w:val="00FD7C14"/>
    <w:rsid w:val="00FD7FD0"/>
    <w:rsid w:val="00FE0F34"/>
    <w:rsid w:val="00FE1721"/>
    <w:rsid w:val="00FE1CBE"/>
    <w:rsid w:val="00FE2D90"/>
    <w:rsid w:val="00FE5B17"/>
    <w:rsid w:val="00FE5F69"/>
    <w:rsid w:val="00FE7056"/>
    <w:rsid w:val="00FE7F43"/>
    <w:rsid w:val="00FF00A5"/>
    <w:rsid w:val="00FF27ED"/>
    <w:rsid w:val="00FF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52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5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215F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2F21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F215F"/>
    <w:pPr>
      <w:keepNext/>
      <w:jc w:val="right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2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52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9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15F"/>
    <w:rPr>
      <w:rFonts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34CAB"/>
    <w:rPr>
      <w:rFonts w:cs="Times New Roman"/>
      <w:b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2F215F"/>
    <w:pPr>
      <w:ind w:firstLine="720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a3">
    <w:name w:val="Обычн"/>
    <w:uiPriority w:val="99"/>
    <w:rsid w:val="002F215F"/>
    <w:pPr>
      <w:widowControl w:val="0"/>
      <w:ind w:firstLine="709"/>
      <w:jc w:val="both"/>
    </w:pPr>
    <w:rPr>
      <w:sz w:val="22"/>
    </w:rPr>
  </w:style>
  <w:style w:type="paragraph" w:styleId="a4">
    <w:name w:val="header"/>
    <w:basedOn w:val="a"/>
    <w:link w:val="a5"/>
    <w:uiPriority w:val="99"/>
    <w:rsid w:val="002F2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692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F215F"/>
    <w:rPr>
      <w:rFonts w:cs="Times New Roman"/>
    </w:rPr>
  </w:style>
  <w:style w:type="paragraph" w:styleId="a7">
    <w:name w:val="footer"/>
    <w:basedOn w:val="a"/>
    <w:link w:val="a8"/>
    <w:uiPriority w:val="99"/>
    <w:rsid w:val="002F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F215F"/>
    <w:pPr>
      <w:keepNext/>
      <w:widowControl w:val="0"/>
      <w:ind w:firstLine="720"/>
      <w:jc w:val="both"/>
    </w:pPr>
  </w:style>
  <w:style w:type="paragraph" w:customStyle="1" w:styleId="210">
    <w:name w:val="Основной текст 21"/>
    <w:basedOn w:val="a"/>
    <w:uiPriority w:val="99"/>
    <w:rsid w:val="002F215F"/>
    <w:pPr>
      <w:ind w:firstLine="720"/>
      <w:jc w:val="both"/>
    </w:pPr>
    <w:rPr>
      <w:szCs w:val="20"/>
    </w:rPr>
  </w:style>
  <w:style w:type="paragraph" w:styleId="a9">
    <w:name w:val="Body Text"/>
    <w:basedOn w:val="a"/>
    <w:link w:val="aa"/>
    <w:uiPriority w:val="99"/>
    <w:rsid w:val="00FA7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1692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25D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4C2B98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9A2A38"/>
    <w:pPr>
      <w:widowControl w:val="0"/>
      <w:tabs>
        <w:tab w:val="left" w:pos="5387"/>
      </w:tabs>
      <w:spacing w:after="120" w:line="480" w:lineRule="auto"/>
      <w:ind w:firstLine="720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9A2A38"/>
    <w:rPr>
      <w:rFonts w:cs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E478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51">
    <w:name w:val="Знак Знак5"/>
    <w:uiPriority w:val="99"/>
    <w:semiHidden/>
    <w:locked/>
    <w:rsid w:val="004B31C9"/>
    <w:rPr>
      <w:rFonts w:ascii="Times New Roman" w:hAnsi="Times New Roman"/>
      <w:sz w:val="24"/>
      <w:lang w:eastAsia="ru-RU"/>
    </w:rPr>
  </w:style>
  <w:style w:type="paragraph" w:styleId="ad">
    <w:name w:val="Balloon Text"/>
    <w:basedOn w:val="a"/>
    <w:link w:val="ae"/>
    <w:uiPriority w:val="99"/>
    <w:rsid w:val="00BE00B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00B7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1F1A44"/>
    <w:pPr>
      <w:spacing w:before="100" w:beforeAutospacing="1" w:after="100" w:afterAutospacing="1"/>
    </w:pPr>
  </w:style>
  <w:style w:type="character" w:customStyle="1" w:styleId="af0">
    <w:name w:val="Îñíîâíîé øðèôò àáçàöà"/>
    <w:uiPriority w:val="99"/>
    <w:rsid w:val="00F62AEE"/>
  </w:style>
  <w:style w:type="paragraph" w:customStyle="1" w:styleId="Standard">
    <w:name w:val="Standard"/>
    <w:uiPriority w:val="99"/>
    <w:rsid w:val="0046566E"/>
    <w:pPr>
      <w:widowControl w:val="0"/>
      <w:suppressAutoHyphens/>
      <w:autoSpaceDE w:val="0"/>
    </w:pPr>
    <w:rPr>
      <w:kern w:val="2"/>
      <w:sz w:val="24"/>
      <w:szCs w:val="24"/>
      <w:lang w:eastAsia="hi-IN" w:bidi="hi-IN"/>
    </w:rPr>
  </w:style>
  <w:style w:type="paragraph" w:styleId="af1">
    <w:name w:val="List Paragraph"/>
    <w:basedOn w:val="a"/>
    <w:uiPriority w:val="99"/>
    <w:qFormat/>
    <w:rsid w:val="00FE0F34"/>
    <w:pPr>
      <w:widowControl w:val="0"/>
      <w:tabs>
        <w:tab w:val="left" w:pos="5387"/>
      </w:tabs>
      <w:ind w:left="720" w:firstLine="720"/>
      <w:jc w:val="both"/>
    </w:pPr>
  </w:style>
  <w:style w:type="paragraph" w:customStyle="1" w:styleId="ConsPlusTitle">
    <w:name w:val="ConsPlusTitle"/>
    <w:uiPriority w:val="99"/>
    <w:rsid w:val="00856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rsid w:val="00856552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EC4AC7"/>
    <w:pPr>
      <w:widowControl w:val="0"/>
      <w:suppressAutoHyphens/>
      <w:spacing w:after="120" w:line="480" w:lineRule="auto"/>
      <w:ind w:firstLine="680"/>
    </w:pPr>
    <w:rPr>
      <w:sz w:val="22"/>
      <w:szCs w:val="22"/>
      <w:lang w:eastAsia="zh-CN"/>
    </w:rPr>
  </w:style>
  <w:style w:type="paragraph" w:customStyle="1" w:styleId="31">
    <w:name w:val="Основной текст 31"/>
    <w:basedOn w:val="a"/>
    <w:uiPriority w:val="99"/>
    <w:rsid w:val="008117F4"/>
    <w:pPr>
      <w:widowControl w:val="0"/>
      <w:suppressAutoHyphens/>
      <w:jc w:val="both"/>
    </w:pPr>
    <w:rPr>
      <w:lang w:eastAsia="zh-CN"/>
    </w:rPr>
  </w:style>
  <w:style w:type="paragraph" w:customStyle="1" w:styleId="12">
    <w:name w:val="Абзац списка1"/>
    <w:basedOn w:val="a"/>
    <w:uiPriority w:val="99"/>
    <w:rsid w:val="00430192"/>
    <w:pPr>
      <w:widowControl w:val="0"/>
      <w:tabs>
        <w:tab w:val="left" w:pos="5387"/>
      </w:tabs>
      <w:ind w:left="720" w:firstLine="720"/>
      <w:contextualSpacing/>
      <w:jc w:val="both"/>
    </w:pPr>
  </w:style>
  <w:style w:type="paragraph" w:styleId="HTML">
    <w:name w:val="HTML Preformatted"/>
    <w:basedOn w:val="a"/>
    <w:link w:val="HTML0"/>
    <w:uiPriority w:val="99"/>
    <w:rsid w:val="0019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C526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92DDC"/>
    <w:rPr>
      <w:rFonts w:ascii="Courier New" w:eastAsia="Times New Roman" w:hAnsi="Courier New"/>
      <w:lang w:val="ru-RU" w:eastAsia="ru-RU"/>
    </w:rPr>
  </w:style>
  <w:style w:type="paragraph" w:customStyle="1" w:styleId="ConsPlusNonformat">
    <w:name w:val="ConsPlusNonformat"/>
    <w:uiPriority w:val="99"/>
    <w:rsid w:val="00273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6</Pages>
  <Words>1762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</vt:lpstr>
    </vt:vector>
  </TitlesOfParts>
  <Company>bti1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</dc:title>
  <dc:subject/>
  <dc:creator>Пользователь1</dc:creator>
  <cp:keywords/>
  <dc:description/>
  <cp:lastModifiedBy>главный</cp:lastModifiedBy>
  <cp:revision>275</cp:revision>
  <cp:lastPrinted>2016-09-30T04:10:00Z</cp:lastPrinted>
  <dcterms:created xsi:type="dcterms:W3CDTF">2015-04-24T09:24:00Z</dcterms:created>
  <dcterms:modified xsi:type="dcterms:W3CDTF">2016-09-30T06:40:00Z</dcterms:modified>
</cp:coreProperties>
</file>