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 xml:space="preserve">Приложение № </w:t>
      </w:r>
      <w:r w:rsidR="004E07E4">
        <w:rPr>
          <w:rFonts w:ascii="Times New Roman" w:hAnsi="Times New Roman" w:cs="Times New Roman"/>
        </w:rPr>
        <w:t>3</w:t>
      </w:r>
    </w:p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>к постановлению администрации</w:t>
      </w:r>
    </w:p>
    <w:p w:rsidR="002104D0" w:rsidRP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 xml:space="preserve"> городского округа Тольятти</w:t>
      </w:r>
    </w:p>
    <w:p w:rsid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104D0">
        <w:rPr>
          <w:rFonts w:ascii="Times New Roman" w:hAnsi="Times New Roman" w:cs="Times New Roman"/>
        </w:rPr>
        <w:t>от____________№_________</w:t>
      </w:r>
    </w:p>
    <w:p w:rsidR="002104D0" w:rsidRDefault="002104D0" w:rsidP="002104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Приложение N 2</w:t>
      </w:r>
    </w:p>
    <w:p w:rsidR="00EA78D3" w:rsidRPr="004771F2" w:rsidRDefault="002104D0" w:rsidP="002104D0">
      <w:pPr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78D3" w:rsidRPr="004771F2">
        <w:rPr>
          <w:rFonts w:ascii="Times New Roman" w:hAnsi="Times New Roman" w:cs="Times New Roman"/>
        </w:rPr>
        <w:t>к Муниципальной программе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"Благоустройство территории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городского округа Тольятти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на 2015 - 2024 годы"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ПОКАЗАТЕЛИ (ИНДИКАТОРЫ)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МУНИЦИПАЛЬНОЙ ПРОГРАММЫ "БЛАГОУСТРОЙСТВО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ТЕРРИТОРИИ ГОРОДСКОГО ОКРУГА ТОЛЬЯТТИ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771F2">
        <w:rPr>
          <w:rFonts w:ascii="Times New Roman" w:hAnsi="Times New Roman" w:cs="Times New Roman"/>
          <w:b/>
          <w:bCs/>
        </w:rPr>
        <w:t>НА 2015 - 2024 ГОДЫ"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37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5"/>
        <w:gridCol w:w="2901"/>
        <w:gridCol w:w="465"/>
        <w:gridCol w:w="6"/>
        <w:gridCol w:w="1960"/>
        <w:gridCol w:w="160"/>
        <w:gridCol w:w="1039"/>
        <w:gridCol w:w="1045"/>
        <w:gridCol w:w="604"/>
        <w:gridCol w:w="604"/>
        <w:gridCol w:w="113"/>
        <w:gridCol w:w="711"/>
        <w:gridCol w:w="204"/>
        <w:gridCol w:w="506"/>
        <w:gridCol w:w="107"/>
        <w:gridCol w:w="607"/>
        <w:gridCol w:w="604"/>
        <w:gridCol w:w="604"/>
        <w:gridCol w:w="604"/>
        <w:gridCol w:w="604"/>
        <w:gridCol w:w="690"/>
      </w:tblGrid>
      <w:tr w:rsidR="000B678A" w:rsidRPr="004771F2" w:rsidTr="000B678A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21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0B678A" w:rsidRPr="004771F2" w:rsidTr="00637DAC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2024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771F2"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Цель: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</w:t>
            </w:r>
          </w:p>
        </w:tc>
      </w:tr>
      <w:tr w:rsidR="00EA78D3" w:rsidRPr="004771F2" w:rsidTr="004771F2">
        <w:trPr>
          <w:trHeight w:val="28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1: Обеспечение комплексного благоустройства внутриквартальных территорий</w:t>
            </w:r>
          </w:p>
        </w:tc>
      </w:tr>
      <w:tr w:rsidR="000B678A" w:rsidRPr="004771F2" w:rsidTr="004771F2">
        <w:trPr>
          <w:trHeight w:val="157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E07E4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594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восстановлены и устроены твердые покрытия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E07E4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68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CE6D78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детских и хозяйственных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CE6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A83B8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Ремонт, восстановление и устройство спортивных площадок, универсальных </w:t>
            </w:r>
            <w:r w:rsidRPr="004771F2">
              <w:rPr>
                <w:rFonts w:ascii="Times New Roman" w:hAnsi="Times New Roman" w:cs="Times New Roman"/>
              </w:rPr>
              <w:lastRenderedPageBreak/>
              <w:t xml:space="preserve">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 xml:space="preserve">Количество благоустроенных объектов </w:t>
            </w:r>
            <w:r w:rsidRPr="004771F2">
              <w:rPr>
                <w:rFonts w:ascii="Times New Roman" w:hAnsi="Times New Roman" w:cs="Times New Roman"/>
              </w:rPr>
              <w:lastRenderedPageBreak/>
              <w:t>(плоскостных сооружений)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AC2FF0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2104D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 xml:space="preserve">Озеленение </w:t>
            </w:r>
            <w:hyperlink w:anchor="Par949" w:history="1">
              <w:r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2104D0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75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BCA">
              <w:rPr>
                <w:rFonts w:ascii="Times New Roman" w:hAnsi="Times New Roman" w:cs="Times New Roman"/>
              </w:rPr>
              <w:t>Комплексное благоустройство внутриквартальных территорий, в том числе в рамках конкурса "Наш микрорайон"</w:t>
            </w:r>
            <w:hyperlink w:anchor="Par949" w:history="1">
              <w:r w:rsidR="00EA78D3" w:rsidRPr="004771F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</w:tr>
      <w:tr w:rsidR="000B678A" w:rsidRPr="004771F2" w:rsidTr="002104D0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513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Задача 2: Организация новых и восстановление существующих мест отдыха на внутриквартальных территориях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B678A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756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6BCA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территориях, в том числе в рамках конкурса "Наш микрорайон"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8A" w:rsidRPr="004771F2" w:rsidRDefault="000B6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513912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8A" w:rsidRPr="004771F2" w:rsidRDefault="000B678A" w:rsidP="000B678A">
            <w:pPr>
              <w:spacing w:after="0" w:line="360" w:lineRule="auto"/>
              <w:jc w:val="center"/>
            </w:pPr>
            <w:r w:rsidRPr="004771F2"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3: Обустройство мест массового отдыха в буферной зоне лесного массива</w:t>
            </w:r>
          </w:p>
        </w:tc>
      </w:tr>
      <w:tr w:rsidR="00637DAC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  <w:bookmarkStart w:id="0" w:name="_GoBack"/>
            <w:bookmarkEnd w:id="0"/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37DAC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spacing w:after="0" w:line="360" w:lineRule="auto"/>
              <w:jc w:val="center"/>
            </w:pPr>
            <w:r w:rsidRPr="004771F2"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37D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4: Обустройство мест массового отдыха на береговых зонах водных объектов</w:t>
            </w:r>
          </w:p>
        </w:tc>
      </w:tr>
      <w:tr w:rsidR="00EA78D3" w:rsidRPr="004771F2" w:rsidTr="000B678A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7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89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Мероприятия по комплексному развитию и благоустройству береговой линии Куйбышевского водохранилища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благоустроенной береговой линии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103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подготовленной проектной документации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37DAC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4.1.5.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Разработка декларации безопасности объектов гидротехнических сооружений с государственной экспертизой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AC" w:rsidRPr="004771F2" w:rsidRDefault="00637D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spacing w:after="0"/>
              <w:jc w:val="center"/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spacing w:after="0"/>
              <w:jc w:val="center"/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AC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Обязательное страхование гражданской ответственности владельца опасного объекта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37DAC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647427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4.1.7.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Протяженность очищенных телескопических и монолитных лотков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27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spacing w:after="0" w:line="240" w:lineRule="auto"/>
              <w:jc w:val="center"/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spacing w:after="0" w:line="240" w:lineRule="auto"/>
              <w:jc w:val="center"/>
            </w:pPr>
            <w:r w:rsidRPr="004771F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27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5: Обеспечение комплексного благоустройства территорий образовательных учреждений</w:t>
            </w:r>
          </w:p>
        </w:tc>
      </w:tr>
      <w:tr w:rsidR="000B678A" w:rsidRPr="004771F2" w:rsidTr="00637DAC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4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</w:tr>
      <w:tr w:rsidR="000B678A" w:rsidRPr="004771F2" w:rsidTr="00647427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территорий детских садов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647427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647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6: Организация парковочного пространства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концепции парковочного пространства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7: Приведение в нормативное состояние наружного освещения внутриквартальных территорий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16</w:t>
            </w:r>
            <w:r w:rsidR="004F0A32" w:rsidRPr="004771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построенных объектов наружного освещения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8: Обеспечение комплексного благоустройства знаковых и социально значимых мест</w:t>
            </w:r>
          </w:p>
        </w:tc>
      </w:tr>
      <w:tr w:rsidR="000B678A" w:rsidRPr="004771F2" w:rsidTr="002104D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Default="00EA78D3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  <w:p w:rsidR="002104D0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04D0" w:rsidRPr="004771F2" w:rsidRDefault="002104D0" w:rsidP="00210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020118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9: Благоустройство обзорного (кольцевого) туристического маршрута по городскому округу Тольятти</w:t>
            </w:r>
          </w:p>
        </w:tc>
      </w:tr>
      <w:tr w:rsidR="000B678A" w:rsidRPr="004771F2" w:rsidTr="004F0A3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МАФ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F0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  <w:r w:rsidR="004F0A32"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F0A3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Установка архитектурно-средовых композиций в районах города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4771F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10: Проведение отдельных видов работ по ремонту многоквартирных домов и благоустройству их дворовых территорий, предусмотренных государственной программой Самарской области "Содействие развитию благоустройства территорий муниципальных образований в Самарской области на 2014 - 2020 годы"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фасады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11: Повышение уровня благоустройства территорий городского округа Тольятти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Подпрограмма "Формирование современной городской среды на 2017 год"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Цель: Повышение уровня благоустройства территорий городского округа Тольятти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D0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  <w:p w:rsidR="00EA78D3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Подпрограммы: Комплексное благоустройство территорий городского округа Тольятти</w:t>
            </w:r>
          </w:p>
          <w:p w:rsidR="002104D0" w:rsidRPr="004771F2" w:rsidRDefault="002104D0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637DAC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Площадь благоустроенных общественных территорий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м</w:t>
            </w:r>
            <w:r w:rsidRPr="004771F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0B678A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Подпрограммы: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0B678A" w:rsidRPr="004771F2" w:rsidTr="004771F2"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Доля трудового участия заинтересованных собственников при выполнении видов работ, включенных в дополнительный 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0B678A" w:rsidRPr="004771F2" w:rsidTr="004771F2">
        <w:trPr>
          <w:trHeight w:val="2317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D3" w:rsidRPr="004771F2" w:rsidRDefault="00EA78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  <w:tr w:rsidR="00EA78D3" w:rsidRPr="004771F2" w:rsidTr="004771F2"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"Поддержка инициатив населения муниципальных образований в Самарской области" на 2017 - 2025 годы"</w:t>
            </w:r>
          </w:p>
        </w:tc>
      </w:tr>
      <w:tr w:rsidR="000B678A" w:rsidRPr="004771F2" w:rsidTr="004771F2">
        <w:trPr>
          <w:trHeight w:val="210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Количество реализованных общественных проектов по благоустройству территорий городского округа Тольятти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513912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D3" w:rsidRPr="004771F2" w:rsidRDefault="00EA78D3" w:rsidP="00477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1F2">
              <w:rPr>
                <w:rFonts w:ascii="Times New Roman" w:hAnsi="Times New Roman" w:cs="Times New Roman"/>
              </w:rPr>
              <w:t>-</w:t>
            </w:r>
          </w:p>
        </w:tc>
      </w:tr>
    </w:tbl>
    <w:p w:rsidR="004771F2" w:rsidRPr="004771F2" w:rsidRDefault="004771F2" w:rsidP="004771F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771F2">
        <w:rPr>
          <w:rFonts w:ascii="Times New Roman" w:hAnsi="Times New Roman" w:cs="Times New Roman"/>
        </w:rPr>
        <w:t>&lt;1&gt; - исключая объекты, включенные в иные муниципальные программы.</w:t>
      </w:r>
    </w:p>
    <w:p w:rsidR="00EA78D3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04D0" w:rsidRPr="004771F2" w:rsidRDefault="002104D0" w:rsidP="00210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2104D0" w:rsidRPr="004771F2" w:rsidSect="001735B0">
          <w:headerReference w:type="default" r:id="rId6"/>
          <w:pgSz w:w="16838" w:h="11905" w:orient="landscape"/>
          <w:pgMar w:top="1701" w:right="1134" w:bottom="850" w:left="1134" w:header="0" w:footer="0" w:gutter="0"/>
          <w:pgNumType w:start="14"/>
          <w:cols w:space="720"/>
          <w:noEndnote/>
        </w:sect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EA78D3" w:rsidRPr="004771F2" w:rsidRDefault="00EA78D3" w:rsidP="00EA7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78D3" w:rsidRPr="004771F2" w:rsidRDefault="00EA78D3" w:rsidP="00477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A78D3" w:rsidRPr="004771F2" w:rsidSect="004F0A32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D67" w:rsidRDefault="005D6D67" w:rsidP="002104D0">
      <w:pPr>
        <w:spacing w:after="0" w:line="240" w:lineRule="auto"/>
      </w:pPr>
      <w:r>
        <w:separator/>
      </w:r>
    </w:p>
  </w:endnote>
  <w:endnote w:type="continuationSeparator" w:id="1">
    <w:p w:rsidR="005D6D67" w:rsidRDefault="005D6D67" w:rsidP="0021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D67" w:rsidRDefault="005D6D67" w:rsidP="002104D0">
      <w:pPr>
        <w:spacing w:after="0" w:line="240" w:lineRule="auto"/>
      </w:pPr>
      <w:r>
        <w:separator/>
      </w:r>
    </w:p>
  </w:footnote>
  <w:footnote w:type="continuationSeparator" w:id="1">
    <w:p w:rsidR="005D6D67" w:rsidRDefault="005D6D67" w:rsidP="0021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6537847"/>
      <w:docPartObj>
        <w:docPartGallery w:val="Page Numbers (Top of Page)"/>
        <w:docPartUnique/>
      </w:docPartObj>
    </w:sdtPr>
    <w:sdtContent>
      <w:p w:rsidR="00A83B83" w:rsidRDefault="00A83B83">
        <w:pPr>
          <w:pStyle w:val="a3"/>
          <w:jc w:val="center"/>
        </w:pPr>
      </w:p>
      <w:p w:rsidR="00A83B83" w:rsidRDefault="00CA0A16">
        <w:pPr>
          <w:pStyle w:val="a3"/>
          <w:jc w:val="center"/>
        </w:pPr>
        <w:r>
          <w:fldChar w:fldCharType="begin"/>
        </w:r>
        <w:r w:rsidR="00A83B83">
          <w:instrText>PAGE   \* MERGEFORMAT</w:instrText>
        </w:r>
        <w:r>
          <w:fldChar w:fldCharType="separate"/>
        </w:r>
        <w:r w:rsidR="002C38A9">
          <w:rPr>
            <w:noProof/>
          </w:rPr>
          <w:t>14</w:t>
        </w:r>
        <w:r>
          <w:fldChar w:fldCharType="end"/>
        </w:r>
      </w:p>
    </w:sdtContent>
  </w:sdt>
  <w:p w:rsidR="00A83B83" w:rsidRDefault="00A83B8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8D3"/>
    <w:rsid w:val="0001388F"/>
    <w:rsid w:val="00020118"/>
    <w:rsid w:val="000B678A"/>
    <w:rsid w:val="000E653E"/>
    <w:rsid w:val="001521C2"/>
    <w:rsid w:val="001735B0"/>
    <w:rsid w:val="001E6809"/>
    <w:rsid w:val="002104D0"/>
    <w:rsid w:val="002A2DDC"/>
    <w:rsid w:val="002C38A9"/>
    <w:rsid w:val="004771F2"/>
    <w:rsid w:val="004C6EFB"/>
    <w:rsid w:val="004E07E4"/>
    <w:rsid w:val="004E55F4"/>
    <w:rsid w:val="004F0A32"/>
    <w:rsid w:val="00513912"/>
    <w:rsid w:val="005D6C92"/>
    <w:rsid w:val="005D6D67"/>
    <w:rsid w:val="005E09F9"/>
    <w:rsid w:val="00637DAC"/>
    <w:rsid w:val="00647427"/>
    <w:rsid w:val="00745986"/>
    <w:rsid w:val="00756BCA"/>
    <w:rsid w:val="00A83B83"/>
    <w:rsid w:val="00AC2FF0"/>
    <w:rsid w:val="00CA0A16"/>
    <w:rsid w:val="00CE6D78"/>
    <w:rsid w:val="00E46DAE"/>
    <w:rsid w:val="00EA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4D0"/>
  </w:style>
  <w:style w:type="paragraph" w:styleId="a5">
    <w:name w:val="footer"/>
    <w:basedOn w:val="a"/>
    <w:link w:val="a6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4D0"/>
  </w:style>
  <w:style w:type="paragraph" w:styleId="a7">
    <w:name w:val="Balloon Text"/>
    <w:basedOn w:val="a"/>
    <w:link w:val="a8"/>
    <w:uiPriority w:val="99"/>
    <w:semiHidden/>
    <w:unhideWhenUsed/>
    <w:rsid w:val="0017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4D0"/>
  </w:style>
  <w:style w:type="paragraph" w:styleId="a5">
    <w:name w:val="footer"/>
    <w:basedOn w:val="a"/>
    <w:link w:val="a6"/>
    <w:uiPriority w:val="99"/>
    <w:unhideWhenUsed/>
    <w:rsid w:val="0021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4D0"/>
  </w:style>
  <w:style w:type="paragraph" w:styleId="a7">
    <w:name w:val="Balloon Text"/>
    <w:basedOn w:val="a"/>
    <w:link w:val="a8"/>
    <w:uiPriority w:val="99"/>
    <w:semiHidden/>
    <w:unhideWhenUsed/>
    <w:rsid w:val="0017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trishina.ov</cp:lastModifiedBy>
  <cp:revision>2</cp:revision>
  <cp:lastPrinted>2019-04-05T06:35:00Z</cp:lastPrinted>
  <dcterms:created xsi:type="dcterms:W3CDTF">2019-04-19T11:05:00Z</dcterms:created>
  <dcterms:modified xsi:type="dcterms:W3CDTF">2019-04-19T11:05:00Z</dcterms:modified>
</cp:coreProperties>
</file>